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888888"/>
          <w:sz w:val="28"/>
          <w:szCs w:val="28"/>
        </w:rPr>
        <w:t xml:space="preserve">PLATAFORMA DIGITAL — PIE DIABÉTICO</w:t>
      </w:r>
    </w:p>
    <w:p>
      <w:pPr>
        <w:spacing w:after="200"/>
        <w:jc w:val="center"/>
      </w:pPr>
      <w:r>
        <w:rPr>
          <w:b/>
          <w:bCs/>
          <w:color w:val="C00000"/>
          <w:sz w:val="52"/>
          <w:szCs w:val="52"/>
        </w:rPr>
        <w:t xml:space="preserve">Cuestionario de Diseño Clínico</w:t>
      </w:r>
    </w:p>
    <w:p>
      <w:pPr>
        <w:spacing w:after="300"/>
        <w:jc w:val="center"/>
      </w:pPr>
      <w:r>
        <w:rPr>
          <w:b/>
          <w:bCs/>
          <w:color w:val="C00000"/>
          <w:sz w:val="32"/>
          <w:szCs w:val="32"/>
        </w:rPr>
        <w:t xml:space="preserve">Especialista: Infectología — Infecciones de Pie Diabético</w:t>
      </w:r>
    </w:p>
    <w:p>
      <w:pPr>
        <w:spacing w:after="400"/>
        <w:jc w:val="center"/>
      </w:pPr>
      <w:r>
        <w:rPr>
          <w:i/>
          <w:iCs/>
          <w:color w:val="AAAAAA"/>
          <w:sz w:val="20"/>
          <w:szCs w:val="20"/>
        </w:rPr>
        <w:t xml:space="preserve">Documento confidencial — uso interno del proyecto</w:t>
      </w:r>
    </w:p>
    <w:p>
      <w:pPr>
        <w:pStyle w:val="Heading1"/>
        <w:spacing w:after="180" w:before="400"/>
      </w:pPr>
      <w:r>
        <w:rPr>
          <w:b/>
          <w:bCs/>
          <w:color w:val="C00000"/>
          <w:sz w:val="28"/>
          <w:szCs w:val="28"/>
        </w:rPr>
        <w:t xml:space="preserve">¿Para qué sirve este cuestionario?</w:t>
      </w:r>
    </w:p>
    <w:p>
      <w:pPr>
        <w:spacing w:after="160"/>
      </w:pPr>
      <w:r>
        <w:rPr>
          <w:b w:val="false"/>
          <w:bCs w:val="false"/>
          <w:color w:val="444444"/>
          <w:sz w:val="22"/>
          <w:szCs w:val="22"/>
        </w:rPr>
        <w:t xml:space="preserve">Estamos construyendo una plataforma digital para el manejo del pie diabético en Latinoamérica. Uno de sus módulos permite a infectólogos evaluar fotografías de heridas, navegar esquemas de antibióticos y recibir alertas sobre nueva evidencia. Para diseñar correctamente este módulo necesitamos entender cómo un infectólogo piensa y decide cuando evalúa una infección de pie diabético.</w:t>
      </w:r>
    </w:p>
    <w:p>
      <w:pPr>
        <w:spacing w:after="160"/>
      </w:pPr>
      <w:r>
        <w:rPr>
          <w:b w:val="false"/>
          <w:bCs w:val="false"/>
          <w:color w:val="444444"/>
          <w:sz w:val="22"/>
          <w:szCs w:val="22"/>
        </w:rPr>
        <w:t xml:space="preserve">Sus respuestas se usarán directamente para calibrar los textos, los criterios de alarma y las recomendaciones que el sistema le mostrará a cada tipo de usuario. No hay respuestas correctas ni incorrectas: lo que buscamos es el criterio clínico real que usted aplica en su práctica diaria.</w:t>
      </w:r>
    </w:p>
    <w:p>
      <w:pPr>
        <w:spacing w:after="400"/>
      </w:pPr>
      <w:r>
        <w:rPr>
          <w:b/>
          <w:bCs/>
          <w:color w:val="C00000"/>
          <w:sz w:val="22"/>
          <w:szCs w:val="22"/>
        </w:rPr>
        <w:t xml:space="preserve">Tiempo estimado para completar este cuestionario: 20 a 30 minutos.</w:t>
      </w:r>
    </w:p>
    <w:p>
      <w:pPr>
        <w:spacing w:after="160"/>
      </w:pPr>
      <w:r>
        <w:rPr>
          <w:b/>
          <w:bCs/>
          <w:color w:val="444444"/>
          <w:sz w:val="22"/>
          <w:szCs w:val="22"/>
        </w:rPr>
        <w:t xml:space="preserve">Nombre y apellido: </w:t>
      </w:r>
      <w:r>
        <w:rPr>
          <w:color w:val="BBBBBB"/>
          <w:sz w:val="22"/>
          <w:szCs w:val="22"/>
        </w:rPr>
        <w:t xml:space="preserve">_________________________________________</w:t>
      </w:r>
    </w:p>
    <w:p>
      <w:pPr>
        <w:spacing w:after="160"/>
      </w:pPr>
      <w:r>
        <w:rPr>
          <w:b/>
          <w:bCs/>
          <w:color w:val="444444"/>
          <w:sz w:val="22"/>
          <w:szCs w:val="22"/>
        </w:rPr>
        <w:t xml:space="preserve">Institución / Hospital: </w:t>
      </w:r>
      <w:r>
        <w:rPr>
          <w:color w:val="BBBBBB"/>
          <w:sz w:val="22"/>
          <w:szCs w:val="22"/>
        </w:rPr>
        <w:t xml:space="preserve">_____________________________________</w:t>
      </w:r>
    </w:p>
    <w:p>
      <w:pPr>
        <w:spacing w:after="400"/>
      </w:pPr>
      <w:r>
        <w:rPr>
          <w:b/>
          <w:bCs/>
          <w:color w:val="444444"/>
          <w:sz w:val="22"/>
          <w:szCs w:val="22"/>
        </w:rPr>
        <w:t xml:space="preserve">Fecha de respuesta: </w:t>
      </w:r>
      <w:r>
        <w:rPr>
          <w:color w:val="BBBBBB"/>
          <w:sz w:val="22"/>
          <w:szCs w:val="22"/>
        </w:rPr>
        <w:t xml:space="preserve">__________________________________________</w:t>
      </w:r>
    </w:p>
    <w:p>
      <w:pPr>
        <w:pStyle w:val="Heading1"/>
        <w:spacing w:after="180" w:before="400"/>
      </w:pPr>
      <w:r>
        <w:rPr>
          <w:b/>
          <w:bCs/>
          <w:color w:val="C00000"/>
          <w:sz w:val="28"/>
          <w:szCs w:val="28"/>
        </w:rPr>
        <w:t xml:space="preserve">BLOQUE 1 — Evaluación clínica por foto</w:t>
      </w:r>
    </w:p>
    <w:p>
      <w:pPr>
        <w:spacing w:after="160"/>
      </w:pPr>
      <w:r>
        <w:rPr>
          <w:b w:val="false"/>
          <w:bCs w:val="false"/>
          <w:color w:val="444444"/>
          <w:sz w:val="22"/>
          <w:szCs w:val="22"/>
        </w:rPr>
        <w:t xml:space="preserve">Cuando un colega le manda la foto de una herida de pie diabético pidiendo su opinión, ¿qué es lo primero que mira?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1.1.  </w:t>
      </w:r>
      <w:r>
        <w:rPr>
          <w:color w:val="444444"/>
          <w:sz w:val="22"/>
          <w:szCs w:val="22"/>
        </w:rPr>
        <w:t xml:space="preserve">¿Cuáles son las 3 o 4 señales visuales que en una foto le indican que hay infección activa? (Por ejemplo: eritema, secreción purulenta, etc.)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Liste las señales en orden de importancia para usted.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1.2.  </w:t>
      </w:r>
      <w:r>
        <w:rPr>
          <w:color w:val="444444"/>
          <w:sz w:val="22"/>
          <w:szCs w:val="22"/>
        </w:rPr>
        <w:t xml:space="preserve">¿Qué señal visual en una foto le hace decir inmediatamente 'este paciente necesita internación hoy'?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1.3.  </w:t>
      </w:r>
      <w:r>
        <w:rPr>
          <w:color w:val="444444"/>
          <w:sz w:val="22"/>
          <w:szCs w:val="22"/>
        </w:rPr>
        <w:t xml:space="preserve">¿Hay algo que una foto NO puede mostrarle y que sería imprescindible saber para tomar una decisión?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Por ejemplo: temperatura local, olor, profundidad de la herida, etc.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1.4.  </w:t>
      </w:r>
      <w:r>
        <w:rPr>
          <w:color w:val="444444"/>
          <w:sz w:val="22"/>
          <w:szCs w:val="22"/>
        </w:rPr>
        <w:t xml:space="preserve">Cuando evalúa una infección de pie diabético, ¿usa la clasificación IDSA (leve/moderada/grave/amenaza para la extremidad)? ¿O prefiere otra escala?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Si usa otra, ¿cuál?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pStyle w:val="Heading1"/>
        <w:spacing w:after="180" w:before="400"/>
      </w:pPr>
      <w:r>
        <w:rPr>
          <w:b/>
          <w:bCs/>
          <w:color w:val="C00000"/>
          <w:sz w:val="28"/>
          <w:szCs w:val="28"/>
        </w:rPr>
        <w:t xml:space="preserve">BLOQUE 2 — Datos del paciente que cambian su decisión</w:t>
      </w:r>
    </w:p>
    <w:p>
      <w:pPr>
        <w:spacing w:after="160"/>
      </w:pPr>
      <w:r>
        <w:rPr>
          <w:b w:val="false"/>
          <w:bCs w:val="false"/>
          <w:color w:val="444444"/>
          <w:sz w:val="22"/>
          <w:szCs w:val="22"/>
        </w:rPr>
        <w:t xml:space="preserve">Más allá de la foto, hay datos del historial que modifican completamente su criterio.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2.1.  </w:t>
      </w:r>
      <w:r>
        <w:rPr>
          <w:color w:val="444444"/>
          <w:sz w:val="22"/>
          <w:szCs w:val="22"/>
        </w:rPr>
        <w:t xml:space="preserve">¿Cuáles son los 5 datos del historial clínico que más cambian su decisión terapéutica en una infección de pie diabético?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Por ejemplo: fiebre, leucocitos, creatinina, tiempo de evolución, antibióticos previos, etc.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2.2.  </w:t>
      </w:r>
      <w:r>
        <w:rPr>
          <w:color w:val="444444"/>
          <w:sz w:val="22"/>
          <w:szCs w:val="22"/>
        </w:rPr>
        <w:t xml:space="preserve">¿Qué valor de laboratorio le preocupa más cuando va a indicar antibióticos? ¿Por qué?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2.3.  </w:t>
      </w:r>
      <w:r>
        <w:rPr>
          <w:color w:val="444444"/>
          <w:sz w:val="22"/>
          <w:szCs w:val="22"/>
        </w:rPr>
        <w:t xml:space="preserve">¿Cuándo sospecha un microorganismo multirresistente (SAMR, Pseudomonas) sin tener cultivo? ¿Qué datos clínicos lo llevan a esa sospecha?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2.4.  </w:t>
      </w:r>
      <w:r>
        <w:rPr>
          <w:color w:val="444444"/>
          <w:sz w:val="22"/>
          <w:szCs w:val="22"/>
        </w:rPr>
        <w:t xml:space="preserve">En pacientes con insuficiencia renal (eGFR &lt; 30), ¿qué antibióticos evita sistemáticamente? ¿Cuáles prefiere?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pStyle w:val="Heading1"/>
        <w:spacing w:after="180" w:before="400"/>
      </w:pPr>
      <w:r>
        <w:rPr>
          <w:b/>
          <w:bCs/>
          <w:color w:val="C00000"/>
          <w:sz w:val="28"/>
          <w:szCs w:val="28"/>
        </w:rPr>
        <w:t xml:space="preserve">BLOQUE 3 — Esquemas antibióticos empíricos</w:t>
      </w:r>
    </w:p>
    <w:p>
      <w:pPr>
        <w:spacing w:after="160"/>
      </w:pPr>
      <w:r>
        <w:rPr>
          <w:b w:val="false"/>
          <w:bCs w:val="false"/>
          <w:color w:val="444444"/>
          <w:sz w:val="22"/>
          <w:szCs w:val="22"/>
        </w:rPr>
        <w:t xml:space="preserve">La plataforma incluye un módulo que sugiere esquemas antibióticos empíricos según la gravedad, el riesgo de multirresistencia y la función renal. Queremos que ese módulo refleje su práctica real.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3.1.  </w:t>
      </w:r>
      <w:r>
        <w:rPr>
          <w:color w:val="444444"/>
          <w:sz w:val="22"/>
          <w:szCs w:val="22"/>
        </w:rPr>
        <w:t xml:space="preserve">Para una infección LEVE de pie diabético sin riesgo de multirresistencia, ¿cuál es su esquema de primera elección por vía oral?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3.2.  </w:t>
      </w:r>
      <w:r>
        <w:rPr>
          <w:color w:val="444444"/>
          <w:sz w:val="22"/>
          <w:szCs w:val="22"/>
        </w:rPr>
        <w:t xml:space="preserve">Para una infección MODERADA que requiere internación, ¿cuál es su esquema intravenoso habitual de primera elección?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3.3.  </w:t>
      </w:r>
      <w:r>
        <w:rPr>
          <w:color w:val="444444"/>
          <w:sz w:val="22"/>
          <w:szCs w:val="22"/>
        </w:rPr>
        <w:t xml:space="preserve">Para una infección GRAVE con sospecha de SAMR y/o Pseudomonas, ¿qué combinación utiliza?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3.4.  </w:t>
      </w:r>
      <w:r>
        <w:rPr>
          <w:color w:val="444444"/>
          <w:sz w:val="22"/>
          <w:szCs w:val="22"/>
        </w:rPr>
        <w:t xml:space="preserve">¿Hay alguna situación clínica en la que usted preferiría NO seguir las guías IDSA/IWGDF y hacer algo diferente? ¿Cuál y por qué?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Esto es importante para que el sistema muestre advertencias adecuadas.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pStyle w:val="Heading1"/>
        <w:spacing w:after="180" w:before="400"/>
      </w:pPr>
      <w:r>
        <w:rPr>
          <w:b/>
          <w:bCs/>
          <w:color w:val="C00000"/>
          <w:sz w:val="28"/>
          <w:szCs w:val="28"/>
        </w:rPr>
        <w:t xml:space="preserve">BLOQUE 4 — Comunicación con el paciente y otros profesionales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4.1.  </w:t>
      </w:r>
      <w:r>
        <w:rPr>
          <w:color w:val="444444"/>
          <w:sz w:val="22"/>
          <w:szCs w:val="22"/>
        </w:rPr>
        <w:t xml:space="preserve">¿Qué le diría a un paciente (en lenguaje sencillo) para explicarle por qué su herida está infectada y qué va a pasar si no se trata?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Esta respuesta la vamos a usar para el módulo de información al paciente.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4.2.  </w:t>
      </w:r>
      <w:r>
        <w:rPr>
          <w:color w:val="444444"/>
          <w:sz w:val="22"/>
          <w:szCs w:val="22"/>
        </w:rPr>
        <w:t xml:space="preserve">Cuando consulta a un infectólogo por telemedicina o por foto, ¿qué información mínima necesita recibir para poder dar una respuesta útil?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Esto define qué campos se muestran en la plataforma al consultar.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4.3.  </w:t>
      </w:r>
      <w:r>
        <w:rPr>
          <w:color w:val="444444"/>
          <w:sz w:val="22"/>
          <w:szCs w:val="22"/>
        </w:rPr>
        <w:t xml:space="preserve">¿Hay alguna situación clínica que le parece peligrosa o frecuente en LATAM y que las guías internacionales no abordan bien?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Su experiencia regional es muy valiosa.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pStyle w:val="Heading1"/>
        <w:spacing w:after="180" w:before="400"/>
      </w:pPr>
      <w:r>
        <w:rPr>
          <w:b/>
          <w:bCs/>
          <w:color w:val="C00000"/>
          <w:sz w:val="28"/>
          <w:szCs w:val="28"/>
        </w:rPr>
        <w:t xml:space="preserve">BLOQUE 5 — Sobre la plataforma en sí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5.1.  </w:t>
      </w:r>
      <w:r>
        <w:rPr>
          <w:color w:val="444444"/>
          <w:sz w:val="22"/>
          <w:szCs w:val="22"/>
        </w:rPr>
        <w:t xml:space="preserve">Si tuviera acceso a esta plataforma en su práctica diaria, ¿qué es lo primero que usaría?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5.2.  </w:t>
      </w:r>
      <w:r>
        <w:rPr>
          <w:color w:val="444444"/>
          <w:sz w:val="22"/>
          <w:szCs w:val="22"/>
        </w:rPr>
        <w:t xml:space="preserve">¿Qué debería tener la sección de infectología para que usted la recomiende a sus colegas?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5.3.  </w:t>
      </w:r>
      <w:r>
        <w:rPr>
          <w:color w:val="444444"/>
          <w:sz w:val="22"/>
          <w:szCs w:val="22"/>
        </w:rPr>
        <w:t xml:space="preserve">¿Conoce otras plataformas o aplicaciones que los infectólogos usen para este tema en la región? ¿Cuáles?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400"/>
      </w:pPr>
      <w:r>
        <w:t xml:space="preserve"/>
      </w:r>
    </w:p>
    <w:p>
      <w:pPr>
        <w:spacing w:after="100"/>
        <w:jc w:val="center"/>
      </w:pPr>
      <w:r>
        <w:rPr>
          <w:b/>
          <w:bCs/>
          <w:color w:val="C00000"/>
          <w:sz w:val="24"/>
          <w:szCs w:val="24"/>
        </w:rPr>
        <w:t xml:space="preserve">¡Muchas gracias por su tiempo! Sus respuestas son el corazón del proyecto.</w:t>
      </w:r>
    </w:p>
    <w:p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 xml:space="preserve">Ante cualquier consulta o para coordinar una reunión breve, contactar al equipo del proyecto.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2026-08-22T14:55:23.412Z</dcterms:created>
  <dcterms:modified xsi:type="dcterms:W3CDTF">2026-08-22T14:55:23.425Z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