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F3460"/>
          <w:sz w:val="36"/>
          <w:szCs w:val="36"/>
        </w:rPr>
        <w:t xml:space="preserve">PIEDIABETICO.LAT</w:t>
      </w:r>
    </w:p>
    <w:p>
      <w:pPr>
        <w:spacing w:after="120"/>
        <w:jc w:val="center"/>
      </w:pPr>
      <w:r>
        <w:rPr>
          <w:b/>
          <w:bCs/>
          <w:color w:val="64748B"/>
          <w:sz w:val="28"/>
          <w:szCs w:val="28"/>
        </w:rPr>
        <w:t xml:space="preserve">Términos de Uso</w:t>
      </w:r>
    </w:p>
    <w:p>
      <w:pPr>
        <w:spacing w:after="400"/>
        <w:jc w:val="center"/>
      </w:pPr>
      <w:r>
        <w:rPr>
          <w:color w:val="64748B"/>
          <w:sz w:val="18"/>
          <w:szCs w:val="18"/>
        </w:rPr>
        <w:t xml:space="preserve">Versión 1.0 — Agosto 2026 | Jurisdicción: Ciudad Autónoma de Buenos Aires, Argentina</w:t>
      </w:r>
    </w:p>
    <w:p>
      <w:pPr>
        <w:spacing w:after="120" w:before="200"/>
      </w:pPr>
      <w:r>
        <w:rPr>
          <w:b/>
          <w:bCs/>
          <w:color w:val="C00000"/>
          <w:sz w:val="22"/>
          <w:szCs w:val="22"/>
        </w:rPr>
        <w:t xml:space="preserve">⚕️ AVISO CLÍNICO OBLIGATORIO</w:t>
      </w:r>
    </w:p>
    <w:p>
      <w:pPr>
        <w:spacing w:after="300"/>
      </w:pPr>
      <w:r>
        <w:rPr>
          <w:color w:val="1A1A2E"/>
          <w:sz w:val="20"/>
          <w:szCs w:val="20"/>
        </w:rPr>
        <w:t xml:space="preserve">Las calculadoras clínicas, el análisis de imágenes con inteligencia artificial, las sugerencias de apósitos, los esquemas de antibióticos y toda otra herramienta de apoyo clínico disponible en esta plataforma son instrumentos de REFERENCIA EDUCATIVA. No constituyen diagnóstico médico, prescripción terapéutica ni consejo de salud. Toda decisión clínica debe ser adoptada exclusivamente por un profesional de la salud habilitado, en el contexto de la relación médico-paciente.</w:t>
      </w:r>
    </w:p>
    <w:p>
      <w:pPr>
        <w:pStyle w:val="Heading1"/>
        <w:spacing w:after="160" w:before="360"/>
      </w:pPr>
      <w:r>
        <w:rPr>
          <w:b/>
          <w:bCs/>
          <w:color w:val="0F3460"/>
          <w:sz w:val="28"/>
          <w:szCs w:val="28"/>
        </w:rPr>
        <w:t xml:space="preserve">1. Aceptación de los Términos</w:t>
      </w:r>
    </w:p>
    <w:p>
      <w:pPr>
        <w:spacing w:after="160"/>
      </w:pPr>
      <w:r>
        <w:rPr>
          <w:color w:val="1A1A2E"/>
          <w:sz w:val="20"/>
          <w:szCs w:val="20"/>
        </w:rPr>
        <w:t xml:space="preserve">Al acceder y utilizar la plataforma piediabetico.lat ("la Plataforma"), usted acepta estos Términos de Uso en su totalidad. Si no está de acuerdo con alguna de las condiciones aquí establecidas, debe abstenerse de utilizar la Plataforma.</w:t>
      </w:r>
    </w:p>
    <w:p>
      <w:pPr>
        <w:pStyle w:val="Heading1"/>
        <w:spacing w:after="160" w:before="360"/>
      </w:pPr>
      <w:r>
        <w:rPr>
          <w:b/>
          <w:bCs/>
          <w:color w:val="0F3460"/>
          <w:sz w:val="28"/>
          <w:szCs w:val="28"/>
        </w:rPr>
        <w:t xml:space="preserve">2. Descripción del Servicio</w:t>
      </w:r>
    </w:p>
    <w:p>
      <w:pPr>
        <w:spacing w:after="160"/>
      </w:pPr>
      <w:r>
        <w:rPr>
          <w:color w:val="1A1A2E"/>
          <w:sz w:val="20"/>
          <w:szCs w:val="20"/>
        </w:rPr>
        <w:t xml:space="preserve">piediabetico.lat es una plataforma digital de apoyo clínico para el manejo del pie diabético en Latinoamérica. Provee:</w:t>
      </w:r>
    </w:p>
    <w:p>
      <w:pPr>
        <w:spacing w:after="100"/>
        <w:ind w:left="400"/>
      </w:pPr>
      <w:r>
        <w:rPr>
          <w:color w:val="1A1A2E"/>
          <w:sz w:val="20"/>
          <w:szCs w:val="20"/>
        </w:rPr>
        <w:t xml:space="preserve">• Herramientas de referencia educativa basadas en guías internacionales (IWGDF, IDSA)</w:t>
      </w:r>
    </w:p>
    <w:p>
      <w:pPr>
        <w:spacing w:after="100"/>
        <w:ind w:left="400"/>
      </w:pPr>
      <w:r>
        <w:rPr>
          <w:color w:val="1A1A2E"/>
          <w:sz w:val="20"/>
          <w:szCs w:val="20"/>
        </w:rPr>
        <w:t xml:space="preserve">• Análisis asistido por inteligencia artificial de imágenes de heridas</w:t>
      </w:r>
    </w:p>
    <w:p>
      <w:pPr>
        <w:spacing w:after="100"/>
        <w:ind w:left="400"/>
      </w:pPr>
      <w:r>
        <w:rPr>
          <w:color w:val="1A1A2E"/>
          <w:sz w:val="20"/>
          <w:szCs w:val="20"/>
        </w:rPr>
        <w:t xml:space="preserve">• Calculadoras clínicas: estratificación de riesgo IWGDF, TIMERS, descarga biomecánica y antibióticos</w:t>
      </w:r>
    </w:p>
    <w:p>
      <w:pPr>
        <w:spacing w:after="100"/>
        <w:ind w:left="400"/>
      </w:pPr>
      <w:r>
        <w:rPr>
          <w:color w:val="1A1A2E"/>
          <w:sz w:val="20"/>
          <w:szCs w:val="20"/>
        </w:rPr>
        <w:t xml:space="preserve">• Ficha fotográfica evolutiva de pacientes para uso de profesionales habilitados</w:t>
      </w:r>
    </w:p>
    <w:p>
      <w:pPr>
        <w:spacing w:after="100"/>
        <w:ind w:left="400"/>
      </w:pPr>
      <w:r>
        <w:rPr>
          <w:color w:val="1A1A2E"/>
          <w:sz w:val="20"/>
          <w:szCs w:val="20"/>
        </w:rPr>
        <w:t xml:space="preserve">• Acceso a literatura científica actualizada sobre pie diabético</w:t>
      </w:r>
    </w:p>
    <w:p>
      <w:pPr>
        <w:spacing w:after="100"/>
        <w:ind w:left="400"/>
      </w:pPr>
      <w:r>
        <w:rPr>
          <w:color w:val="1A1A2E"/>
          <w:sz w:val="20"/>
          <w:szCs w:val="20"/>
        </w:rPr>
        <w:t xml:space="preserve">• Teleconsulta médica entre profesionales de salud habilitados</w:t>
      </w:r>
    </w:p>
    <w:p>
      <w:pPr>
        <w:spacing w:after="200"/>
      </w:pPr>
      <w:r>
        <w:t xml:space="preserve"/>
      </w:r>
    </w:p>
    <w:p>
      <w:pPr>
        <w:pStyle w:val="Heading1"/>
        <w:spacing w:after="160" w:before="360"/>
      </w:pPr>
      <w:r>
        <w:rPr>
          <w:b/>
          <w:bCs/>
          <w:color w:val="0F3460"/>
          <w:sz w:val="28"/>
          <w:szCs w:val="28"/>
        </w:rPr>
        <w:t xml:space="preserve">3. Limitación de Responsabilidad Médica</w:t>
      </w:r>
    </w:p>
    <w:p>
      <w:pPr>
        <w:spacing w:after="160"/>
      </w:pPr>
      <w:r>
        <w:rPr>
          <w:color w:val="1A1A2E"/>
          <w:sz w:val="20"/>
          <w:szCs w:val="20"/>
        </w:rPr>
        <w:t xml:space="preserve">La Plataforma no ejerce la medicina ni ninguna otra profesión de la salud. Específicamente:</w:t>
      </w:r>
    </w:p>
    <w:p>
      <w:pPr>
        <w:spacing w:after="100"/>
        <w:ind w:left="400"/>
      </w:pPr>
      <w:r>
        <w:rPr>
          <w:color w:val="1A1A2E"/>
          <w:sz w:val="20"/>
          <w:szCs w:val="20"/>
        </w:rPr>
        <w:t xml:space="preserve">• El análisis de imágenes por IA es un apoyo computacional, no un diagnóstico clínico.</w:t>
      </w:r>
    </w:p>
    <w:p>
      <w:pPr>
        <w:spacing w:after="100"/>
        <w:ind w:left="400"/>
      </w:pPr>
      <w:r>
        <w:rPr>
          <w:color w:val="1A1A2E"/>
          <w:sz w:val="20"/>
          <w:szCs w:val="20"/>
        </w:rPr>
        <w:t xml:space="preserve">• Las sugerencias de antibióticos requieren validación por infectólogo o médico habilitado, con cultivos y datos clínicos completos.</w:t>
      </w:r>
    </w:p>
    <w:p>
      <w:pPr>
        <w:spacing w:after="100"/>
        <w:ind w:left="400"/>
      </w:pPr>
      <w:r>
        <w:rPr>
          <w:color w:val="1A1A2E"/>
          <w:sz w:val="20"/>
          <w:szCs w:val="20"/>
        </w:rPr>
        <w:t xml:space="preserve">• Las calculadoras IWGDF y TIMERS son guías de referencia, no protocolos de tratamiento.</w:t>
      </w:r>
    </w:p>
    <w:p>
      <w:pPr>
        <w:spacing w:after="100"/>
        <w:ind w:left="400"/>
      </w:pPr>
      <w:r>
        <w:rPr>
          <w:color w:val="1A1A2E"/>
          <w:sz w:val="20"/>
          <w:szCs w:val="20"/>
        </w:rPr>
        <w:t xml:space="preserve">• La plataforma no reemplaza la consulta médica presencial bajo ninguna circunstancia.</w:t>
      </w:r>
    </w:p>
    <w:p>
      <w:pPr>
        <w:spacing w:after="160"/>
      </w:pPr>
      <w:r>
        <w:rPr>
          <w:color w:val="1A1A2E"/>
          <w:sz w:val="20"/>
          <w:szCs w:val="20"/>
        </w:rPr>
        <w:t xml:space="preserve">El operador de la Plataforma no asume responsabilidad por decisiones clínicas adoptadas basándose en las herramientas aquí disponibles.</w:t>
      </w:r>
    </w:p>
    <w:p>
      <w:pPr>
        <w:pStyle w:val="Heading1"/>
        <w:spacing w:after="160" w:before="360"/>
      </w:pPr>
      <w:r>
        <w:rPr>
          <w:b/>
          <w:bCs/>
          <w:color w:val="0F3460"/>
          <w:sz w:val="28"/>
          <w:szCs w:val="28"/>
        </w:rPr>
        <w:t xml:space="preserve">4. Uso Autorizado</w:t>
      </w:r>
    </w:p>
    <w:p>
      <w:pPr>
        <w:spacing w:after="160"/>
      </w:pPr>
      <w:r>
        <w:rPr>
          <w:color w:val="1A1A2E"/>
          <w:sz w:val="20"/>
          <w:szCs w:val="20"/>
        </w:rPr>
        <w:t xml:space="preserve">La Plataforma está diseñada para uso por profesionales de la salud habilitados (podólogos, enfermeros, infectólogos, diabetólogos, médicos generales) y por pacientes bajo supervisión profesional. Queda expresamente prohibido:</w:t>
      </w:r>
    </w:p>
    <w:p>
      <w:pPr>
        <w:spacing w:after="100"/>
        <w:ind w:left="400"/>
      </w:pPr>
      <w:r>
        <w:rPr>
          <w:color w:val="1A1A2E"/>
          <w:sz w:val="20"/>
          <w:szCs w:val="20"/>
        </w:rPr>
        <w:t xml:space="preserve">• Utilizar las herramientas de la Plataforma para autodiagnóstico sin supervisión médica</w:t>
      </w:r>
    </w:p>
    <w:p>
      <w:pPr>
        <w:spacing w:after="100"/>
        <w:ind w:left="400"/>
      </w:pPr>
      <w:r>
        <w:rPr>
          <w:color w:val="1A1A2E"/>
          <w:sz w:val="20"/>
          <w:szCs w:val="20"/>
        </w:rPr>
        <w:t xml:space="preserve">• Compartir información clínica de pacientes sin consentimiento informado</w:t>
      </w:r>
    </w:p>
    <w:p>
      <w:pPr>
        <w:spacing w:after="100"/>
        <w:ind w:left="400"/>
      </w:pPr>
      <w:r>
        <w:rPr>
          <w:color w:val="1A1A2E"/>
          <w:sz w:val="20"/>
          <w:szCs w:val="20"/>
        </w:rPr>
        <w:t xml:space="preserve">• Reproducir, comercializar o distribuir el contenido sin autorización escrita</w:t>
      </w:r>
    </w:p>
    <w:p>
      <w:pPr>
        <w:spacing w:after="100"/>
        <w:ind w:left="400"/>
      </w:pPr>
      <w:r>
        <w:rPr>
          <w:color w:val="1A1A2E"/>
          <w:sz w:val="20"/>
          <w:szCs w:val="20"/>
        </w:rPr>
        <w:t xml:space="preserve">• Intentar acceder a información de otros usuarios o vulnerar la seguridad del sistema</w:t>
      </w:r>
    </w:p>
    <w:p>
      <w:pPr>
        <w:pStyle w:val="Heading1"/>
        <w:spacing w:after="160" w:before="360"/>
      </w:pPr>
      <w:r>
        <w:rPr>
          <w:b/>
          <w:bCs/>
          <w:color w:val="0F3460"/>
          <w:sz w:val="28"/>
          <w:szCs w:val="28"/>
        </w:rPr>
        <w:t xml:space="preserve">5. Propiedad Intelectual</w:t>
      </w:r>
    </w:p>
    <w:p>
      <w:pPr>
        <w:spacing w:after="160"/>
      </w:pPr>
      <w:r>
        <w:rPr>
          <w:color w:val="1A1A2E"/>
          <w:sz w:val="20"/>
          <w:szCs w:val="20"/>
        </w:rPr>
        <w:t xml:space="preserve">El contenido, diseño, código, algoritmos y marcas de piediabetico.lat son propiedad de sus titulares y están protegidos por las leyes de propiedad intelectual de República Argentina y tratados internacionales aplicables. Las guías clínicas citadas (IWGDF, IDSA) son propiedad de sus respectivas organizaciones.</w:t>
      </w:r>
    </w:p>
    <w:p>
      <w:pPr>
        <w:pStyle w:val="Heading1"/>
        <w:spacing w:after="160" w:before="360"/>
      </w:pPr>
      <w:r>
        <w:rPr>
          <w:b/>
          <w:bCs/>
          <w:color w:val="0F3460"/>
          <w:sz w:val="28"/>
          <w:szCs w:val="28"/>
        </w:rPr>
        <w:t xml:space="preserve">6. Privacidad y Datos de Salud</w:t>
      </w:r>
    </w:p>
    <w:p>
      <w:pPr>
        <w:spacing w:after="160"/>
      </w:pPr>
      <w:r>
        <w:rPr>
          <w:color w:val="1A1A2E"/>
          <w:sz w:val="20"/>
          <w:szCs w:val="20"/>
        </w:rPr>
        <w:t xml:space="preserve">El tratamiento de datos personales y datos sensibles de salud se rige por la Ley 25.326 de Protección de Datos Personales (Argentina) y normativas equivalentes de cada jurisdicción latinoamericana. Ver la Política de Privacidad de la Plataforma para información detallada.</w:t>
      </w:r>
    </w:p>
    <w:p>
      <w:pPr>
        <w:pStyle w:val="Heading1"/>
        <w:spacing w:after="160" w:before="360"/>
      </w:pPr>
      <w:r>
        <w:rPr>
          <w:b/>
          <w:bCs/>
          <w:color w:val="0F3460"/>
          <w:sz w:val="28"/>
          <w:szCs w:val="28"/>
        </w:rPr>
        <w:t xml:space="preserve">7. Modificaciones</w:t>
      </w:r>
    </w:p>
    <w:p>
      <w:pPr>
        <w:spacing w:after="160"/>
      </w:pPr>
      <w:r>
        <w:rPr>
          <w:color w:val="1A1A2E"/>
          <w:sz w:val="20"/>
          <w:szCs w:val="20"/>
        </w:rPr>
        <w:t xml:space="preserve">El operador se reserva el derecho de modificar estos Términos en cualquier momento. Los cambios serán notificados mediante aviso en la Plataforma con al menos 15 días de anticipación.</w:t>
      </w:r>
    </w:p>
    <w:p>
      <w:pPr>
        <w:pStyle w:val="Heading1"/>
        <w:spacing w:after="160" w:before="360"/>
      </w:pPr>
      <w:r>
        <w:rPr>
          <w:b/>
          <w:bCs/>
          <w:color w:val="0F3460"/>
          <w:sz w:val="28"/>
          <w:szCs w:val="28"/>
        </w:rPr>
        <w:t xml:space="preserve">8. Ley Aplicable y Jurisdicción</w:t>
      </w:r>
    </w:p>
    <w:p>
      <w:pPr>
        <w:spacing w:after="160"/>
      </w:pPr>
      <w:r>
        <w:rPr>
          <w:color w:val="1A1A2E"/>
          <w:sz w:val="20"/>
          <w:szCs w:val="20"/>
        </w:rPr>
        <w:t xml:space="preserve">Estos Términos se rigen por las leyes de República Argentina. Para controversias se acuerda la jurisdicción de los tribunales ordinarios de Ciudad Autónoma de Buenos Aires, Argentina, con renuncia a cualquier otro fuero que pudiera corresponder.</w:t>
      </w:r>
    </w:p>
    <w:p>
      <w:pPr>
        <w:pStyle w:val="Heading1"/>
        <w:spacing w:after="160" w:before="360"/>
      </w:pPr>
      <w:r>
        <w:rPr>
          <w:b/>
          <w:bCs/>
          <w:color w:val="0F3460"/>
          <w:sz w:val="28"/>
          <w:szCs w:val="28"/>
        </w:rPr>
        <w:t xml:space="preserve">9. Contacto</w:t>
      </w:r>
    </w:p>
    <w:p>
      <w:pPr>
        <w:spacing w:after="160"/>
      </w:pPr>
      <w:r>
        <w:rPr>
          <w:color w:val="1A1A2E"/>
          <w:sz w:val="20"/>
          <w:szCs w:val="20"/>
        </w:rPr>
        <w:t xml:space="preserve">Para consultas sobre estos Términos: contacto@piediabetico.lat</w:t>
      </w:r>
    </w:p>
    <w:p>
      <w:pPr>
        <w:spacing w:after="200"/>
      </w:pPr>
      <w:r>
        <w:t xml:space="preserve"/>
      </w:r>
    </w:p>
    <w:p>
      <w:pPr>
        <w:spacing w:after="160"/>
      </w:pPr>
      <w:r>
        <w:rPr>
          <w:color w:val="64748B"/>
          <w:sz w:val="18"/>
          <w:szCs w:val="18"/>
        </w:rPr>
        <w:t xml:space="preserve">Última actualización: Agosto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2026-08-23T18:31:32.417Z</dcterms:created>
  <dcterms:modified xsi:type="dcterms:W3CDTF">2026-08-23T18:31:32.429Z</dcterms:modified>
</cp:coreProperties>
</file>

<file path=docProps/custom.xml><?xml version="1.0" encoding="utf-8"?>
<Properties xmlns="http://schemas.openxmlformats.org/officeDocument/2006/custom-properties" xmlns:vt="http://schemas.openxmlformats.org/officeDocument/2006/docPropsVTypes"/>
</file>