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A0413" w14:textId="31E11D77" w:rsidR="009E4606" w:rsidRPr="00936373" w:rsidRDefault="003630E9" w:rsidP="009E4606">
      <w:pPr>
        <w:tabs>
          <w:tab w:val="left" w:pos="252"/>
        </w:tabs>
        <w:spacing w:line="480" w:lineRule="auto"/>
        <w:rPr>
          <w:b/>
          <w:color w:val="000000" w:themeColor="text1"/>
        </w:rPr>
      </w:pPr>
      <w:r w:rsidRPr="00936373">
        <w:rPr>
          <w:b/>
          <w:color w:val="000000" w:themeColor="text1"/>
        </w:rPr>
        <w:t xml:space="preserve">Blood </w:t>
      </w:r>
      <w:r w:rsidR="005745B0" w:rsidRPr="00936373">
        <w:rPr>
          <w:b/>
          <w:color w:val="000000" w:themeColor="text1"/>
        </w:rPr>
        <w:t>biomarkers</w:t>
      </w:r>
      <w:r w:rsidRPr="00936373">
        <w:rPr>
          <w:b/>
          <w:color w:val="000000" w:themeColor="text1"/>
        </w:rPr>
        <w:t xml:space="preserve"> of the</w:t>
      </w:r>
      <w:r w:rsidR="00A353DF" w:rsidRPr="00936373">
        <w:rPr>
          <w:b/>
          <w:color w:val="000000" w:themeColor="text1"/>
        </w:rPr>
        <w:t xml:space="preserve"> </w:t>
      </w:r>
      <w:r w:rsidRPr="00936373">
        <w:rPr>
          <w:b/>
          <w:color w:val="000000" w:themeColor="text1"/>
        </w:rPr>
        <w:t>late</w:t>
      </w:r>
      <w:r w:rsidR="00507DCA" w:rsidRPr="00936373">
        <w:rPr>
          <w:b/>
          <w:color w:val="000000" w:themeColor="text1"/>
        </w:rPr>
        <w:t>-</w:t>
      </w:r>
      <w:r w:rsidRPr="00936373">
        <w:rPr>
          <w:b/>
          <w:color w:val="000000" w:themeColor="text1"/>
        </w:rPr>
        <w:t xml:space="preserve">phase asthmatic response </w:t>
      </w:r>
      <w:r w:rsidR="00A5102C" w:rsidRPr="00936373">
        <w:rPr>
          <w:b/>
          <w:color w:val="000000" w:themeColor="text1"/>
        </w:rPr>
        <w:t xml:space="preserve">are </w:t>
      </w:r>
      <w:r w:rsidR="00507DCA" w:rsidRPr="00936373">
        <w:rPr>
          <w:b/>
          <w:color w:val="000000" w:themeColor="text1"/>
        </w:rPr>
        <w:t>predictive of asthma severity</w:t>
      </w:r>
    </w:p>
    <w:p w14:paraId="1F9B1848" w14:textId="77777777" w:rsidR="00A06906" w:rsidRPr="00936373" w:rsidRDefault="00A06906" w:rsidP="00A06906">
      <w:pPr>
        <w:tabs>
          <w:tab w:val="left" w:pos="252"/>
        </w:tabs>
        <w:spacing w:line="480" w:lineRule="auto"/>
        <w:rPr>
          <w:b/>
          <w:color w:val="000000" w:themeColor="text1"/>
        </w:rPr>
      </w:pPr>
    </w:p>
    <w:p w14:paraId="1BFF51A8" w14:textId="7DC780D3" w:rsidR="00A06906" w:rsidRPr="00936373" w:rsidRDefault="00507DCA" w:rsidP="00A06906">
      <w:pPr>
        <w:spacing w:line="480" w:lineRule="auto"/>
        <w:rPr>
          <w:color w:val="000000" w:themeColor="text1"/>
          <w:sz w:val="22"/>
          <w:szCs w:val="22"/>
        </w:rPr>
      </w:pPr>
      <w:proofErr w:type="spellStart"/>
      <w:r w:rsidRPr="00936373">
        <w:rPr>
          <w:color w:val="000000" w:themeColor="text1"/>
          <w:sz w:val="22"/>
          <w:szCs w:val="22"/>
        </w:rPr>
        <w:t>Mingming</w:t>
      </w:r>
      <w:proofErr w:type="spellEnd"/>
      <w:r w:rsidRPr="00936373">
        <w:rPr>
          <w:color w:val="000000" w:themeColor="text1"/>
          <w:sz w:val="22"/>
          <w:szCs w:val="22"/>
        </w:rPr>
        <w:t xml:space="preserve"> Zhang</w:t>
      </w:r>
      <w:r w:rsidRPr="00936373">
        <w:rPr>
          <w:color w:val="000000" w:themeColor="text1"/>
          <w:sz w:val="22"/>
          <w:szCs w:val="22"/>
          <w:vertAlign w:val="superscript"/>
        </w:rPr>
        <w:t>1,3</w:t>
      </w:r>
      <w:r w:rsidRPr="00936373">
        <w:rPr>
          <w:color w:val="000000" w:themeColor="text1"/>
          <w:sz w:val="22"/>
          <w:szCs w:val="22"/>
        </w:rPr>
        <w:t xml:space="preserve">, </w:t>
      </w:r>
      <w:r w:rsidR="00927ABF" w:rsidRPr="00936373">
        <w:rPr>
          <w:color w:val="000000" w:themeColor="text1"/>
          <w:sz w:val="22"/>
          <w:szCs w:val="22"/>
        </w:rPr>
        <w:t xml:space="preserve">Young </w:t>
      </w:r>
      <w:proofErr w:type="spellStart"/>
      <w:r w:rsidR="00927ABF" w:rsidRPr="00936373">
        <w:rPr>
          <w:color w:val="000000" w:themeColor="text1"/>
          <w:sz w:val="22"/>
          <w:szCs w:val="22"/>
        </w:rPr>
        <w:t>Woong</w:t>
      </w:r>
      <w:proofErr w:type="spellEnd"/>
      <w:r w:rsidR="00927ABF" w:rsidRPr="00936373">
        <w:rPr>
          <w:color w:val="000000" w:themeColor="text1"/>
          <w:sz w:val="22"/>
          <w:szCs w:val="22"/>
        </w:rPr>
        <w:t xml:space="preserve"> Kim</w:t>
      </w:r>
      <w:r w:rsidRPr="00936373">
        <w:rPr>
          <w:color w:val="000000" w:themeColor="text1"/>
          <w:sz w:val="22"/>
          <w:szCs w:val="22"/>
          <w:vertAlign w:val="superscript"/>
        </w:rPr>
        <w:t>1,2</w:t>
      </w:r>
      <w:r w:rsidR="00A06906" w:rsidRPr="00936373">
        <w:rPr>
          <w:color w:val="000000" w:themeColor="text1"/>
          <w:sz w:val="22"/>
          <w:szCs w:val="22"/>
          <w:vertAlign w:val="superscript"/>
        </w:rPr>
        <w:t>,</w:t>
      </w:r>
      <w:r w:rsidR="0037740C" w:rsidRPr="00936373">
        <w:rPr>
          <w:color w:val="000000" w:themeColor="text1"/>
          <w:sz w:val="22"/>
          <w:szCs w:val="22"/>
          <w:vertAlign w:val="superscript"/>
        </w:rPr>
        <w:t>3</w:t>
      </w:r>
      <w:r w:rsidR="00927ABF" w:rsidRPr="00936373">
        <w:rPr>
          <w:color w:val="000000" w:themeColor="text1"/>
          <w:sz w:val="22"/>
          <w:szCs w:val="22"/>
        </w:rPr>
        <w:t xml:space="preserve">, </w:t>
      </w:r>
      <w:r w:rsidR="00FA21FF" w:rsidRPr="00936373">
        <w:rPr>
          <w:color w:val="000000" w:themeColor="text1"/>
          <w:sz w:val="22"/>
          <w:szCs w:val="22"/>
        </w:rPr>
        <w:t>Chen Xi Yang</w:t>
      </w:r>
      <w:r w:rsidR="0037740C" w:rsidRPr="00936373">
        <w:rPr>
          <w:color w:val="000000" w:themeColor="text1"/>
          <w:sz w:val="22"/>
          <w:szCs w:val="22"/>
          <w:vertAlign w:val="superscript"/>
        </w:rPr>
        <w:t>3</w:t>
      </w:r>
      <w:r w:rsidR="00927ABF" w:rsidRPr="00936373">
        <w:rPr>
          <w:color w:val="000000" w:themeColor="text1"/>
          <w:sz w:val="22"/>
          <w:szCs w:val="22"/>
        </w:rPr>
        <w:t xml:space="preserve">, </w:t>
      </w:r>
      <w:r w:rsidR="00A06906" w:rsidRPr="00936373">
        <w:rPr>
          <w:color w:val="000000" w:themeColor="text1"/>
          <w:sz w:val="22"/>
          <w:szCs w:val="22"/>
        </w:rPr>
        <w:t>Gail</w:t>
      </w:r>
      <w:r w:rsidR="00927ABF" w:rsidRPr="00936373">
        <w:rPr>
          <w:color w:val="000000" w:themeColor="text1"/>
          <w:sz w:val="22"/>
          <w:szCs w:val="22"/>
        </w:rPr>
        <w:t xml:space="preserve"> M. Gauvreau</w:t>
      </w:r>
      <w:r w:rsidR="0037740C" w:rsidRPr="00936373">
        <w:rPr>
          <w:color w:val="000000" w:themeColor="text1"/>
          <w:sz w:val="22"/>
          <w:szCs w:val="22"/>
          <w:vertAlign w:val="superscript"/>
        </w:rPr>
        <w:t>4</w:t>
      </w:r>
      <w:r w:rsidR="00927ABF" w:rsidRPr="00936373">
        <w:rPr>
          <w:color w:val="000000" w:themeColor="text1"/>
          <w:sz w:val="22"/>
          <w:szCs w:val="22"/>
        </w:rPr>
        <w:t xml:space="preserve">, </w:t>
      </w:r>
      <w:r w:rsidR="00A06906" w:rsidRPr="00936373">
        <w:rPr>
          <w:color w:val="000000" w:themeColor="text1"/>
          <w:sz w:val="22"/>
          <w:szCs w:val="22"/>
        </w:rPr>
        <w:t>J. Mark FitzGerald</w:t>
      </w:r>
      <w:r w:rsidR="0037740C" w:rsidRPr="00936373">
        <w:rPr>
          <w:color w:val="000000" w:themeColor="text1"/>
          <w:sz w:val="22"/>
          <w:szCs w:val="22"/>
          <w:vertAlign w:val="superscript"/>
        </w:rPr>
        <w:t>3</w:t>
      </w:r>
      <w:r w:rsidR="00927ABF" w:rsidRPr="00936373">
        <w:rPr>
          <w:color w:val="000000" w:themeColor="text1"/>
          <w:sz w:val="22"/>
          <w:szCs w:val="22"/>
        </w:rPr>
        <w:t>,</w:t>
      </w:r>
      <w:r w:rsidR="00A06906" w:rsidRPr="00936373">
        <w:rPr>
          <w:color w:val="000000" w:themeColor="text1"/>
          <w:sz w:val="22"/>
          <w:szCs w:val="22"/>
        </w:rPr>
        <w:t xml:space="preserve"> Louis-Philippe Boulet</w:t>
      </w:r>
      <w:r w:rsidR="0037740C" w:rsidRPr="00936373">
        <w:rPr>
          <w:color w:val="000000" w:themeColor="text1"/>
          <w:sz w:val="22"/>
          <w:szCs w:val="22"/>
          <w:vertAlign w:val="superscript"/>
        </w:rPr>
        <w:t>5</w:t>
      </w:r>
      <w:r w:rsidR="00927ABF" w:rsidRPr="00936373">
        <w:rPr>
          <w:color w:val="000000" w:themeColor="text1"/>
          <w:sz w:val="22"/>
          <w:szCs w:val="22"/>
        </w:rPr>
        <w:t xml:space="preserve">, </w:t>
      </w:r>
      <w:r w:rsidR="00A06906" w:rsidRPr="00936373">
        <w:rPr>
          <w:color w:val="000000" w:themeColor="text1"/>
          <w:sz w:val="22"/>
          <w:szCs w:val="22"/>
        </w:rPr>
        <w:t>Paul M. O'Byrne</w:t>
      </w:r>
      <w:r w:rsidR="0037740C" w:rsidRPr="00936373">
        <w:rPr>
          <w:color w:val="000000" w:themeColor="text1"/>
          <w:sz w:val="22"/>
          <w:szCs w:val="22"/>
          <w:vertAlign w:val="superscript"/>
        </w:rPr>
        <w:t>4</w:t>
      </w:r>
      <w:r w:rsidR="00A06906" w:rsidRPr="00936373">
        <w:rPr>
          <w:color w:val="000000" w:themeColor="text1"/>
          <w:sz w:val="22"/>
          <w:szCs w:val="22"/>
        </w:rPr>
        <w:t>, Scott J. Tebbutt</w:t>
      </w:r>
      <w:r w:rsidR="0037740C" w:rsidRPr="00936373">
        <w:rPr>
          <w:color w:val="000000" w:themeColor="text1"/>
          <w:sz w:val="22"/>
          <w:szCs w:val="22"/>
          <w:vertAlign w:val="superscript"/>
        </w:rPr>
        <w:t>2</w:t>
      </w:r>
      <w:r w:rsidR="005F2C4B" w:rsidRPr="00936373">
        <w:rPr>
          <w:color w:val="000000" w:themeColor="text1"/>
          <w:sz w:val="22"/>
          <w:szCs w:val="22"/>
          <w:vertAlign w:val="superscript"/>
        </w:rPr>
        <w:t>,</w:t>
      </w:r>
      <w:r w:rsidR="0037740C" w:rsidRPr="00936373">
        <w:rPr>
          <w:color w:val="000000" w:themeColor="text1"/>
          <w:sz w:val="22"/>
          <w:szCs w:val="22"/>
          <w:vertAlign w:val="superscript"/>
        </w:rPr>
        <w:t>3</w:t>
      </w:r>
      <w:r w:rsidRPr="00936373">
        <w:rPr>
          <w:color w:val="000000" w:themeColor="text1"/>
          <w:sz w:val="22"/>
          <w:szCs w:val="22"/>
        </w:rPr>
        <w:t>, Amrit Singh</w:t>
      </w:r>
      <w:r w:rsidRPr="00936373">
        <w:rPr>
          <w:color w:val="000000" w:themeColor="text1"/>
          <w:sz w:val="22"/>
          <w:szCs w:val="22"/>
          <w:vertAlign w:val="superscript"/>
        </w:rPr>
        <w:t>1,3</w:t>
      </w:r>
    </w:p>
    <w:p w14:paraId="2CEC6928" w14:textId="77777777" w:rsidR="00302F7B" w:rsidRPr="00936373" w:rsidRDefault="00302F7B" w:rsidP="00A06906">
      <w:pPr>
        <w:tabs>
          <w:tab w:val="left" w:pos="252"/>
        </w:tabs>
        <w:spacing w:line="480" w:lineRule="auto"/>
        <w:rPr>
          <w:color w:val="000000" w:themeColor="text1"/>
        </w:rPr>
      </w:pPr>
    </w:p>
    <w:p w14:paraId="0AB835F3" w14:textId="5626243C" w:rsidR="00FE20BD" w:rsidRPr="00936373" w:rsidRDefault="00FE20BD" w:rsidP="00FE20BD">
      <w:pPr>
        <w:spacing w:line="480" w:lineRule="auto"/>
        <w:jc w:val="both"/>
        <w:rPr>
          <w:color w:val="000000" w:themeColor="text1"/>
          <w:sz w:val="22"/>
          <w:szCs w:val="22"/>
        </w:rPr>
      </w:pPr>
      <w:r w:rsidRPr="00936373">
        <w:rPr>
          <w:color w:val="000000" w:themeColor="text1"/>
          <w:sz w:val="22"/>
          <w:szCs w:val="22"/>
          <w:vertAlign w:val="superscript"/>
        </w:rPr>
        <w:t>1</w:t>
      </w:r>
      <w:r w:rsidRPr="00936373">
        <w:rPr>
          <w:color w:val="000000" w:themeColor="text1"/>
          <w:sz w:val="22"/>
          <w:szCs w:val="22"/>
        </w:rPr>
        <w:t xml:space="preserve">Department of </w:t>
      </w:r>
      <w:r w:rsidR="00507DCA" w:rsidRPr="00936373">
        <w:rPr>
          <w:color w:val="000000" w:themeColor="text1"/>
          <w:sz w:val="22"/>
          <w:szCs w:val="22"/>
        </w:rPr>
        <w:t>Anesthesiology, Pharmacology and Therapeutics</w:t>
      </w:r>
      <w:r w:rsidRPr="00936373">
        <w:rPr>
          <w:color w:val="000000" w:themeColor="text1"/>
          <w:sz w:val="22"/>
          <w:szCs w:val="22"/>
        </w:rPr>
        <w:t xml:space="preserve">, University of British Columbia, Vancouver, BC, Canada; </w:t>
      </w:r>
    </w:p>
    <w:p w14:paraId="62130399" w14:textId="77777777" w:rsidR="00A06906" w:rsidRPr="00936373" w:rsidRDefault="00246C37" w:rsidP="00A06906">
      <w:pPr>
        <w:spacing w:line="480" w:lineRule="auto"/>
        <w:jc w:val="both"/>
        <w:rPr>
          <w:color w:val="000000" w:themeColor="text1"/>
          <w:sz w:val="22"/>
          <w:szCs w:val="22"/>
        </w:rPr>
      </w:pPr>
      <w:r w:rsidRPr="00936373">
        <w:rPr>
          <w:color w:val="000000" w:themeColor="text1"/>
          <w:sz w:val="22"/>
          <w:szCs w:val="22"/>
          <w:vertAlign w:val="superscript"/>
        </w:rPr>
        <w:t>2</w:t>
      </w:r>
      <w:r w:rsidR="00A06906" w:rsidRPr="00936373">
        <w:rPr>
          <w:color w:val="000000" w:themeColor="text1"/>
          <w:sz w:val="22"/>
          <w:szCs w:val="22"/>
        </w:rPr>
        <w:t>PROOF Centre of Excellence, Vancouver BC, Canada;</w:t>
      </w:r>
    </w:p>
    <w:p w14:paraId="0C402C05" w14:textId="1BA6CD66" w:rsidR="00FE20BD" w:rsidRPr="00936373" w:rsidRDefault="00FE20BD" w:rsidP="00A06906">
      <w:pPr>
        <w:spacing w:line="480" w:lineRule="auto"/>
        <w:jc w:val="both"/>
        <w:rPr>
          <w:color w:val="000000" w:themeColor="text1"/>
          <w:sz w:val="22"/>
          <w:szCs w:val="22"/>
        </w:rPr>
      </w:pPr>
      <w:r w:rsidRPr="00936373">
        <w:rPr>
          <w:color w:val="000000" w:themeColor="text1"/>
          <w:sz w:val="22"/>
          <w:szCs w:val="22"/>
          <w:vertAlign w:val="superscript"/>
        </w:rPr>
        <w:t>3</w:t>
      </w:r>
      <w:r w:rsidR="0037740C" w:rsidRPr="00936373">
        <w:rPr>
          <w:color w:val="000000" w:themeColor="text1"/>
          <w:sz w:val="22"/>
          <w:szCs w:val="22"/>
        </w:rPr>
        <w:t>UBC Centre for Heart Lung Innovation</w:t>
      </w:r>
      <w:r w:rsidRPr="00936373">
        <w:rPr>
          <w:color w:val="000000" w:themeColor="text1"/>
          <w:sz w:val="22"/>
          <w:szCs w:val="22"/>
        </w:rPr>
        <w:t xml:space="preserve">, Vancouver, BC, Canada; </w:t>
      </w:r>
    </w:p>
    <w:p w14:paraId="0E7DE9F7" w14:textId="06F32F36" w:rsidR="00246C37" w:rsidRPr="00936373" w:rsidRDefault="0037740C" w:rsidP="00A06906">
      <w:pPr>
        <w:spacing w:line="480" w:lineRule="auto"/>
        <w:jc w:val="both"/>
        <w:rPr>
          <w:color w:val="000000" w:themeColor="text1"/>
          <w:sz w:val="22"/>
          <w:szCs w:val="22"/>
        </w:rPr>
      </w:pPr>
      <w:r w:rsidRPr="00936373">
        <w:rPr>
          <w:color w:val="000000" w:themeColor="text1"/>
          <w:sz w:val="22"/>
          <w:szCs w:val="22"/>
          <w:vertAlign w:val="superscript"/>
        </w:rPr>
        <w:t>4</w:t>
      </w:r>
      <w:r w:rsidR="00246C37" w:rsidRPr="00936373">
        <w:rPr>
          <w:color w:val="000000" w:themeColor="text1"/>
          <w:sz w:val="22"/>
          <w:szCs w:val="22"/>
        </w:rPr>
        <w:t xml:space="preserve">Department of Medicine, McMaster University, Hamilton, ON, Canada; </w:t>
      </w:r>
    </w:p>
    <w:p w14:paraId="0F8552FE" w14:textId="71A92BEE" w:rsidR="00A06906" w:rsidRPr="00936373" w:rsidRDefault="0037740C" w:rsidP="00A06906">
      <w:pPr>
        <w:spacing w:line="480" w:lineRule="auto"/>
        <w:jc w:val="both"/>
        <w:rPr>
          <w:color w:val="000000" w:themeColor="text1"/>
          <w:sz w:val="22"/>
          <w:szCs w:val="22"/>
        </w:rPr>
      </w:pPr>
      <w:r w:rsidRPr="00936373">
        <w:rPr>
          <w:color w:val="000000" w:themeColor="text1"/>
          <w:sz w:val="22"/>
          <w:szCs w:val="22"/>
          <w:vertAlign w:val="superscript"/>
        </w:rPr>
        <w:t>5</w:t>
      </w:r>
      <w:r w:rsidR="00A06906" w:rsidRPr="00936373">
        <w:rPr>
          <w:color w:val="000000" w:themeColor="text1"/>
          <w:sz w:val="22"/>
          <w:szCs w:val="22"/>
          <w:lang w:val="fr-CA"/>
        </w:rPr>
        <w:t>Centre de Pneumologie de L’</w:t>
      </w:r>
      <w:proofErr w:type="spellStart"/>
      <w:r w:rsidR="00A06906" w:rsidRPr="00936373">
        <w:rPr>
          <w:color w:val="000000" w:themeColor="text1"/>
          <w:sz w:val="22"/>
          <w:szCs w:val="22"/>
          <w:lang w:val="fr-CA"/>
        </w:rPr>
        <w:t>Hopital</w:t>
      </w:r>
      <w:proofErr w:type="spellEnd"/>
      <w:r w:rsidR="00A06906" w:rsidRPr="00936373">
        <w:rPr>
          <w:color w:val="000000" w:themeColor="text1"/>
          <w:sz w:val="22"/>
          <w:szCs w:val="22"/>
        </w:rPr>
        <w:t>, Université Laval, Québec City, QC, Canada;</w:t>
      </w:r>
    </w:p>
    <w:p w14:paraId="08CD9ED6" w14:textId="77777777" w:rsidR="00302F7B" w:rsidRPr="00936373" w:rsidRDefault="00302F7B" w:rsidP="009E4606">
      <w:pPr>
        <w:tabs>
          <w:tab w:val="left" w:pos="252"/>
        </w:tabs>
        <w:spacing w:line="480" w:lineRule="auto"/>
        <w:rPr>
          <w:color w:val="000000" w:themeColor="text1"/>
        </w:rPr>
      </w:pPr>
    </w:p>
    <w:p w14:paraId="535332EF" w14:textId="77777777" w:rsidR="00302F7B" w:rsidRPr="00936373" w:rsidRDefault="00302F7B" w:rsidP="00246C37">
      <w:pPr>
        <w:tabs>
          <w:tab w:val="left" w:pos="252"/>
        </w:tabs>
        <w:spacing w:line="480" w:lineRule="auto"/>
        <w:outlineLvl w:val="0"/>
        <w:rPr>
          <w:b/>
          <w:color w:val="000000" w:themeColor="text1"/>
        </w:rPr>
      </w:pPr>
      <w:r w:rsidRPr="00936373">
        <w:rPr>
          <w:b/>
          <w:color w:val="000000" w:themeColor="text1"/>
        </w:rPr>
        <w:t>Corresponding author</w:t>
      </w:r>
    </w:p>
    <w:p w14:paraId="39D5E7B2" w14:textId="322CD38F" w:rsidR="00302F7B" w:rsidRPr="00936373" w:rsidRDefault="00507DCA" w:rsidP="00246C37">
      <w:pPr>
        <w:tabs>
          <w:tab w:val="left" w:pos="252"/>
        </w:tabs>
        <w:spacing w:line="480" w:lineRule="auto"/>
        <w:outlineLvl w:val="0"/>
        <w:rPr>
          <w:color w:val="000000" w:themeColor="text1"/>
        </w:rPr>
      </w:pPr>
      <w:r w:rsidRPr="00936373">
        <w:rPr>
          <w:color w:val="000000" w:themeColor="text1"/>
        </w:rPr>
        <w:t>Amrit Singh</w:t>
      </w:r>
      <w:r w:rsidR="005F2C4B" w:rsidRPr="00936373">
        <w:rPr>
          <w:color w:val="000000" w:themeColor="text1"/>
        </w:rPr>
        <w:t xml:space="preserve">, </w:t>
      </w:r>
      <w:r w:rsidR="00302F7B" w:rsidRPr="00936373">
        <w:rPr>
          <w:color w:val="000000" w:themeColor="text1"/>
        </w:rPr>
        <w:t>PhD</w:t>
      </w:r>
    </w:p>
    <w:p w14:paraId="5E266E94" w14:textId="1B416CFA" w:rsidR="00A85F18" w:rsidRPr="00936373" w:rsidRDefault="00A85F18" w:rsidP="009E4606">
      <w:pPr>
        <w:tabs>
          <w:tab w:val="left" w:pos="252"/>
        </w:tabs>
        <w:spacing w:line="480" w:lineRule="auto"/>
        <w:rPr>
          <w:color w:val="000000" w:themeColor="text1"/>
        </w:rPr>
      </w:pPr>
      <w:r w:rsidRPr="00936373">
        <w:rPr>
          <w:color w:val="000000" w:themeColor="text1"/>
        </w:rPr>
        <w:t xml:space="preserve">Department of </w:t>
      </w:r>
      <w:r w:rsidR="00507DCA" w:rsidRPr="00936373">
        <w:rPr>
          <w:color w:val="000000" w:themeColor="text1"/>
        </w:rPr>
        <w:t>Anesthesiology, Pharmacology and Therapeutics</w:t>
      </w:r>
    </w:p>
    <w:p w14:paraId="036D1895" w14:textId="77777777" w:rsidR="00A85F18" w:rsidRPr="00936373" w:rsidRDefault="005F2C4B" w:rsidP="009E4606">
      <w:pPr>
        <w:tabs>
          <w:tab w:val="left" w:pos="252"/>
        </w:tabs>
        <w:spacing w:line="480" w:lineRule="auto"/>
        <w:rPr>
          <w:color w:val="000000" w:themeColor="text1"/>
        </w:rPr>
      </w:pPr>
      <w:r w:rsidRPr="00936373">
        <w:rPr>
          <w:color w:val="000000" w:themeColor="text1"/>
        </w:rPr>
        <w:t>UBC Centre</w:t>
      </w:r>
      <w:r w:rsidR="00C4318B" w:rsidRPr="00936373">
        <w:rPr>
          <w:color w:val="000000" w:themeColor="text1"/>
        </w:rPr>
        <w:t xml:space="preserve"> for Heart Lung Innovation</w:t>
      </w:r>
    </w:p>
    <w:p w14:paraId="0B54C66D" w14:textId="1662CE02" w:rsidR="00B7461D" w:rsidRPr="00936373" w:rsidRDefault="005F2C4B" w:rsidP="009E4606">
      <w:pPr>
        <w:tabs>
          <w:tab w:val="left" w:pos="252"/>
        </w:tabs>
        <w:spacing w:line="480" w:lineRule="auto"/>
        <w:rPr>
          <w:color w:val="000000" w:themeColor="text1"/>
        </w:rPr>
      </w:pPr>
      <w:r w:rsidRPr="00846D38">
        <w:rPr>
          <w:color w:val="000000" w:themeColor="text1"/>
        </w:rPr>
        <w:t>R</w:t>
      </w:r>
      <w:r w:rsidR="00846D38" w:rsidRPr="00846D38">
        <w:rPr>
          <w:color w:val="000000" w:themeColor="text1"/>
        </w:rPr>
        <w:t>oom</w:t>
      </w:r>
      <w:r w:rsidRPr="00846D38">
        <w:rPr>
          <w:color w:val="000000" w:themeColor="text1"/>
        </w:rPr>
        <w:t xml:space="preserve"> 166</w:t>
      </w:r>
      <w:r w:rsidRPr="00936373">
        <w:rPr>
          <w:color w:val="000000" w:themeColor="text1"/>
        </w:rPr>
        <w:t xml:space="preserve"> - 1081 Burrard Street</w:t>
      </w:r>
    </w:p>
    <w:p w14:paraId="4E4D0336" w14:textId="77777777" w:rsidR="00912A59" w:rsidRPr="00936373" w:rsidRDefault="005F2C4B" w:rsidP="009E4606">
      <w:pPr>
        <w:tabs>
          <w:tab w:val="left" w:pos="252"/>
        </w:tabs>
        <w:spacing w:line="480" w:lineRule="auto"/>
        <w:rPr>
          <w:color w:val="000000" w:themeColor="text1"/>
        </w:rPr>
      </w:pPr>
      <w:r w:rsidRPr="00936373">
        <w:rPr>
          <w:color w:val="000000" w:themeColor="text1"/>
        </w:rPr>
        <w:t>Vancouver</w:t>
      </w:r>
      <w:r w:rsidR="00912A59" w:rsidRPr="00936373">
        <w:rPr>
          <w:color w:val="000000" w:themeColor="text1"/>
        </w:rPr>
        <w:t xml:space="preserve">, </w:t>
      </w:r>
      <w:r w:rsidRPr="00936373">
        <w:rPr>
          <w:color w:val="000000" w:themeColor="text1"/>
        </w:rPr>
        <w:t>BC, Canada</w:t>
      </w:r>
    </w:p>
    <w:p w14:paraId="7B81109F" w14:textId="77777777" w:rsidR="00B7461D" w:rsidRPr="00936373" w:rsidRDefault="00B7461D" w:rsidP="009E4606">
      <w:pPr>
        <w:tabs>
          <w:tab w:val="left" w:pos="252"/>
        </w:tabs>
        <w:spacing w:line="480" w:lineRule="auto"/>
        <w:rPr>
          <w:color w:val="000000" w:themeColor="text1"/>
        </w:rPr>
      </w:pPr>
    </w:p>
    <w:p w14:paraId="21679415" w14:textId="74106E92" w:rsidR="00B7461D" w:rsidRPr="00936373" w:rsidRDefault="00B7461D" w:rsidP="00246C37">
      <w:pPr>
        <w:tabs>
          <w:tab w:val="left" w:pos="252"/>
        </w:tabs>
        <w:spacing w:line="480" w:lineRule="auto"/>
        <w:outlineLvl w:val="0"/>
        <w:rPr>
          <w:color w:val="000000" w:themeColor="text1"/>
        </w:rPr>
      </w:pPr>
      <w:r w:rsidRPr="00936373">
        <w:rPr>
          <w:color w:val="000000" w:themeColor="text1"/>
        </w:rPr>
        <w:t>Telephone:</w:t>
      </w:r>
      <w:r w:rsidR="0050116B" w:rsidRPr="00936373">
        <w:rPr>
          <w:color w:val="000000" w:themeColor="text1"/>
        </w:rPr>
        <w:t xml:space="preserve"> </w:t>
      </w:r>
      <w:r w:rsidR="005F2C4B" w:rsidRPr="00936373">
        <w:rPr>
          <w:color w:val="000000" w:themeColor="text1"/>
        </w:rPr>
        <w:t xml:space="preserve">604-682-2344 ext. </w:t>
      </w:r>
      <w:r w:rsidR="00507DCA" w:rsidRPr="00936373">
        <w:rPr>
          <w:color w:val="000000" w:themeColor="text1"/>
        </w:rPr>
        <w:t>66107</w:t>
      </w:r>
    </w:p>
    <w:p w14:paraId="6A3DD3DB" w14:textId="27FA9B51" w:rsidR="00B7461D" w:rsidRPr="00936373" w:rsidRDefault="00B7461D" w:rsidP="00246C37">
      <w:pPr>
        <w:tabs>
          <w:tab w:val="left" w:pos="252"/>
        </w:tabs>
        <w:spacing w:line="480" w:lineRule="auto"/>
        <w:outlineLvl w:val="0"/>
        <w:rPr>
          <w:color w:val="000000" w:themeColor="text1"/>
        </w:rPr>
      </w:pPr>
      <w:r w:rsidRPr="00936373">
        <w:rPr>
          <w:color w:val="000000" w:themeColor="text1"/>
        </w:rPr>
        <w:t>E-mail:</w:t>
      </w:r>
      <w:r w:rsidR="0050116B" w:rsidRPr="00936373">
        <w:rPr>
          <w:color w:val="000000" w:themeColor="text1"/>
        </w:rPr>
        <w:t xml:space="preserve"> </w:t>
      </w:r>
      <w:hyperlink r:id="rId8" w:history="1">
        <w:r w:rsidR="00507DCA" w:rsidRPr="00936373">
          <w:rPr>
            <w:rStyle w:val="Hyperlink"/>
            <w:color w:val="000000" w:themeColor="text1"/>
          </w:rPr>
          <w:t>Amrit.Singh@hli.ubc.ca</w:t>
        </w:r>
      </w:hyperlink>
    </w:p>
    <w:p w14:paraId="60F56654" w14:textId="77777777" w:rsidR="001A14C2" w:rsidRPr="00936373" w:rsidRDefault="001A14C2" w:rsidP="009E4606">
      <w:pPr>
        <w:tabs>
          <w:tab w:val="left" w:pos="252"/>
        </w:tabs>
        <w:spacing w:line="480" w:lineRule="auto"/>
        <w:rPr>
          <w:color w:val="000000" w:themeColor="text1"/>
        </w:rPr>
      </w:pPr>
    </w:p>
    <w:p w14:paraId="41638253" w14:textId="77777777" w:rsidR="00C9275F" w:rsidRPr="00936373" w:rsidRDefault="00C9275F" w:rsidP="00246C37">
      <w:pPr>
        <w:tabs>
          <w:tab w:val="left" w:pos="252"/>
        </w:tabs>
        <w:spacing w:line="480" w:lineRule="auto"/>
        <w:outlineLvl w:val="0"/>
        <w:rPr>
          <w:b/>
          <w:color w:val="000000" w:themeColor="text1"/>
        </w:rPr>
      </w:pPr>
      <w:r w:rsidRPr="00936373">
        <w:rPr>
          <w:b/>
          <w:color w:val="000000" w:themeColor="text1"/>
        </w:rPr>
        <w:t>Authors’</w:t>
      </w:r>
      <w:r w:rsidR="001A14C2" w:rsidRPr="00936373">
        <w:rPr>
          <w:b/>
          <w:color w:val="000000" w:themeColor="text1"/>
        </w:rPr>
        <w:t xml:space="preserve"> contributions</w:t>
      </w:r>
    </w:p>
    <w:p w14:paraId="218B93E1" w14:textId="6896F214" w:rsidR="00C9275F" w:rsidRPr="00936373" w:rsidRDefault="004B0537" w:rsidP="009E4606">
      <w:pPr>
        <w:tabs>
          <w:tab w:val="left" w:pos="252"/>
        </w:tabs>
        <w:spacing w:line="480" w:lineRule="auto"/>
        <w:rPr>
          <w:color w:val="000000" w:themeColor="text1"/>
        </w:rPr>
      </w:pPr>
      <w:r w:rsidRPr="00936373">
        <w:rPr>
          <w:color w:val="000000" w:themeColor="text1"/>
        </w:rPr>
        <w:lastRenderedPageBreak/>
        <w:t>AS</w:t>
      </w:r>
      <w:r w:rsidR="000A0527" w:rsidRPr="00936373">
        <w:rPr>
          <w:color w:val="000000" w:themeColor="text1"/>
        </w:rPr>
        <w:t>,</w:t>
      </w:r>
      <w:r w:rsidR="00C9275F" w:rsidRPr="00936373">
        <w:rPr>
          <w:color w:val="000000" w:themeColor="text1"/>
        </w:rPr>
        <w:t xml:space="preserve"> GMG</w:t>
      </w:r>
      <w:r w:rsidR="000A0527" w:rsidRPr="00936373">
        <w:rPr>
          <w:color w:val="000000" w:themeColor="text1"/>
        </w:rPr>
        <w:t>,</w:t>
      </w:r>
      <w:r w:rsidR="00C9275F" w:rsidRPr="00936373">
        <w:rPr>
          <w:color w:val="000000" w:themeColor="text1"/>
        </w:rPr>
        <w:t xml:space="preserve"> and SJT designed the study. GMG, PMO, JMF, LPB and SJT participated in provision of samples. Sample preparation and NanoString nCounter assays were performed by AS</w:t>
      </w:r>
      <w:r w:rsidR="000A0527" w:rsidRPr="00936373">
        <w:rPr>
          <w:color w:val="000000" w:themeColor="text1"/>
        </w:rPr>
        <w:t>, Y</w:t>
      </w:r>
      <w:r w:rsidR="00C9275F" w:rsidRPr="00936373">
        <w:rPr>
          <w:color w:val="000000" w:themeColor="text1"/>
        </w:rPr>
        <w:t>K and CY</w:t>
      </w:r>
      <w:r w:rsidR="000A0527" w:rsidRPr="00936373">
        <w:rPr>
          <w:color w:val="000000" w:themeColor="text1"/>
        </w:rPr>
        <w:t>.</w:t>
      </w:r>
      <w:r w:rsidR="00C9275F" w:rsidRPr="00936373">
        <w:rPr>
          <w:color w:val="000000" w:themeColor="text1"/>
        </w:rPr>
        <w:t xml:space="preserve"> </w:t>
      </w:r>
      <w:r w:rsidR="00507DCA" w:rsidRPr="00936373">
        <w:rPr>
          <w:color w:val="000000" w:themeColor="text1"/>
        </w:rPr>
        <w:t xml:space="preserve">MZ and </w:t>
      </w:r>
      <w:r w:rsidR="00C9275F" w:rsidRPr="00936373">
        <w:rPr>
          <w:color w:val="000000" w:themeColor="text1"/>
        </w:rPr>
        <w:t>AS performed the statistical and computational analyses and wrote the manuscript. All authors contributed to the editing of the final manuscript and approved the manuscript for publication.</w:t>
      </w:r>
    </w:p>
    <w:p w14:paraId="02B4DD88" w14:textId="77777777" w:rsidR="00C9275F" w:rsidRPr="00936373" w:rsidRDefault="00C9275F" w:rsidP="009E4606">
      <w:pPr>
        <w:tabs>
          <w:tab w:val="left" w:pos="252"/>
        </w:tabs>
        <w:spacing w:line="480" w:lineRule="auto"/>
        <w:rPr>
          <w:color w:val="000000" w:themeColor="text1"/>
        </w:rPr>
      </w:pPr>
    </w:p>
    <w:p w14:paraId="6FA3661F" w14:textId="77777777" w:rsidR="001A14C2" w:rsidRPr="00936373" w:rsidRDefault="001A14C2" w:rsidP="00246C37">
      <w:pPr>
        <w:tabs>
          <w:tab w:val="left" w:pos="252"/>
        </w:tabs>
        <w:spacing w:line="480" w:lineRule="auto"/>
        <w:outlineLvl w:val="0"/>
        <w:rPr>
          <w:b/>
          <w:color w:val="000000" w:themeColor="text1"/>
        </w:rPr>
      </w:pPr>
      <w:r w:rsidRPr="00936373">
        <w:rPr>
          <w:b/>
          <w:color w:val="000000" w:themeColor="text1"/>
        </w:rPr>
        <w:t xml:space="preserve">Sources </w:t>
      </w:r>
      <w:r w:rsidR="00C9275F" w:rsidRPr="00936373">
        <w:rPr>
          <w:b/>
          <w:color w:val="000000" w:themeColor="text1"/>
        </w:rPr>
        <w:t>of support</w:t>
      </w:r>
    </w:p>
    <w:p w14:paraId="6A91AA8C" w14:textId="54C9E837" w:rsidR="001A14C2" w:rsidRPr="00936373" w:rsidRDefault="00C9275F" w:rsidP="00C9275F">
      <w:pPr>
        <w:spacing w:line="480" w:lineRule="auto"/>
        <w:rPr>
          <w:color w:val="000000" w:themeColor="text1"/>
        </w:rPr>
      </w:pPr>
      <w:r w:rsidRPr="00936373">
        <w:rPr>
          <w:color w:val="000000" w:themeColor="text1"/>
        </w:rPr>
        <w:t xml:space="preserve">This research was supported by funding from </w:t>
      </w:r>
      <w:proofErr w:type="spellStart"/>
      <w:r w:rsidRPr="00936373">
        <w:rPr>
          <w:color w:val="000000" w:themeColor="text1"/>
        </w:rPr>
        <w:t>AllerGen</w:t>
      </w:r>
      <w:proofErr w:type="spellEnd"/>
      <w:r w:rsidRPr="00936373">
        <w:rPr>
          <w:color w:val="000000" w:themeColor="text1"/>
        </w:rPr>
        <w:t xml:space="preserve"> NCE Inc. (Allergy, Genes and Environment Network), PROOF Centre of Excellence, the British Columbia Lung Association and </w:t>
      </w:r>
      <w:proofErr w:type="spellStart"/>
      <w:r w:rsidRPr="00936373">
        <w:rPr>
          <w:color w:val="000000" w:themeColor="text1"/>
        </w:rPr>
        <w:t>Mitacs</w:t>
      </w:r>
      <w:proofErr w:type="spellEnd"/>
      <w:r w:rsidRPr="00936373">
        <w:rPr>
          <w:color w:val="000000" w:themeColor="text1"/>
        </w:rPr>
        <w:t xml:space="preserve"> (</w:t>
      </w:r>
      <w:proofErr w:type="spellStart"/>
      <w:r w:rsidRPr="00936373">
        <w:rPr>
          <w:color w:val="000000" w:themeColor="text1"/>
        </w:rPr>
        <w:t>Mitacs</w:t>
      </w:r>
      <w:proofErr w:type="spellEnd"/>
      <w:r w:rsidRPr="00936373">
        <w:rPr>
          <w:rFonts w:ascii="Cambria Math" w:hAnsi="Cambria Math" w:cs="Cambria Math"/>
          <w:color w:val="000000" w:themeColor="text1"/>
        </w:rPr>
        <w:t>‐</w:t>
      </w:r>
      <w:r w:rsidRPr="00936373">
        <w:rPr>
          <w:color w:val="000000" w:themeColor="text1"/>
        </w:rPr>
        <w:t>Accelerate Program).</w:t>
      </w:r>
    </w:p>
    <w:p w14:paraId="7148B45E" w14:textId="77777777" w:rsidR="00C9275F" w:rsidRPr="00936373" w:rsidRDefault="00C9275F" w:rsidP="009E4606">
      <w:pPr>
        <w:tabs>
          <w:tab w:val="left" w:pos="252"/>
        </w:tabs>
        <w:spacing w:line="480" w:lineRule="auto"/>
        <w:rPr>
          <w:color w:val="000000" w:themeColor="text1"/>
        </w:rPr>
      </w:pPr>
    </w:p>
    <w:p w14:paraId="0D3C6F7D" w14:textId="77777777" w:rsidR="001A14C2" w:rsidRPr="00936373" w:rsidRDefault="001A14C2" w:rsidP="00246C37">
      <w:pPr>
        <w:tabs>
          <w:tab w:val="left" w:pos="252"/>
        </w:tabs>
        <w:spacing w:line="480" w:lineRule="auto"/>
        <w:outlineLvl w:val="0"/>
        <w:rPr>
          <w:color w:val="000000" w:themeColor="text1"/>
        </w:rPr>
      </w:pPr>
      <w:r w:rsidRPr="00936373">
        <w:rPr>
          <w:b/>
          <w:color w:val="000000" w:themeColor="text1"/>
        </w:rPr>
        <w:t>Running title:</w:t>
      </w:r>
      <w:r w:rsidR="004B0537" w:rsidRPr="00936373">
        <w:rPr>
          <w:color w:val="000000" w:themeColor="text1"/>
        </w:rPr>
        <w:t xml:space="preserve"> Biomarkers of the late phase asthmatic response</w:t>
      </w:r>
    </w:p>
    <w:p w14:paraId="2D989146" w14:textId="77777777" w:rsidR="0072389A" w:rsidRPr="00936373" w:rsidRDefault="0072389A" w:rsidP="00246C37">
      <w:pPr>
        <w:tabs>
          <w:tab w:val="left" w:pos="252"/>
        </w:tabs>
        <w:spacing w:line="480" w:lineRule="auto"/>
        <w:outlineLvl w:val="0"/>
        <w:rPr>
          <w:color w:val="000000" w:themeColor="text1"/>
        </w:rPr>
      </w:pPr>
    </w:p>
    <w:p w14:paraId="7CB46774" w14:textId="7D62AB9C" w:rsidR="00507DCA" w:rsidRDefault="00116024" w:rsidP="00246C37">
      <w:pPr>
        <w:tabs>
          <w:tab w:val="left" w:pos="252"/>
        </w:tabs>
        <w:spacing w:line="480" w:lineRule="auto"/>
        <w:outlineLvl w:val="0"/>
        <w:rPr>
          <w:color w:val="000000" w:themeColor="text1"/>
        </w:rPr>
      </w:pPr>
      <w:r w:rsidRPr="00936373">
        <w:rPr>
          <w:color w:val="000000" w:themeColor="text1"/>
        </w:rPr>
        <w:t>Take-Home M</w:t>
      </w:r>
      <w:r w:rsidR="0072389A" w:rsidRPr="00936373">
        <w:rPr>
          <w:color w:val="000000" w:themeColor="text1"/>
        </w:rPr>
        <w:t xml:space="preserve">essage: </w:t>
      </w:r>
      <w:r w:rsidR="00507DCA" w:rsidRPr="00936373">
        <w:rPr>
          <w:color w:val="000000" w:themeColor="text1"/>
        </w:rPr>
        <w:t>Blood biomarkers of the late-phase asthmatic response observed in mild asthmatics</w:t>
      </w:r>
      <w:r w:rsidR="005C4E81">
        <w:rPr>
          <w:color w:val="000000" w:themeColor="text1"/>
        </w:rPr>
        <w:t xml:space="preserve"> are</w:t>
      </w:r>
      <w:r w:rsidR="00507DCA" w:rsidRPr="00936373">
        <w:rPr>
          <w:color w:val="000000" w:themeColor="text1"/>
        </w:rPr>
        <w:t xml:space="preserve"> predictive of asthma severity.</w:t>
      </w:r>
    </w:p>
    <w:p w14:paraId="59D23F3C" w14:textId="77777777" w:rsidR="00487F2D" w:rsidRDefault="00487F2D" w:rsidP="00246C37">
      <w:pPr>
        <w:tabs>
          <w:tab w:val="left" w:pos="252"/>
        </w:tabs>
        <w:spacing w:line="480" w:lineRule="auto"/>
        <w:outlineLvl w:val="0"/>
        <w:rPr>
          <w:color w:val="000000" w:themeColor="text1"/>
        </w:rPr>
      </w:pPr>
    </w:p>
    <w:p w14:paraId="6411A198" w14:textId="504E070A" w:rsidR="00487F2D" w:rsidRPr="00936373" w:rsidRDefault="00487F2D" w:rsidP="00246C37">
      <w:pPr>
        <w:tabs>
          <w:tab w:val="left" w:pos="252"/>
        </w:tabs>
        <w:spacing w:line="480" w:lineRule="auto"/>
        <w:outlineLvl w:val="0"/>
        <w:rPr>
          <w:color w:val="000000" w:themeColor="text1"/>
        </w:rPr>
      </w:pPr>
      <w:r>
        <w:rPr>
          <w:color w:val="000000" w:themeColor="text1"/>
        </w:rPr>
        <w:t>Word count (</w:t>
      </w:r>
      <w:proofErr w:type="gramStart"/>
      <w:r>
        <w:rPr>
          <w:color w:val="000000" w:themeColor="text1"/>
        </w:rPr>
        <w:t>3000 word</w:t>
      </w:r>
      <w:proofErr w:type="gramEnd"/>
      <w:r>
        <w:rPr>
          <w:color w:val="000000" w:themeColor="text1"/>
        </w:rPr>
        <w:t xml:space="preserve"> limit): </w:t>
      </w:r>
    </w:p>
    <w:p w14:paraId="6A3C1990" w14:textId="77777777" w:rsidR="0087286C" w:rsidRPr="00936373" w:rsidRDefault="0087286C" w:rsidP="009E4606">
      <w:pPr>
        <w:tabs>
          <w:tab w:val="left" w:pos="252"/>
        </w:tabs>
        <w:spacing w:line="480" w:lineRule="auto"/>
        <w:rPr>
          <w:color w:val="000000" w:themeColor="text1"/>
        </w:rPr>
      </w:pPr>
    </w:p>
    <w:p w14:paraId="1EAD8B9F" w14:textId="0D273F72" w:rsidR="00D76277" w:rsidRPr="00936373" w:rsidRDefault="00B7461D" w:rsidP="00246C37">
      <w:pPr>
        <w:tabs>
          <w:tab w:val="left" w:pos="252"/>
        </w:tabs>
        <w:spacing w:line="480" w:lineRule="auto"/>
        <w:outlineLvl w:val="0"/>
        <w:rPr>
          <w:b/>
          <w:color w:val="000000" w:themeColor="text1"/>
        </w:rPr>
      </w:pPr>
      <w:r w:rsidRPr="00936373">
        <w:rPr>
          <w:color w:val="000000" w:themeColor="text1"/>
        </w:rPr>
        <w:br w:type="page"/>
      </w:r>
      <w:r w:rsidRPr="00936373">
        <w:rPr>
          <w:b/>
          <w:color w:val="000000" w:themeColor="text1"/>
        </w:rPr>
        <w:lastRenderedPageBreak/>
        <w:t>Abstract</w:t>
      </w:r>
      <w:r w:rsidR="00487F2D">
        <w:rPr>
          <w:b/>
          <w:color w:val="000000" w:themeColor="text1"/>
        </w:rPr>
        <w:t xml:space="preserve"> (250 words)</w:t>
      </w:r>
    </w:p>
    <w:p w14:paraId="6D2125B5" w14:textId="7C171F46" w:rsidR="00846D38" w:rsidRDefault="00C4612E" w:rsidP="00204D93">
      <w:pPr>
        <w:tabs>
          <w:tab w:val="left" w:pos="252"/>
        </w:tabs>
        <w:spacing w:line="480" w:lineRule="auto"/>
        <w:rPr>
          <w:color w:val="000000" w:themeColor="text1"/>
        </w:rPr>
      </w:pPr>
      <w:r w:rsidRPr="00936373">
        <w:rPr>
          <w:b/>
          <w:color w:val="000000" w:themeColor="text1"/>
        </w:rPr>
        <w:t>Background:</w:t>
      </w:r>
      <w:r w:rsidR="0015050E" w:rsidRPr="00936373">
        <w:rPr>
          <w:color w:val="000000" w:themeColor="text1"/>
        </w:rPr>
        <w:t xml:space="preserve"> The </w:t>
      </w:r>
      <w:r w:rsidR="00B9401A" w:rsidRPr="00936373">
        <w:rPr>
          <w:color w:val="000000" w:themeColor="text1"/>
        </w:rPr>
        <w:t xml:space="preserve">allergen-induced </w:t>
      </w:r>
      <w:r w:rsidR="0015050E" w:rsidRPr="00936373">
        <w:rPr>
          <w:color w:val="000000" w:themeColor="text1"/>
        </w:rPr>
        <w:t>late</w:t>
      </w:r>
      <w:r w:rsidR="002430CF">
        <w:rPr>
          <w:rFonts w:hint="eastAsia"/>
          <w:color w:val="000000" w:themeColor="text1"/>
          <w:lang w:eastAsia="zh-CN"/>
        </w:rPr>
        <w:t>-</w:t>
      </w:r>
      <w:r w:rsidR="00B9401A" w:rsidRPr="00936373">
        <w:rPr>
          <w:color w:val="000000" w:themeColor="text1"/>
        </w:rPr>
        <w:t>phase</w:t>
      </w:r>
      <w:r w:rsidR="0015050E" w:rsidRPr="00936373">
        <w:rPr>
          <w:color w:val="000000" w:themeColor="text1"/>
        </w:rPr>
        <w:t xml:space="preserve"> asthmatic response</w:t>
      </w:r>
      <w:r w:rsidR="00BE2DD0" w:rsidRPr="00936373">
        <w:rPr>
          <w:color w:val="000000" w:themeColor="text1"/>
        </w:rPr>
        <w:t xml:space="preserve"> (LAR)</w:t>
      </w:r>
      <w:r w:rsidR="0015050E" w:rsidRPr="00936373">
        <w:rPr>
          <w:color w:val="000000" w:themeColor="text1"/>
        </w:rPr>
        <w:t xml:space="preserve"> </w:t>
      </w:r>
      <w:r w:rsidR="001847B1" w:rsidRPr="00936373">
        <w:rPr>
          <w:color w:val="000000" w:themeColor="text1"/>
        </w:rPr>
        <w:t>shares</w:t>
      </w:r>
      <w:r w:rsidR="0015050E" w:rsidRPr="00936373">
        <w:rPr>
          <w:color w:val="000000" w:themeColor="text1"/>
        </w:rPr>
        <w:t xml:space="preserve"> many features with chronic</w:t>
      </w:r>
      <w:r w:rsidR="00637E05">
        <w:rPr>
          <w:color w:val="000000" w:themeColor="text1"/>
        </w:rPr>
        <w:t xml:space="preserve"> </w:t>
      </w:r>
      <w:r w:rsidR="0015050E" w:rsidRPr="00936373">
        <w:rPr>
          <w:color w:val="000000" w:themeColor="text1"/>
        </w:rPr>
        <w:t>persistent asthma</w:t>
      </w:r>
      <w:r w:rsidR="00846D38">
        <w:rPr>
          <w:color w:val="000000" w:themeColor="text1"/>
        </w:rPr>
        <w:t xml:space="preserve"> such as airway inflammation and airway remodeling. </w:t>
      </w:r>
      <w:r w:rsidR="0085560A">
        <w:rPr>
          <w:color w:val="000000" w:themeColor="text1"/>
        </w:rPr>
        <w:t xml:space="preserve">Previously we have shown that baseline gene-expression signatures in the blood can predict whether an asthmatic individual will elicit a LAR upon allergen inhalation. The goal of the present study </w:t>
      </w:r>
      <w:r w:rsidR="0016118B">
        <w:rPr>
          <w:color w:val="000000" w:themeColor="text1"/>
        </w:rPr>
        <w:t>was</w:t>
      </w:r>
      <w:r w:rsidR="0085560A">
        <w:rPr>
          <w:color w:val="000000" w:themeColor="text1"/>
        </w:rPr>
        <w:t xml:space="preserve"> to determine whether these signatures are associated with asthma exacerbations and severity.</w:t>
      </w:r>
    </w:p>
    <w:p w14:paraId="5FDBAA46" w14:textId="7B7EEAC6" w:rsidR="0015050E" w:rsidRPr="00936373" w:rsidRDefault="0015050E" w:rsidP="00204D93">
      <w:pPr>
        <w:tabs>
          <w:tab w:val="left" w:pos="252"/>
        </w:tabs>
        <w:spacing w:line="480" w:lineRule="auto"/>
        <w:rPr>
          <w:color w:val="000000" w:themeColor="text1"/>
        </w:rPr>
      </w:pPr>
      <w:r w:rsidRPr="00936373">
        <w:rPr>
          <w:b/>
          <w:color w:val="000000" w:themeColor="text1"/>
        </w:rPr>
        <w:t>Methods:</w:t>
      </w:r>
      <w:r w:rsidR="002514F8" w:rsidRPr="00936373">
        <w:rPr>
          <w:color w:val="000000" w:themeColor="text1"/>
        </w:rPr>
        <w:t xml:space="preserve"> </w:t>
      </w:r>
      <w:r w:rsidR="00FE60FB">
        <w:rPr>
          <w:color w:val="000000" w:themeColor="text1"/>
        </w:rPr>
        <w:t xml:space="preserve">35 mild asthma </w:t>
      </w:r>
      <w:r w:rsidR="0085560A">
        <w:rPr>
          <w:color w:val="000000" w:themeColor="text1"/>
        </w:rPr>
        <w:t>participants</w:t>
      </w:r>
      <w:r w:rsidR="00FE60FB">
        <w:rPr>
          <w:color w:val="000000" w:themeColor="text1"/>
        </w:rPr>
        <w:t xml:space="preserve"> </w:t>
      </w:r>
      <w:r w:rsidR="0085560A">
        <w:rPr>
          <w:color w:val="000000" w:themeColor="text1"/>
        </w:rPr>
        <w:t>underwent allergen inhalation challenge</w:t>
      </w:r>
      <w:r w:rsidR="00B70EC2">
        <w:rPr>
          <w:color w:val="000000" w:themeColor="text1"/>
        </w:rPr>
        <w:t xml:space="preserve">. All participants underwent a methacholine challenge one prior and after the allergen inhalation challenge. </w:t>
      </w:r>
      <w:r w:rsidR="00FD0585">
        <w:rPr>
          <w:color w:val="000000" w:themeColor="text1"/>
        </w:rPr>
        <w:t>Blood samples were collect</w:t>
      </w:r>
      <w:r w:rsidR="00B70EC2">
        <w:rPr>
          <w:color w:val="000000" w:themeColor="text1"/>
        </w:rPr>
        <w:t>ed</w:t>
      </w:r>
      <w:r w:rsidR="00FD0585">
        <w:rPr>
          <w:color w:val="000000" w:themeColor="text1"/>
        </w:rPr>
        <w:t xml:space="preserve"> prior to allergen inhalation</w:t>
      </w:r>
      <w:r w:rsidR="00FE60FB">
        <w:rPr>
          <w:color w:val="000000" w:themeColor="text1"/>
        </w:rPr>
        <w:t xml:space="preserve">. </w:t>
      </w:r>
      <w:r w:rsidR="00FD0585">
        <w:rPr>
          <w:color w:val="000000" w:themeColor="text1"/>
        </w:rPr>
        <w:t xml:space="preserve">Lung function was </w:t>
      </w:r>
      <w:r w:rsidR="00FE60FB">
        <w:rPr>
          <w:color w:val="000000" w:themeColor="text1"/>
        </w:rPr>
        <w:t>measured at regular intervals from 0-7 hours</w:t>
      </w:r>
      <w:r w:rsidR="00B70EC2">
        <w:rPr>
          <w:color w:val="000000" w:themeColor="text1"/>
        </w:rPr>
        <w:t xml:space="preserve"> post-allergen inhalation</w:t>
      </w:r>
      <w:r w:rsidR="00FE60FB">
        <w:rPr>
          <w:color w:val="000000" w:themeColor="text1"/>
        </w:rPr>
        <w:t xml:space="preserve">. </w:t>
      </w:r>
      <w:r w:rsidR="00B70EC2">
        <w:rPr>
          <w:color w:val="000000" w:themeColor="text1"/>
        </w:rPr>
        <w:t>Participants</w:t>
      </w:r>
      <w:r w:rsidR="00FE60FB">
        <w:rPr>
          <w:color w:val="000000" w:themeColor="text1"/>
        </w:rPr>
        <w:t xml:space="preserve"> were classified </w:t>
      </w:r>
      <w:r w:rsidR="00B70EC2">
        <w:rPr>
          <w:color w:val="000000" w:themeColor="text1"/>
        </w:rPr>
        <w:t>as</w:t>
      </w:r>
      <w:r w:rsidR="00FE60FB">
        <w:rPr>
          <w:color w:val="000000" w:themeColor="text1"/>
        </w:rPr>
        <w:t xml:space="preserve"> early responder</w:t>
      </w:r>
      <w:r w:rsidR="00FD0585">
        <w:rPr>
          <w:color w:val="000000" w:themeColor="text1"/>
        </w:rPr>
        <w:t>s</w:t>
      </w:r>
      <w:r w:rsidR="00FE60FB">
        <w:rPr>
          <w:color w:val="000000" w:themeColor="text1"/>
        </w:rPr>
        <w:t xml:space="preserve"> (ER) </w:t>
      </w:r>
      <w:r w:rsidR="00B70EC2">
        <w:rPr>
          <w:color w:val="000000" w:themeColor="text1"/>
        </w:rPr>
        <w:t>or</w:t>
      </w:r>
      <w:r w:rsidR="00FE60FB">
        <w:rPr>
          <w:color w:val="000000" w:themeColor="text1"/>
        </w:rPr>
        <w:t xml:space="preserve"> du</w:t>
      </w:r>
      <w:r w:rsidR="00FD0585">
        <w:rPr>
          <w:color w:val="000000" w:themeColor="text1"/>
        </w:rPr>
        <w:t>a</w:t>
      </w:r>
      <w:r w:rsidR="00FE60FB">
        <w:rPr>
          <w:color w:val="000000" w:themeColor="text1"/>
        </w:rPr>
        <w:t>l responder</w:t>
      </w:r>
      <w:r w:rsidR="00FD0585">
        <w:rPr>
          <w:color w:val="000000" w:themeColor="text1"/>
        </w:rPr>
        <w:t>s</w:t>
      </w:r>
      <w:r w:rsidR="00FE60FB">
        <w:rPr>
          <w:color w:val="000000" w:themeColor="text1"/>
        </w:rPr>
        <w:t xml:space="preserve"> (DR) group base</w:t>
      </w:r>
      <w:r w:rsidR="00FD0585">
        <w:rPr>
          <w:color w:val="000000" w:themeColor="text1"/>
        </w:rPr>
        <w:t>d</w:t>
      </w:r>
      <w:r w:rsidR="00FE60FB">
        <w:rPr>
          <w:color w:val="000000" w:themeColor="text1"/>
        </w:rPr>
        <w:t xml:space="preserve"> on </w:t>
      </w:r>
      <w:r w:rsidR="00B70EC2">
        <w:rPr>
          <w:color w:val="000000" w:themeColor="text1"/>
        </w:rPr>
        <w:t>their</w:t>
      </w:r>
      <w:r w:rsidR="00FE60FB">
        <w:rPr>
          <w:color w:val="000000" w:themeColor="text1"/>
        </w:rPr>
        <w:t xml:space="preserve"> drop</w:t>
      </w:r>
      <w:r w:rsidR="00617A00">
        <w:rPr>
          <w:color w:val="000000" w:themeColor="text1"/>
        </w:rPr>
        <w:t xml:space="preserve"> in forced expiratory volume in 1 second</w:t>
      </w:r>
      <w:r w:rsidR="00FE60FB">
        <w:rPr>
          <w:color w:val="000000" w:themeColor="text1"/>
        </w:rPr>
        <w:t xml:space="preserve"> and </w:t>
      </w:r>
      <w:r w:rsidR="00B70EC2">
        <w:rPr>
          <w:color w:val="000000" w:themeColor="text1"/>
        </w:rPr>
        <w:t>provocative concentration of methacholine</w:t>
      </w:r>
      <w:r w:rsidR="00FE60FB">
        <w:rPr>
          <w:color w:val="000000" w:themeColor="text1"/>
        </w:rPr>
        <w:t xml:space="preserve">. Blood samples were sent to undergo transcript profiling and returned as </w:t>
      </w:r>
      <w:proofErr w:type="spellStart"/>
      <w:r w:rsidR="00FE60FB">
        <w:rPr>
          <w:color w:val="000000" w:themeColor="text1"/>
        </w:rPr>
        <w:t>Pancancer</w:t>
      </w:r>
      <w:proofErr w:type="spellEnd"/>
      <w:r w:rsidR="00FE60FB">
        <w:rPr>
          <w:color w:val="000000" w:themeColor="text1"/>
        </w:rPr>
        <w:t xml:space="preserve"> </w:t>
      </w:r>
      <w:proofErr w:type="spellStart"/>
      <w:r w:rsidR="00FE60FB">
        <w:rPr>
          <w:color w:val="000000" w:themeColor="text1"/>
        </w:rPr>
        <w:t>datast</w:t>
      </w:r>
      <w:proofErr w:type="spellEnd"/>
      <w:r w:rsidR="00FE60FB">
        <w:rPr>
          <w:color w:val="000000" w:themeColor="text1"/>
        </w:rPr>
        <w:t xml:space="preserve">. </w:t>
      </w:r>
      <w:proofErr w:type="spellStart"/>
      <w:r w:rsidR="00FE60FB">
        <w:rPr>
          <w:color w:val="000000" w:themeColor="text1"/>
        </w:rPr>
        <w:t>sPLSDA</w:t>
      </w:r>
      <w:proofErr w:type="spellEnd"/>
      <w:r w:rsidR="00FE60FB">
        <w:rPr>
          <w:color w:val="000000" w:themeColor="text1"/>
        </w:rPr>
        <w:t xml:space="preserve"> was conducted with </w:t>
      </w:r>
      <w:proofErr w:type="spellStart"/>
      <w:r w:rsidR="00FE60FB">
        <w:rPr>
          <w:color w:val="000000" w:themeColor="text1"/>
        </w:rPr>
        <w:t>Pancancer</w:t>
      </w:r>
      <w:proofErr w:type="spellEnd"/>
      <w:r w:rsidR="00FE60FB">
        <w:rPr>
          <w:color w:val="000000" w:themeColor="text1"/>
        </w:rPr>
        <w:t xml:space="preserve"> dataset for discovering significant biomarker that can discriminate DR from ER. Further our final panel was tested with 7 public datasets. PLSDA models were built to select the most significant biomarkers that can achieve an AUC &gt; 0.7. Enrichment analysis was also done with the final mRNA panel with public databases related to cell-type, transcript factors and path</w:t>
      </w:r>
    </w:p>
    <w:p w14:paraId="09203A3E" w14:textId="4D78FD49" w:rsidR="0015050E" w:rsidRPr="00936373" w:rsidRDefault="0015050E" w:rsidP="00204D93">
      <w:pPr>
        <w:tabs>
          <w:tab w:val="left" w:pos="252"/>
        </w:tabs>
        <w:spacing w:line="480" w:lineRule="auto"/>
        <w:rPr>
          <w:color w:val="000000" w:themeColor="text1"/>
        </w:rPr>
      </w:pPr>
      <w:r w:rsidRPr="00936373">
        <w:rPr>
          <w:b/>
          <w:color w:val="000000" w:themeColor="text1"/>
        </w:rPr>
        <w:t>Results:</w:t>
      </w:r>
      <w:r w:rsidR="001847B1" w:rsidRPr="00936373">
        <w:rPr>
          <w:color w:val="000000" w:themeColor="text1"/>
        </w:rPr>
        <w:t xml:space="preserve"> </w:t>
      </w:r>
      <w:r w:rsidR="00FE60FB" w:rsidRPr="00FE60FB">
        <w:rPr>
          <w:color w:val="000000" w:themeColor="text1"/>
          <w:highlight w:val="yellow"/>
        </w:rPr>
        <w:t>(I listed many, need to decide which one(s) can be listed here,</w:t>
      </w:r>
    </w:p>
    <w:p w14:paraId="346704D6" w14:textId="76ED672C" w:rsidR="001A14C2" w:rsidRPr="00936373" w:rsidRDefault="00C4612E" w:rsidP="003C7AA9">
      <w:pPr>
        <w:tabs>
          <w:tab w:val="left" w:pos="252"/>
        </w:tabs>
        <w:spacing w:line="480" w:lineRule="auto"/>
        <w:rPr>
          <w:color w:val="000000" w:themeColor="text1"/>
        </w:rPr>
      </w:pPr>
      <w:r w:rsidRPr="00936373">
        <w:rPr>
          <w:b/>
          <w:color w:val="000000" w:themeColor="text1"/>
        </w:rPr>
        <w:t>Conclusion</w:t>
      </w:r>
      <w:r w:rsidR="0015050E" w:rsidRPr="00936373">
        <w:rPr>
          <w:b/>
          <w:color w:val="000000" w:themeColor="text1"/>
        </w:rPr>
        <w:t>:</w:t>
      </w:r>
      <w:r w:rsidR="001847B1" w:rsidRPr="00936373">
        <w:rPr>
          <w:color w:val="000000" w:themeColor="text1"/>
        </w:rPr>
        <w:t xml:space="preserve"> </w:t>
      </w:r>
    </w:p>
    <w:p w14:paraId="6F3154F0" w14:textId="3B38FBD3" w:rsidR="001A14C2" w:rsidRPr="00936373" w:rsidRDefault="001A14C2" w:rsidP="00246C37">
      <w:pPr>
        <w:tabs>
          <w:tab w:val="left" w:pos="252"/>
        </w:tabs>
        <w:spacing w:line="480" w:lineRule="auto"/>
        <w:outlineLvl w:val="0"/>
        <w:rPr>
          <w:color w:val="000000" w:themeColor="text1"/>
        </w:rPr>
      </w:pPr>
      <w:r w:rsidRPr="00936373">
        <w:rPr>
          <w:b/>
          <w:color w:val="000000" w:themeColor="text1"/>
        </w:rPr>
        <w:t>Word count:</w:t>
      </w:r>
      <w:r w:rsidRPr="00936373">
        <w:rPr>
          <w:color w:val="000000" w:themeColor="text1"/>
        </w:rPr>
        <w:t xml:space="preserve"> </w:t>
      </w:r>
    </w:p>
    <w:p w14:paraId="52947B2A" w14:textId="77777777" w:rsidR="0087286C" w:rsidRPr="00936373" w:rsidRDefault="0087286C" w:rsidP="003C7AA9">
      <w:pPr>
        <w:tabs>
          <w:tab w:val="left" w:pos="252"/>
        </w:tabs>
        <w:spacing w:line="480" w:lineRule="auto"/>
        <w:rPr>
          <w:color w:val="000000" w:themeColor="text1"/>
        </w:rPr>
      </w:pPr>
    </w:p>
    <w:p w14:paraId="2545DD64" w14:textId="7A45B1F1" w:rsidR="0087286C" w:rsidRPr="00936373" w:rsidRDefault="0087286C" w:rsidP="003C7AA9">
      <w:pPr>
        <w:tabs>
          <w:tab w:val="left" w:pos="252"/>
        </w:tabs>
        <w:spacing w:line="480" w:lineRule="auto"/>
        <w:rPr>
          <w:color w:val="000000" w:themeColor="text1"/>
        </w:rPr>
      </w:pPr>
      <w:r w:rsidRPr="00936373">
        <w:rPr>
          <w:color w:val="000000" w:themeColor="text1"/>
        </w:rPr>
        <w:t xml:space="preserve">Key words: </w:t>
      </w:r>
      <w:r w:rsidR="00965AAF" w:rsidRPr="00936373">
        <w:rPr>
          <w:color w:val="000000" w:themeColor="text1"/>
        </w:rPr>
        <w:t>late phase asthmatic response; blood biomarkers, asthma exacerbations,</w:t>
      </w:r>
      <w:r w:rsidR="00507DCA" w:rsidRPr="00936373">
        <w:rPr>
          <w:color w:val="000000" w:themeColor="text1"/>
        </w:rPr>
        <w:t xml:space="preserve"> asthma severity,</w:t>
      </w:r>
      <w:r w:rsidR="00965AAF" w:rsidRPr="00936373">
        <w:rPr>
          <w:color w:val="000000" w:themeColor="text1"/>
        </w:rPr>
        <w:t xml:space="preserve"> allergen asthma; gene expression</w:t>
      </w:r>
    </w:p>
    <w:p w14:paraId="044B04B9" w14:textId="77777777" w:rsidR="0050116B" w:rsidRPr="00936373" w:rsidRDefault="00453638" w:rsidP="003C7AA9">
      <w:pPr>
        <w:tabs>
          <w:tab w:val="left" w:pos="252"/>
        </w:tabs>
        <w:spacing w:line="480" w:lineRule="auto"/>
        <w:rPr>
          <w:color w:val="000000" w:themeColor="text1"/>
        </w:rPr>
      </w:pPr>
      <w:r w:rsidRPr="00936373">
        <w:rPr>
          <w:color w:val="000000" w:themeColor="text1"/>
        </w:rPr>
        <w:lastRenderedPageBreak/>
        <w:br w:type="page"/>
      </w:r>
    </w:p>
    <w:p w14:paraId="4D00D3F2" w14:textId="5201D2A0" w:rsidR="00344BDB" w:rsidRPr="00936373" w:rsidRDefault="00344BDB" w:rsidP="005A6992">
      <w:pPr>
        <w:tabs>
          <w:tab w:val="left" w:pos="252"/>
        </w:tabs>
        <w:spacing w:line="480" w:lineRule="auto"/>
        <w:jc w:val="both"/>
        <w:outlineLvl w:val="0"/>
        <w:rPr>
          <w:b/>
          <w:color w:val="000000" w:themeColor="text1"/>
        </w:rPr>
      </w:pPr>
      <w:r w:rsidRPr="00936373">
        <w:rPr>
          <w:b/>
          <w:color w:val="000000" w:themeColor="text1"/>
        </w:rPr>
        <w:lastRenderedPageBreak/>
        <w:t>INTRODUCTION</w:t>
      </w:r>
    </w:p>
    <w:p w14:paraId="3A5F89E8" w14:textId="16953F97" w:rsidR="009F0859" w:rsidRDefault="009E4265" w:rsidP="005A6992">
      <w:pPr>
        <w:spacing w:line="480" w:lineRule="auto"/>
        <w:jc w:val="both"/>
        <w:rPr>
          <w:color w:val="000000" w:themeColor="text1"/>
        </w:rPr>
      </w:pPr>
      <w:r w:rsidRPr="00936373">
        <w:rPr>
          <w:color w:val="000000" w:themeColor="text1"/>
        </w:rPr>
        <w:t>The allergen inhalation challenge model has been used to induce airway responses with associated inflammatory processes in mild allergic asthmatic individuals</w:t>
      </w:r>
      <w:r w:rsidR="00A963F3" w:rsidRPr="00936373">
        <w:rPr>
          <w:color w:val="000000" w:themeColor="text1"/>
        </w:rPr>
        <w:t xml:space="preserve"> </w:t>
      </w:r>
      <w:r w:rsidR="00501598" w:rsidRPr="00936373">
        <w:rPr>
          <w:color w:val="000000" w:themeColor="text1"/>
        </w:rPr>
        <w:fldChar w:fldCharType="begin"/>
      </w:r>
      <w:r w:rsidR="00B41423">
        <w:rPr>
          <w:color w:val="000000" w:themeColor="text1"/>
        </w:rPr>
        <w:instrText xml:space="preserve"> ADDIN ZOTERO_ITEM CSL_CITATION {"citationID":"1mf3gkbnic","properties":{"formattedCitation":"\\super 1\\nosupersub{}","plainCitation":"1","noteIndex":0},"citationItems":[{"id":"WBOsYmBz/a1u9sww9","uris":["http://zotero.org/users/2545847/items/9MM4S944",["http://zotero.org/users/2545847/items/9MM4S944"]],"itemData":{"id":26,"type":"article-journal","title":"Allergen-induced airway responses","container-title":"European Respiratory Journal","page":"819-831","volume":"46","issue":"3","source":"erj.ersjournals.com","abstract":"Environmental allergens are an important cause of asthma and can contribute to loss of asthma control and exacerbations. Allergen inhalation challenge has been a useful clinical model to examine the mechanisms of allergen-induced airway responses and inflammation. Allergen bronchoconstrictor responses are the early response, which reaches a maximum within 30 min and resolves by 1–3 h, and late responses, when bronchoconstriction recurs after 3–4 h and reaches a maximum over 6–12 h. Late responses are followed by an increase in airway hyperresponsiveness. These responses occur when IgE on mast cells is cross-linked by an allergen, causing degranulation and the release of histamine, neutral proteases and chemotactic factors, and the production of newly formed mediators, such as cysteinyl leukotrienes and prostaglandin D2. Allergen-induced airway inflammation consists of an increase in airway eosinophils, basophils and, less consistently, neutrophils. These responses are mediated by the trafficking and activation of myeloid dendritic cells into the airways, probably as a result of the release of epithelial cell-derived thymic stromal lymphopoietin, and the release of pro-inflammatory cytokines from type 2 helper T-cells. Allergen inhalation challenge has also been a widely used model to study potential new therapies for asthma and has an excellent negative predictive value for this purpose.\nEnvironmental allergens are an important cause of asthma http://ow.ly/NxkGi","URL":"http://erj.ersjournals.com/content/46/3/819","DOI":"10.1183/13993003.00536-2015","ISSN":"0903-1936, 1399-3003","note":"PMID: 26206871","language":"en","author":[{"family":"Gauvreau","given":"Gail M."},{"family":"El-Gammal","given":"Amani I."},{"family":"O'Byrne","given":"Paul M."}],"issued":{"date-parts":[["2015",9,1]]},"accessed":{"date-parts":[["2015",10,16]]}}}],"schema":"https://github.com/citation-style-language/schema/raw/master/csl-citation.json"} </w:instrText>
      </w:r>
      <w:r w:rsidR="00501598" w:rsidRPr="00936373">
        <w:rPr>
          <w:color w:val="000000" w:themeColor="text1"/>
        </w:rPr>
        <w:fldChar w:fldCharType="separate"/>
      </w:r>
      <w:r w:rsidR="00856431" w:rsidRPr="00856431">
        <w:rPr>
          <w:color w:val="000000"/>
          <w:vertAlign w:val="superscript"/>
        </w:rPr>
        <w:t>1</w:t>
      </w:r>
      <w:r w:rsidR="00501598" w:rsidRPr="00936373">
        <w:rPr>
          <w:color w:val="000000" w:themeColor="text1"/>
        </w:rPr>
        <w:fldChar w:fldCharType="end"/>
      </w:r>
      <w:r w:rsidR="00856431">
        <w:rPr>
          <w:color w:val="000000" w:themeColor="text1"/>
          <w:vertAlign w:val="superscript"/>
        </w:rPr>
        <w:t>,</w:t>
      </w:r>
      <w:r w:rsidR="003C6118">
        <w:rPr>
          <w:color w:val="000000" w:themeColor="text1"/>
        </w:rPr>
        <w:fldChar w:fldCharType="begin"/>
      </w:r>
      <w:r w:rsidR="00B41423">
        <w:rPr>
          <w:color w:val="000000" w:themeColor="text1"/>
        </w:rPr>
        <w:instrText xml:space="preserve"> ADDIN ZOTERO_ITEM CSL_CITATION {"citationID":"s1syKhVm","properties":{"formattedCitation":"\\super 2\\nosupersub{}","plainCitation":"2","noteIndex":0},"citationItems":[{"id":"WBOsYmBz/2Dwiko1g","uris":["http://zotero.org/users/7022023/items/CRW5LD6Q"],"itemData":{"id":7855,"type":"article-journal","abstract":"Bronchoprovocation challenges use direct or indirect acting stimuli to induce airflow obstruction. Indirect stimuli either non-allergic/non-IgE mediated (e.g. exercise, mannitol) or allergic/IgE mediated (i.e. allergen) trigger mast cells to release bronchoconstricting mediators (e.g. cysteinyl leukotrienes, histamine). Performing repeat challenges within a short timeframe (e.g. 3 h) with non-allergic indirect stimuli results in a diminished, refractory response to the second challenge that is inhibited by non-steroidal anti-inflammatory medications. Cross refractoriness occurs between indirect stimuli. It follows that repeat bronchoprovocation with allergen might exhibit refractoriness that might be altered by ibuprofen. We assessed the response to a second allergen challenge performed 24 h after an initial allergen challenge to determine if the response is refractory. If refractoriness developed, the study aimed to determine whether a single dose of ibuprofen would alter the refractory response to the second allergen challenge. In the absence of a refractory response, the study design allowed for the assessment of the effect of ibuprofen on allergen challenge outcomes, including indices of airway inflammation.","container-title":"Allergy, Asthma &amp; Clinical Immunology","DOI":"10.1186/s13223-016-0127-z","ISSN":"1710-1492","issue":"1","journalAbbreviation":"Allergy, Asthma &amp; Clinical Immunology","page":"24","source":"BioMed Central","title":"Allergen inhalation challenge, refractoriness and the effects of ibuprofen","volume":"12","author":[{"family":"Nomani","given":"Shawn"},{"family":"Cockcroft","given":"Donald W."},{"family":"Davis","given":"Beth E."}],"issued":{"date-parts":[["2016",5,24]]}}}],"schema":"https://github.com/citation-style-language/schema/raw/master/csl-citation.json"} </w:instrText>
      </w:r>
      <w:r w:rsidR="003C6118">
        <w:rPr>
          <w:color w:val="000000" w:themeColor="text1"/>
        </w:rPr>
        <w:fldChar w:fldCharType="separate"/>
      </w:r>
      <w:r w:rsidR="00856431" w:rsidRPr="00856431">
        <w:rPr>
          <w:color w:val="000000"/>
          <w:vertAlign w:val="superscript"/>
        </w:rPr>
        <w:t>2</w:t>
      </w:r>
      <w:r w:rsidR="003C6118">
        <w:rPr>
          <w:color w:val="000000" w:themeColor="text1"/>
        </w:rPr>
        <w:fldChar w:fldCharType="end"/>
      </w:r>
      <w:r w:rsidRPr="00936373">
        <w:rPr>
          <w:color w:val="000000" w:themeColor="text1"/>
        </w:rPr>
        <w:t xml:space="preserve">. Allergic individuals challenged (via inhalation) with an allergen to which they are sensitized elicit acute bronchoconstriction, which is referred to as the early phase asthmatic response (EAR). The EAR resolves within 1-3 </w:t>
      </w:r>
      <w:r w:rsidRPr="005A6992">
        <w:rPr>
          <w:color w:val="000000" w:themeColor="text1"/>
        </w:rPr>
        <w:t>hours. The late phase asthmatic response (LAR) occurs</w:t>
      </w:r>
      <w:r w:rsidRPr="00936373">
        <w:rPr>
          <w:color w:val="000000" w:themeColor="text1"/>
        </w:rPr>
        <w:t xml:space="preserve"> 3-4 hours after allergen inhalation and is characterized by prolonged bronchoconstriction, cellular infiltration of the airways, and airway hyperresponsiveness. Furthermore, the </w:t>
      </w:r>
      <w:r w:rsidR="005A6992">
        <w:rPr>
          <w:color w:val="000000" w:themeColor="text1"/>
        </w:rPr>
        <w:t>LAR</w:t>
      </w:r>
      <w:r w:rsidRPr="00936373">
        <w:rPr>
          <w:color w:val="000000" w:themeColor="text1"/>
        </w:rPr>
        <w:t xml:space="preserve"> shares many characteristics with chronic asthma such as prolonged airway contraction, persistent airway inflammation, mucus hypersecretion and airway remodeling </w:t>
      </w:r>
      <w:r w:rsidR="00501598" w:rsidRPr="00936373">
        <w:rPr>
          <w:color w:val="000000" w:themeColor="text1"/>
        </w:rPr>
        <w:fldChar w:fldCharType="begin"/>
      </w:r>
      <w:r w:rsidR="00B41423">
        <w:rPr>
          <w:color w:val="000000" w:themeColor="text1"/>
        </w:rPr>
        <w:instrText xml:space="preserve"> ADDIN ZOTERO_ITEM CSL_CITATION {"citationID":"3ajhesehh","properties":{"formattedCitation":"\\super 3,4\\nosupersub{}","plainCitation":"3,4","noteIndex":0},"citationItems":[{"id":"WBOsYmBz/undLmkH0","uris":["http://zotero.org/users/2545847/items/R7RIBEMP",["http://zotero.org/users/2545847/items/R7RIBEMP"]],"itemData":{"id":726,"type":"article-journal","title":"Anti-IgE treatment, airway inflammation and remodelling in severe allergic asthma: current knowledge and future perspectives","container-title":"European Respiratory Review","page":"594-601","volume":"24","issue":"138","source":"CrossRef","URL":"http://err.ersjournals.com/lookup/doi/10.1183/16000617.00001715","DOI":"10.1183/16000617.00001715","ISSN":"0905-9180, 1600-0617","shortTitle":"Anti-IgE treatment, airway inflammation and remodelling in severe allergic asthma","language":"en","author":[{"family":"Samitas","given":"Konstantinos"},{"family":"Delimpoura","given":"Vasiliki"},{"family":"Zervas","given":"Eleftherios"},{"family":"Gaga","given":"Mina"}],"issued":{"date-parts":[["2015",12]]},"accessed":{"date-parts":[["2016",4,7]]}}},{"id":"WBOsYmBz/IfNWfyQq","uris":["http://zotero.org/users/2545847/items/FNDSUHBD",["http://zotero.org/users/2545847/items/FNDSUHBD"]],"itemData":{"id":728,"type":"article-journal","title":"Mechanisms of airway hyperresponsiveness","container-title":"Journal of Allergy and Clinical Immunology","page":"551-559","volume":"118","issue":"3","source":"CrossRef","URL":"http://linkinghub.elsevier.com/retrieve/pii/S0091674906015119","DOI":"10.1016/j.jaci.2006.07.012","ISSN":"00916749","language":"en","author":[{"family":"Cockcroft","given":"D"},{"family":"Davis","given":"B"}],"issued":{"date-parts":[["2006",9]]},"accessed":{"date-parts":[["2016",4,7]]}}}],"schema":"https://github.com/citation-style-language/schema/raw/master/csl-citation.json"} </w:instrText>
      </w:r>
      <w:r w:rsidR="00501598" w:rsidRPr="00936373">
        <w:rPr>
          <w:color w:val="000000" w:themeColor="text1"/>
        </w:rPr>
        <w:fldChar w:fldCharType="separate"/>
      </w:r>
      <w:r w:rsidR="00856431" w:rsidRPr="00856431">
        <w:rPr>
          <w:color w:val="000000"/>
          <w:vertAlign w:val="superscript"/>
        </w:rPr>
        <w:t>3,4</w:t>
      </w:r>
      <w:r w:rsidR="00501598" w:rsidRPr="00936373">
        <w:rPr>
          <w:color w:val="000000" w:themeColor="text1"/>
        </w:rPr>
        <w:fldChar w:fldCharType="end"/>
      </w:r>
      <w:r w:rsidRPr="00936373">
        <w:rPr>
          <w:color w:val="000000" w:themeColor="text1"/>
        </w:rPr>
        <w:t xml:space="preserve">. </w:t>
      </w:r>
    </w:p>
    <w:p w14:paraId="7ADD64CA" w14:textId="450F8630" w:rsidR="009F0859" w:rsidRDefault="009F0859" w:rsidP="005A6992">
      <w:pPr>
        <w:spacing w:line="480" w:lineRule="auto"/>
        <w:ind w:firstLine="720"/>
        <w:jc w:val="both"/>
        <w:rPr>
          <w:color w:val="000000" w:themeColor="text1"/>
        </w:rPr>
      </w:pPr>
      <w:r>
        <w:rPr>
          <w:color w:val="000000" w:themeColor="text1"/>
        </w:rPr>
        <w:t>We have previously shown that gene-expression profiles from blood samples can be used to predict which mild asthmatic individuals will elicit the LAR after allergen inhalation challenge</w:t>
      </w:r>
      <w:r>
        <w:rPr>
          <w:color w:val="000000" w:themeColor="text1"/>
        </w:rPr>
        <w:fldChar w:fldCharType="begin"/>
      </w:r>
      <w:r>
        <w:rPr>
          <w:color w:val="000000" w:themeColor="text1"/>
        </w:rPr>
        <w:instrText xml:space="preserve"> ADDIN ZOTERO_ITEM CSL_CITATION {"citationID":"zH5Ha6kL","properties":{"formattedCitation":"\\super 5\\nosupersub{}","plainCitation":"5","noteIndex":0},"citationItems":[{"id":2120,"uris":["http://zotero.org/users/local/0wvz75tf/items/PXMR92R8"],"itemData":{"id":2120,"type":"article-journal","container-title":"American Journal of Respiratory and Critical Care Medicine","DOI":"10.1164/rccm.201701-0110OC","ISSN":"1073-449X, 1535-4970","issue":"4","journalAbbreviation":"Am J Respir Crit Care Med","language":"en","page":"450-462","source":"DOI.org (Crossref)","title":"Novel Blood-based Transcriptional Biomarker Panels Predict the Late-Phase Asthmatic Response","volume":"197","author":[{"family":"Singh","given":"Amrit"},{"family":"Shannon","given":"Casey P."},{"family":"Kim","given":"Young Woong"},{"family":"Yang","given":"Chen Xi"},{"family":"Balshaw","given":"Robert"},{"family":"Cohen Freue","given":"Gabriela V."},{"family":"Gauvreau","given":"Gail M."},{"family":"FitzGerald","given":"J. Mark"},{"family":"Boulet","given":"Louis-Philippe"},{"family":"O’Byrne","given":"Paul M."},{"family":"Tebbutt","given":"Scott J."}],"issued":{"date-parts":[["2018",2,15]]}}}],"schema":"https://github.com/citation-style-language/schema/raw/master/csl-citation.json"} </w:instrText>
      </w:r>
      <w:r>
        <w:rPr>
          <w:color w:val="000000" w:themeColor="text1"/>
        </w:rPr>
        <w:fldChar w:fldCharType="separate"/>
      </w:r>
      <w:r w:rsidRPr="009F0859">
        <w:rPr>
          <w:color w:val="000000"/>
          <w:vertAlign w:val="superscript"/>
        </w:rPr>
        <w:t>5</w:t>
      </w:r>
      <w:r>
        <w:rPr>
          <w:color w:val="000000" w:themeColor="text1"/>
        </w:rPr>
        <w:fldChar w:fldCharType="end"/>
      </w:r>
      <w:r>
        <w:rPr>
          <w:color w:val="000000" w:themeColor="text1"/>
        </w:rPr>
        <w:t>.</w:t>
      </w:r>
      <w:r w:rsidR="0024348E">
        <w:rPr>
          <w:color w:val="000000" w:themeColor="text1"/>
        </w:rPr>
        <w:t xml:space="preserve"> This suggests that the baseline inflammatory state in the blood can predispose an individual to an LAR. Although this </w:t>
      </w:r>
      <w:r w:rsidR="009A752E">
        <w:rPr>
          <w:color w:val="000000" w:themeColor="text1"/>
        </w:rPr>
        <w:t xml:space="preserve">observation </w:t>
      </w:r>
      <w:r w:rsidR="0024348E">
        <w:rPr>
          <w:color w:val="000000" w:themeColor="text1"/>
        </w:rPr>
        <w:t xml:space="preserve">is limited to an experimental inhalation challenge model, </w:t>
      </w:r>
      <w:r w:rsidR="009A752E">
        <w:rPr>
          <w:color w:val="000000" w:themeColor="text1"/>
        </w:rPr>
        <w:t xml:space="preserve">this inflammatory state may also be present in real-world settings such as in asthma exacerbations or </w:t>
      </w:r>
      <w:r w:rsidR="005A6992">
        <w:rPr>
          <w:color w:val="000000" w:themeColor="text1"/>
        </w:rPr>
        <w:t xml:space="preserve">moderate and </w:t>
      </w:r>
      <w:r w:rsidR="009A752E">
        <w:rPr>
          <w:color w:val="000000" w:themeColor="text1"/>
        </w:rPr>
        <w:t xml:space="preserve">severe asthma. </w:t>
      </w:r>
      <w:r w:rsidR="009A752E" w:rsidRPr="00936373">
        <w:rPr>
          <w:color w:val="000000" w:themeColor="text1"/>
        </w:rPr>
        <w:t xml:space="preserve">Therefore, if a molecular link between the LAR and asthma exacerbation/severity can be established than it may be possible to postulate that </w:t>
      </w:r>
      <w:r w:rsidR="009A752E" w:rsidRPr="00E55D12">
        <w:rPr>
          <w:color w:val="000000" w:themeColor="text1"/>
        </w:rPr>
        <w:t xml:space="preserve">drugs that abolish the LAR in mild asthmatics may be effective in individuals with </w:t>
      </w:r>
      <w:r w:rsidR="005A6992">
        <w:rPr>
          <w:color w:val="000000" w:themeColor="text1"/>
        </w:rPr>
        <w:t>more severe</w:t>
      </w:r>
      <w:r w:rsidR="009A752E" w:rsidRPr="00E55D12">
        <w:rPr>
          <w:color w:val="000000" w:themeColor="text1"/>
        </w:rPr>
        <w:t xml:space="preserve"> asthma</w:t>
      </w:r>
      <w:r w:rsidR="009A752E">
        <w:rPr>
          <w:color w:val="000000" w:themeColor="text1"/>
        </w:rPr>
        <w:t>.</w:t>
      </w:r>
    </w:p>
    <w:p w14:paraId="470321D7" w14:textId="7F2B2842" w:rsidR="00B42FC5" w:rsidRPr="00936373" w:rsidRDefault="005A6992" w:rsidP="005A6992">
      <w:pPr>
        <w:tabs>
          <w:tab w:val="left" w:pos="0"/>
        </w:tabs>
        <w:spacing w:line="480" w:lineRule="auto"/>
        <w:jc w:val="both"/>
        <w:rPr>
          <w:color w:val="000000" w:themeColor="text1"/>
        </w:rPr>
      </w:pPr>
      <w:r>
        <w:rPr>
          <w:color w:val="000000" w:themeColor="text1"/>
        </w:rPr>
        <w:tab/>
      </w:r>
      <w:r w:rsidR="00AE3168" w:rsidRPr="00936373">
        <w:rPr>
          <w:color w:val="000000" w:themeColor="text1"/>
        </w:rPr>
        <w:t>To address our aim, we identified</w:t>
      </w:r>
      <w:r w:rsidR="00ED35FE" w:rsidRPr="00936373">
        <w:rPr>
          <w:color w:val="000000" w:themeColor="text1"/>
        </w:rPr>
        <w:t xml:space="preserve"> a gene expression </w:t>
      </w:r>
      <w:r w:rsidR="00507DCA" w:rsidRPr="00936373">
        <w:rPr>
          <w:color w:val="000000" w:themeColor="text1"/>
        </w:rPr>
        <w:t>biomarker panel (</w:t>
      </w:r>
      <w:proofErr w:type="gramStart"/>
      <w:r w:rsidR="00507DCA" w:rsidRPr="00936373">
        <w:rPr>
          <w:i/>
          <w:color w:val="000000" w:themeColor="text1"/>
        </w:rPr>
        <w:t>i.e.</w:t>
      </w:r>
      <w:proofErr w:type="gramEnd"/>
      <w:r w:rsidR="00507DCA" w:rsidRPr="00936373">
        <w:rPr>
          <w:color w:val="000000" w:themeColor="text1"/>
        </w:rPr>
        <w:t xml:space="preserve"> set of gene RNA transcripts) using baseline whole blood samples (prior to allergen challenge) was identified that could predict a subject’s response to allergen challenge [isolated early responders (ERs) vs. dual responders (DRs)]. Combining the identified list of gene-transcripts with previously identified mRNA biomarkers of the LAR, </w:t>
      </w:r>
      <w:r w:rsidR="00507DCA" w:rsidRPr="009A752E">
        <w:rPr>
          <w:color w:val="000000" w:themeColor="text1"/>
        </w:rPr>
        <w:t>resulted in 10</w:t>
      </w:r>
      <w:r w:rsidR="00C85CFC" w:rsidRPr="009A752E">
        <w:rPr>
          <w:color w:val="000000" w:themeColor="text1"/>
        </w:rPr>
        <w:t>9</w:t>
      </w:r>
      <w:r w:rsidR="00507DCA" w:rsidRPr="009A752E">
        <w:rPr>
          <w:color w:val="000000" w:themeColor="text1"/>
        </w:rPr>
        <w:t xml:space="preserve"> mRNA</w:t>
      </w:r>
      <w:r w:rsidR="00507DCA" w:rsidRPr="00936373">
        <w:rPr>
          <w:color w:val="000000" w:themeColor="text1"/>
        </w:rPr>
        <w:t xml:space="preserve"> biomarkers</w:t>
      </w:r>
      <w:r w:rsidR="00936373" w:rsidRPr="00936373">
        <w:rPr>
          <w:color w:val="000000" w:themeColor="text1"/>
        </w:rPr>
        <w:fldChar w:fldCharType="begin"/>
      </w:r>
      <w:r w:rsidR="009F0859">
        <w:rPr>
          <w:color w:val="000000" w:themeColor="text1"/>
        </w:rPr>
        <w:instrText xml:space="preserve"> ADDIN ZOTERO_ITEM CSL_CITATION {"citationID":"OVqOKJ9x","properties":{"formattedCitation":"\\super 5\\nosupersub{}","plainCitation":"5","noteIndex":0},"citationItems":[{"id":2120,"uris":["http://zotero.org/users/local/0wvz75tf/items/PXMR92R8"],"itemData":{"id":2120,"type":"article-journal","container-title":"American Journal of Respiratory and Critical Care Medicine","DOI":"10.1164/rccm.201701-0110OC","ISSN":"1073-449X, 1535-4970","issue":"4","journalAbbreviation":"Am J Respir Crit Care Med","language":"en","page":"450-462","source":"DOI.org (Crossref)","title":"Novel Blood-based Transcriptional Biomarker Panels Predict the Late-Phase Asthmatic Response","volume":"197","author":[{"family":"Singh","given":"Amrit"},{"family":"Shannon","given":"Casey P."},{"family":"Kim","given":"Young Woong"},{"family":"Yang","given":"Chen Xi"},{"family":"Balshaw","given":"Robert"},{"family":"Cohen Freue","given":"Gabriela V."},{"family":"Gauvreau","given":"Gail M."},{"family":"FitzGerald","given":"J. Mark"},{"family":"Boulet","given":"Louis-Philippe"},{"family":"O’Byrne","given":"Paul M."},{"family":"Tebbutt","given":"Scott J."}],"issued":{"date-parts":[["2018",2,15]]}}}],"schema":"https://github.com/citation-style-language/schema/raw/master/csl-citation.json"} </w:instrText>
      </w:r>
      <w:r w:rsidR="00936373" w:rsidRPr="00936373">
        <w:rPr>
          <w:color w:val="000000" w:themeColor="text1"/>
        </w:rPr>
        <w:fldChar w:fldCharType="separate"/>
      </w:r>
      <w:r w:rsidR="00312C48" w:rsidRPr="00312C48">
        <w:rPr>
          <w:color w:val="000000"/>
          <w:vertAlign w:val="superscript"/>
        </w:rPr>
        <w:t>5</w:t>
      </w:r>
      <w:r w:rsidR="00936373" w:rsidRPr="00936373">
        <w:rPr>
          <w:color w:val="000000" w:themeColor="text1"/>
        </w:rPr>
        <w:fldChar w:fldCharType="end"/>
      </w:r>
      <w:r w:rsidR="00507DCA" w:rsidRPr="00936373">
        <w:rPr>
          <w:color w:val="000000" w:themeColor="text1"/>
        </w:rPr>
        <w:t>. We assess</w:t>
      </w:r>
      <w:r w:rsidR="00936373" w:rsidRPr="00936373">
        <w:rPr>
          <w:color w:val="000000" w:themeColor="text1"/>
        </w:rPr>
        <w:t xml:space="preserve"> the ability of these </w:t>
      </w:r>
      <w:r w:rsidR="00936373" w:rsidRPr="00936373">
        <w:rPr>
          <w:color w:val="000000" w:themeColor="text1"/>
        </w:rPr>
        <w:lastRenderedPageBreak/>
        <w:t xml:space="preserve">biomarkers to predict asthma exacerbations and severity using </w:t>
      </w:r>
      <w:r w:rsidR="0062510C">
        <w:rPr>
          <w:color w:val="000000" w:themeColor="text1"/>
        </w:rPr>
        <w:t>six</w:t>
      </w:r>
      <w:r w:rsidR="00936373" w:rsidRPr="00936373">
        <w:rPr>
          <w:color w:val="000000" w:themeColor="text1"/>
        </w:rPr>
        <w:t xml:space="preserve"> public</w:t>
      </w:r>
      <w:r w:rsidR="009A752E">
        <w:rPr>
          <w:color w:val="000000" w:themeColor="text1"/>
        </w:rPr>
        <w:t xml:space="preserve">ly available </w:t>
      </w:r>
      <w:r w:rsidR="00936373" w:rsidRPr="00936373">
        <w:rPr>
          <w:color w:val="000000" w:themeColor="text1"/>
        </w:rPr>
        <w:t>transcriptomics datasets across blood, airways, bronchoalveolar lavage and induced sputum.</w:t>
      </w:r>
    </w:p>
    <w:p w14:paraId="5E360CEB" w14:textId="77777777" w:rsidR="00B42FC5" w:rsidRPr="00936373" w:rsidRDefault="00B42FC5" w:rsidP="005A6992">
      <w:pPr>
        <w:tabs>
          <w:tab w:val="left" w:pos="252"/>
        </w:tabs>
        <w:spacing w:line="480" w:lineRule="auto"/>
        <w:jc w:val="both"/>
        <w:rPr>
          <w:color w:val="000000" w:themeColor="text1"/>
        </w:rPr>
      </w:pPr>
    </w:p>
    <w:p w14:paraId="5A9A8F14" w14:textId="77777777" w:rsidR="00300AE7" w:rsidRPr="00936373" w:rsidRDefault="00300AE7" w:rsidP="005A6992">
      <w:pPr>
        <w:tabs>
          <w:tab w:val="left" w:pos="252"/>
        </w:tabs>
        <w:spacing w:line="480" w:lineRule="auto"/>
        <w:jc w:val="both"/>
        <w:outlineLvl w:val="0"/>
        <w:rPr>
          <w:b/>
          <w:color w:val="000000" w:themeColor="text1"/>
        </w:rPr>
      </w:pPr>
      <w:r w:rsidRPr="00936373">
        <w:rPr>
          <w:b/>
          <w:color w:val="000000" w:themeColor="text1"/>
        </w:rPr>
        <w:t>MATERIALS AND METHODS</w:t>
      </w:r>
      <w:r w:rsidR="002250EA" w:rsidRPr="00936373">
        <w:rPr>
          <w:b/>
          <w:color w:val="000000" w:themeColor="text1"/>
        </w:rPr>
        <w:t xml:space="preserve"> </w:t>
      </w:r>
    </w:p>
    <w:p w14:paraId="766FC7D5" w14:textId="77777777" w:rsidR="00300AE7" w:rsidRPr="00936373" w:rsidRDefault="00300AE7" w:rsidP="005A6992">
      <w:pPr>
        <w:spacing w:line="480" w:lineRule="auto"/>
        <w:jc w:val="both"/>
        <w:outlineLvl w:val="0"/>
        <w:rPr>
          <w:b/>
          <w:color w:val="000000" w:themeColor="text1"/>
        </w:rPr>
      </w:pPr>
      <w:bookmarkStart w:id="0" w:name="_Toc449690472"/>
      <w:r w:rsidRPr="00936373">
        <w:rPr>
          <w:b/>
          <w:color w:val="000000" w:themeColor="text1"/>
        </w:rPr>
        <w:t>Subjects</w:t>
      </w:r>
      <w:bookmarkEnd w:id="0"/>
    </w:p>
    <w:p w14:paraId="395220DA" w14:textId="1C5FF0C1" w:rsidR="00300AE7" w:rsidRPr="00936373" w:rsidRDefault="00300AE7" w:rsidP="005A6992">
      <w:pPr>
        <w:spacing w:line="480" w:lineRule="auto"/>
        <w:jc w:val="both"/>
        <w:rPr>
          <w:color w:val="000000" w:themeColor="text1"/>
        </w:rPr>
      </w:pPr>
      <w:r w:rsidRPr="00936373">
        <w:rPr>
          <w:color w:val="000000" w:themeColor="text1"/>
        </w:rPr>
        <w:t xml:space="preserve">The Institutional Review Boards of the participating institutions, </w:t>
      </w:r>
      <w:r w:rsidR="002430CF">
        <w:rPr>
          <w:rFonts w:hint="eastAsia"/>
          <w:color w:val="000000" w:themeColor="text1"/>
          <w:lang w:eastAsia="zh-CN"/>
        </w:rPr>
        <w:t xml:space="preserve">the </w:t>
      </w:r>
      <w:r w:rsidRPr="00936373">
        <w:rPr>
          <w:color w:val="000000" w:themeColor="text1"/>
        </w:rPr>
        <w:t>University of British Columbia (UBC), McMaster University, and Université Laval approved this study (NCT01113697)</w:t>
      </w:r>
      <w:r w:rsidR="002250EA" w:rsidRPr="00936373">
        <w:rPr>
          <w:color w:val="000000" w:themeColor="text1"/>
        </w:rPr>
        <w:t xml:space="preserve"> and subjects provided written informed consent</w:t>
      </w:r>
      <w:r w:rsidRPr="00936373">
        <w:rPr>
          <w:color w:val="000000" w:themeColor="text1"/>
        </w:rPr>
        <w:t>. A total of 35 subjects underwent allergen inhalation challenges and</w:t>
      </w:r>
      <w:r w:rsidR="00501CC9" w:rsidRPr="00936373">
        <w:rPr>
          <w:color w:val="000000" w:themeColor="text1"/>
        </w:rPr>
        <w:t>,</w:t>
      </w:r>
      <w:r w:rsidR="002250EA" w:rsidRPr="00936373">
        <w:rPr>
          <w:color w:val="000000" w:themeColor="text1"/>
        </w:rPr>
        <w:t xml:space="preserve"> based on changes in FEV</w:t>
      </w:r>
      <w:r w:rsidR="002250EA" w:rsidRPr="00936373">
        <w:rPr>
          <w:color w:val="000000" w:themeColor="text1"/>
          <w:vertAlign w:val="subscript"/>
        </w:rPr>
        <w:t>1</w:t>
      </w:r>
      <w:r w:rsidR="002250EA" w:rsidRPr="00936373">
        <w:rPr>
          <w:color w:val="000000" w:themeColor="text1"/>
        </w:rPr>
        <w:t xml:space="preserve"> 3-7h post-challenge,</w:t>
      </w:r>
      <w:r w:rsidRPr="00936373">
        <w:rPr>
          <w:color w:val="000000" w:themeColor="text1"/>
        </w:rPr>
        <w:t xml:space="preserve"> were classified </w:t>
      </w:r>
      <w:r w:rsidR="002250EA" w:rsidRPr="00936373">
        <w:rPr>
          <w:color w:val="000000" w:themeColor="text1"/>
        </w:rPr>
        <w:t>as</w:t>
      </w:r>
      <w:r w:rsidRPr="00936373">
        <w:rPr>
          <w:color w:val="000000" w:themeColor="text1"/>
        </w:rPr>
        <w:t xml:space="preserve"> 15</w:t>
      </w:r>
      <w:r w:rsidR="002250EA" w:rsidRPr="00936373">
        <w:rPr>
          <w:color w:val="000000" w:themeColor="text1"/>
        </w:rPr>
        <w:t xml:space="preserve"> ERs</w:t>
      </w:r>
      <w:r w:rsidRPr="00936373">
        <w:rPr>
          <w:color w:val="000000" w:themeColor="text1"/>
        </w:rPr>
        <w:t xml:space="preserve"> </w:t>
      </w:r>
      <w:r w:rsidR="002250EA" w:rsidRPr="00936373">
        <w:rPr>
          <w:color w:val="000000" w:themeColor="text1"/>
        </w:rPr>
        <w:t>(change in FEV</w:t>
      </w:r>
      <w:r w:rsidR="002250EA" w:rsidRPr="00936373">
        <w:rPr>
          <w:color w:val="000000" w:themeColor="text1"/>
          <w:vertAlign w:val="subscript"/>
        </w:rPr>
        <w:t>1</w:t>
      </w:r>
      <w:r w:rsidR="002250EA" w:rsidRPr="00936373">
        <w:rPr>
          <w:color w:val="000000" w:themeColor="text1"/>
        </w:rPr>
        <w:t xml:space="preserve"> &lt;15% fall from baseline) and 20 DRs (change in FEV</w:t>
      </w:r>
      <w:r w:rsidR="002250EA" w:rsidRPr="00936373">
        <w:rPr>
          <w:color w:val="000000" w:themeColor="text1"/>
          <w:vertAlign w:val="subscript"/>
        </w:rPr>
        <w:t>1</w:t>
      </w:r>
      <w:r w:rsidR="002250EA" w:rsidRPr="00936373">
        <w:rPr>
          <w:color w:val="000000" w:themeColor="text1"/>
        </w:rPr>
        <w:t xml:space="preserve"> </w:t>
      </w:r>
      <w:r w:rsidR="002250EA" w:rsidRPr="00936373">
        <w:rPr>
          <w:rFonts w:ascii="Arial" w:hAnsi="Arial" w:cs="Arial"/>
          <w:color w:val="000000" w:themeColor="text1"/>
        </w:rPr>
        <w:t>≥</w:t>
      </w:r>
      <w:r w:rsidR="002250EA" w:rsidRPr="00936373">
        <w:rPr>
          <w:color w:val="000000" w:themeColor="text1"/>
        </w:rPr>
        <w:t>15% fall from baseline)</w:t>
      </w:r>
      <w:r w:rsidRPr="00936373">
        <w:rPr>
          <w:color w:val="000000" w:themeColor="text1"/>
        </w:rPr>
        <w:t xml:space="preserve"> </w:t>
      </w:r>
      <w:r w:rsidR="00D20DC9" w:rsidRPr="00936373">
        <w:rPr>
          <w:color w:val="000000" w:themeColor="text1"/>
        </w:rPr>
        <w:t xml:space="preserve">(Table 1). </w:t>
      </w:r>
      <w:r w:rsidR="002250EA" w:rsidRPr="00936373">
        <w:rPr>
          <w:color w:val="000000" w:themeColor="text1"/>
        </w:rPr>
        <w:t>Subjects were required to have mild allergic asthma. Subjects were excluded if they smoked, had any other lung or cardiovascular disease</w:t>
      </w:r>
      <w:r w:rsidR="002430CF">
        <w:rPr>
          <w:color w:val="000000" w:themeColor="text1"/>
          <w:lang w:eastAsia="zh-CN"/>
        </w:rPr>
        <w:t>,</w:t>
      </w:r>
      <w:r w:rsidR="002250EA" w:rsidRPr="00936373">
        <w:rPr>
          <w:color w:val="000000" w:themeColor="text1"/>
        </w:rPr>
        <w:t xml:space="preserve"> or had </w:t>
      </w:r>
      <w:r w:rsidR="002430CF">
        <w:rPr>
          <w:color w:val="000000" w:themeColor="text1"/>
        </w:rPr>
        <w:t xml:space="preserve">a </w:t>
      </w:r>
      <w:r w:rsidR="002250EA" w:rsidRPr="00936373">
        <w:rPr>
          <w:color w:val="000000" w:themeColor="text1"/>
        </w:rPr>
        <w:t>respiratory infection within 6 weeks. All subjects had a baseline FEV</w:t>
      </w:r>
      <w:r w:rsidR="002250EA" w:rsidRPr="00936373">
        <w:rPr>
          <w:color w:val="000000" w:themeColor="text1"/>
          <w:vertAlign w:val="subscript"/>
        </w:rPr>
        <w:t>1</w:t>
      </w:r>
      <w:r w:rsidR="002250EA" w:rsidRPr="00936373">
        <w:rPr>
          <w:color w:val="000000" w:themeColor="text1"/>
        </w:rPr>
        <w:t xml:space="preserve"> ≥ 70% of </w:t>
      </w:r>
      <w:r w:rsidR="002430CF">
        <w:rPr>
          <w:color w:val="000000" w:themeColor="text1"/>
        </w:rPr>
        <w:t xml:space="preserve">the </w:t>
      </w:r>
      <w:r w:rsidR="002250EA" w:rsidRPr="00936373">
        <w:rPr>
          <w:color w:val="000000" w:themeColor="text1"/>
        </w:rPr>
        <w:t>predicted value</w:t>
      </w:r>
      <w:r w:rsidR="002430CF">
        <w:rPr>
          <w:color w:val="000000" w:themeColor="text1"/>
        </w:rPr>
        <w:t>,</w:t>
      </w:r>
      <w:r w:rsidR="002250EA" w:rsidRPr="00936373">
        <w:rPr>
          <w:color w:val="000000" w:themeColor="text1"/>
        </w:rPr>
        <w:t xml:space="preserve"> and methacholine PC</w:t>
      </w:r>
      <w:r w:rsidR="002250EA" w:rsidRPr="00936373">
        <w:rPr>
          <w:color w:val="000000" w:themeColor="text1"/>
          <w:vertAlign w:val="subscript"/>
        </w:rPr>
        <w:t>20</w:t>
      </w:r>
      <w:r w:rsidR="002250EA" w:rsidRPr="00936373">
        <w:rPr>
          <w:color w:val="000000" w:themeColor="text1"/>
        </w:rPr>
        <w:t xml:space="preserve"> (provocative concentration of methacholine that causes a 20% drop in FEV</w:t>
      </w:r>
      <w:r w:rsidR="002250EA" w:rsidRPr="00936373">
        <w:rPr>
          <w:color w:val="000000" w:themeColor="text1"/>
          <w:vertAlign w:val="subscript"/>
        </w:rPr>
        <w:t>1</w:t>
      </w:r>
      <w:r w:rsidR="002250EA" w:rsidRPr="00936373">
        <w:rPr>
          <w:color w:val="000000" w:themeColor="text1"/>
        </w:rPr>
        <w:t>) &lt; 16 mg/</w:t>
      </w:r>
      <w:proofErr w:type="spellStart"/>
      <w:r w:rsidR="002250EA" w:rsidRPr="00936373">
        <w:rPr>
          <w:color w:val="000000" w:themeColor="text1"/>
        </w:rPr>
        <w:t>mL.</w:t>
      </w:r>
      <w:proofErr w:type="spellEnd"/>
      <w:r w:rsidR="002250EA" w:rsidRPr="00936373">
        <w:rPr>
          <w:color w:val="000000" w:themeColor="text1"/>
        </w:rPr>
        <w:t xml:space="preserve"> </w:t>
      </w:r>
      <w:r w:rsidRPr="00936373">
        <w:rPr>
          <w:color w:val="000000" w:themeColor="text1"/>
        </w:rPr>
        <w:t xml:space="preserve">Subjects </w:t>
      </w:r>
      <w:r w:rsidR="00D20DC9" w:rsidRPr="00936373">
        <w:rPr>
          <w:color w:val="000000" w:themeColor="text1"/>
        </w:rPr>
        <w:t>were not taking maintenance</w:t>
      </w:r>
      <w:r w:rsidRPr="00936373">
        <w:rPr>
          <w:color w:val="000000" w:themeColor="text1"/>
        </w:rPr>
        <w:t xml:space="preserve"> inhaled corticosteroids and β</w:t>
      </w:r>
      <w:r w:rsidRPr="00936373">
        <w:rPr>
          <w:color w:val="000000" w:themeColor="text1"/>
          <w:vertAlign w:val="subscript"/>
        </w:rPr>
        <w:t>2</w:t>
      </w:r>
      <w:r w:rsidRPr="00936373">
        <w:rPr>
          <w:color w:val="000000" w:themeColor="text1"/>
        </w:rPr>
        <w:t xml:space="preserve">-agonist </w:t>
      </w:r>
      <w:r w:rsidR="002250EA" w:rsidRPr="00936373">
        <w:rPr>
          <w:color w:val="000000" w:themeColor="text1"/>
        </w:rPr>
        <w:t xml:space="preserve">use was infrequent and </w:t>
      </w:r>
      <w:r w:rsidRPr="00936373">
        <w:rPr>
          <w:color w:val="000000" w:themeColor="text1"/>
        </w:rPr>
        <w:t>withheld 8 hours prior to spirometry measurements.</w:t>
      </w:r>
    </w:p>
    <w:p w14:paraId="1EC32962" w14:textId="77777777" w:rsidR="00FC5BFC" w:rsidRPr="00936373" w:rsidRDefault="00FC5BFC" w:rsidP="005A6992">
      <w:pPr>
        <w:spacing w:line="480" w:lineRule="auto"/>
        <w:jc w:val="both"/>
        <w:rPr>
          <w:b/>
          <w:color w:val="000000" w:themeColor="text1"/>
        </w:rPr>
      </w:pPr>
      <w:bookmarkStart w:id="1" w:name="_Toc449690473"/>
    </w:p>
    <w:p w14:paraId="40175471" w14:textId="77777777" w:rsidR="00300AE7" w:rsidRPr="00936373" w:rsidRDefault="00300AE7" w:rsidP="005A6992">
      <w:pPr>
        <w:spacing w:line="480" w:lineRule="auto"/>
        <w:jc w:val="both"/>
        <w:outlineLvl w:val="0"/>
        <w:rPr>
          <w:b/>
          <w:color w:val="000000" w:themeColor="text1"/>
        </w:rPr>
      </w:pPr>
      <w:r w:rsidRPr="00936373">
        <w:rPr>
          <w:b/>
          <w:color w:val="000000" w:themeColor="text1"/>
        </w:rPr>
        <w:t>Methacholine</w:t>
      </w:r>
      <w:bookmarkEnd w:id="1"/>
      <w:r w:rsidRPr="00936373">
        <w:rPr>
          <w:b/>
          <w:color w:val="000000" w:themeColor="text1"/>
        </w:rPr>
        <w:t xml:space="preserve"> and allergen challenge</w:t>
      </w:r>
    </w:p>
    <w:p w14:paraId="5A0F4399" w14:textId="37175CB8" w:rsidR="00300AE7" w:rsidRPr="00936373" w:rsidRDefault="00300AE7" w:rsidP="005A6992">
      <w:pPr>
        <w:spacing w:line="480" w:lineRule="auto"/>
        <w:jc w:val="both"/>
        <w:rPr>
          <w:color w:val="000000" w:themeColor="text1"/>
        </w:rPr>
      </w:pPr>
      <w:r w:rsidRPr="00673DB1">
        <w:rPr>
          <w:color w:val="000000" w:themeColor="text1"/>
        </w:rPr>
        <w:t>Methacholine PC</w:t>
      </w:r>
      <w:r w:rsidRPr="00673DB1">
        <w:rPr>
          <w:color w:val="000000" w:themeColor="text1"/>
          <w:vertAlign w:val="subscript"/>
        </w:rPr>
        <w:t>20</w:t>
      </w:r>
      <w:r w:rsidRPr="00936373">
        <w:rPr>
          <w:color w:val="000000" w:themeColor="text1"/>
        </w:rPr>
        <w:t xml:space="preserve"> was determine</w:t>
      </w:r>
      <w:r w:rsidR="002250EA" w:rsidRPr="00936373">
        <w:rPr>
          <w:color w:val="000000" w:themeColor="text1"/>
        </w:rPr>
        <w:t>d</w:t>
      </w:r>
      <w:r w:rsidRPr="00936373">
        <w:rPr>
          <w:color w:val="000000" w:themeColor="text1"/>
        </w:rPr>
        <w:t xml:space="preserve"> one-day prior (pr</w:t>
      </w:r>
      <w:r w:rsidR="008F261B" w:rsidRPr="00936373">
        <w:rPr>
          <w:color w:val="000000" w:themeColor="text1"/>
        </w:rPr>
        <w:t xml:space="preserve">e) and one-day after (post) </w:t>
      </w:r>
      <w:r w:rsidRPr="00936373">
        <w:rPr>
          <w:color w:val="000000" w:themeColor="text1"/>
        </w:rPr>
        <w:t>allergen inhalation challenge. The [PC</w:t>
      </w:r>
      <w:proofErr w:type="gramStart"/>
      <w:r w:rsidRPr="00936373">
        <w:rPr>
          <w:color w:val="000000" w:themeColor="text1"/>
          <w:vertAlign w:val="subscript"/>
        </w:rPr>
        <w:t>20</w:t>
      </w:r>
      <w:r w:rsidRPr="00936373">
        <w:rPr>
          <w:color w:val="000000" w:themeColor="text1"/>
        </w:rPr>
        <w:t>]</w:t>
      </w:r>
      <w:r w:rsidRPr="00936373">
        <w:rPr>
          <w:color w:val="000000" w:themeColor="text1"/>
          <w:vertAlign w:val="subscript"/>
        </w:rPr>
        <w:t>pre</w:t>
      </w:r>
      <w:proofErr w:type="gramEnd"/>
      <w:r w:rsidRPr="00936373">
        <w:rPr>
          <w:color w:val="000000" w:themeColor="text1"/>
        </w:rPr>
        <w:t>/[PC</w:t>
      </w:r>
      <w:r w:rsidRPr="00936373">
        <w:rPr>
          <w:color w:val="000000" w:themeColor="text1"/>
          <w:vertAlign w:val="subscript"/>
        </w:rPr>
        <w:t>20</w:t>
      </w:r>
      <w:r w:rsidRPr="00936373">
        <w:rPr>
          <w:color w:val="000000" w:themeColor="text1"/>
        </w:rPr>
        <w:t>]</w:t>
      </w:r>
      <w:r w:rsidRPr="00936373">
        <w:rPr>
          <w:color w:val="000000" w:themeColor="text1"/>
          <w:vertAlign w:val="subscript"/>
        </w:rPr>
        <w:t>post</w:t>
      </w:r>
      <w:r w:rsidR="002250EA" w:rsidRPr="00936373">
        <w:rPr>
          <w:color w:val="000000" w:themeColor="text1"/>
        </w:rPr>
        <w:t xml:space="preserve"> </w:t>
      </w:r>
      <w:r w:rsidRPr="00936373">
        <w:rPr>
          <w:color w:val="000000" w:themeColor="text1"/>
        </w:rPr>
        <w:t xml:space="preserve">was used to determine </w:t>
      </w:r>
      <w:r w:rsidR="002250EA" w:rsidRPr="00936373">
        <w:rPr>
          <w:color w:val="000000" w:themeColor="text1"/>
        </w:rPr>
        <w:t xml:space="preserve">the allergen induced shift in </w:t>
      </w:r>
      <w:r w:rsidRPr="00936373">
        <w:rPr>
          <w:color w:val="000000" w:themeColor="text1"/>
        </w:rPr>
        <w:t>airway hyperresponsiveness. Skin prick and methacholine challenge testing were used to determine the</w:t>
      </w:r>
      <w:r w:rsidR="002250EA" w:rsidRPr="00936373">
        <w:rPr>
          <w:color w:val="000000" w:themeColor="text1"/>
        </w:rPr>
        <w:t xml:space="preserve"> </w:t>
      </w:r>
      <w:r w:rsidR="00EB1AB8" w:rsidRPr="00936373">
        <w:rPr>
          <w:color w:val="000000" w:themeColor="text1"/>
        </w:rPr>
        <w:t xml:space="preserve">allergen </w:t>
      </w:r>
      <w:r w:rsidR="002250EA" w:rsidRPr="00936373">
        <w:rPr>
          <w:color w:val="000000" w:themeColor="text1"/>
        </w:rPr>
        <w:t xml:space="preserve">extract of choice, and the dose of </w:t>
      </w:r>
      <w:r w:rsidRPr="00936373">
        <w:rPr>
          <w:color w:val="000000" w:themeColor="text1"/>
        </w:rPr>
        <w:t xml:space="preserve">allergen used for the inhalation challenge </w:t>
      </w:r>
      <w:r w:rsidR="00501598" w:rsidRPr="00936373">
        <w:rPr>
          <w:color w:val="000000" w:themeColor="text1"/>
        </w:rPr>
        <w:fldChar w:fldCharType="begin"/>
      </w:r>
      <w:r w:rsidR="00B41423">
        <w:rPr>
          <w:color w:val="000000" w:themeColor="text1"/>
        </w:rPr>
        <w:instrText xml:space="preserve"> ADDIN ZOTERO_ITEM CSL_CITATION {"citationID":"1v7hnq5r0h","properties":{"formattedCitation":"\\super 6\\nosupersub{}","plainCitation":"6","noteIndex":0},"citationItems":[{"id":"WBOsYmBz/zA4LjjYD","uris":["http://zotero.org/users/2545847/items/6PN924XZ",["http://zotero.org/users/2545847/items/6PN924XZ"]],"itemData":{"id":558,"type":"article-journal","title":"Prediction of Airway Responsiveness to Allergen from Skin Sensitivity to Allergen and Airway Responsiveness to Histamine","container-title":"American Review of Respiratory Disease","page":"264-267","volume":"135","issue":"1","author":[{"family":"Cockcroft","given":"Donald W."},{"family":"Murdock","given":"Karen Y."},{"family":"Kirby","given":"John"},{"family":"Hargreave","given":"Frederick"}],"issued":{"date-parts":[["1987"]]}}}],"schema":"https://github.com/citation-style-language/schema/raw/master/csl-citation.json"} </w:instrText>
      </w:r>
      <w:r w:rsidR="00501598" w:rsidRPr="00936373">
        <w:rPr>
          <w:color w:val="000000" w:themeColor="text1"/>
        </w:rPr>
        <w:fldChar w:fldCharType="separate"/>
      </w:r>
      <w:r w:rsidR="00312C48" w:rsidRPr="00312C48">
        <w:rPr>
          <w:color w:val="000000"/>
          <w:vertAlign w:val="superscript"/>
        </w:rPr>
        <w:t>6</w:t>
      </w:r>
      <w:r w:rsidR="00501598" w:rsidRPr="00936373">
        <w:rPr>
          <w:color w:val="000000" w:themeColor="text1"/>
        </w:rPr>
        <w:fldChar w:fldCharType="end"/>
      </w:r>
      <w:r w:rsidRPr="00936373">
        <w:rPr>
          <w:color w:val="000000" w:themeColor="text1"/>
        </w:rPr>
        <w:t xml:space="preserve">. </w:t>
      </w:r>
      <w:r w:rsidR="002250EA" w:rsidRPr="00936373">
        <w:rPr>
          <w:color w:val="000000" w:themeColor="text1"/>
        </w:rPr>
        <w:t>Doubling</w:t>
      </w:r>
      <w:r w:rsidRPr="00936373">
        <w:rPr>
          <w:color w:val="000000" w:themeColor="text1"/>
        </w:rPr>
        <w:t xml:space="preserve"> doses of the target allergen </w:t>
      </w:r>
      <w:r w:rsidR="002250EA" w:rsidRPr="00936373">
        <w:rPr>
          <w:color w:val="000000" w:themeColor="text1"/>
        </w:rPr>
        <w:t>w</w:t>
      </w:r>
      <w:r w:rsidR="00EB1AB8" w:rsidRPr="00936373">
        <w:rPr>
          <w:color w:val="000000" w:themeColor="text1"/>
        </w:rPr>
        <w:t>ere</w:t>
      </w:r>
      <w:r w:rsidR="002250EA" w:rsidRPr="00936373">
        <w:rPr>
          <w:color w:val="000000" w:themeColor="text1"/>
        </w:rPr>
        <w:t xml:space="preserve"> inhaled during 2 minutes of tidal breathing and inhalations were </w:t>
      </w:r>
      <w:r w:rsidR="002250EA" w:rsidRPr="00936373">
        <w:rPr>
          <w:color w:val="000000" w:themeColor="text1"/>
        </w:rPr>
        <w:lastRenderedPageBreak/>
        <w:t xml:space="preserve">stopped when a fall </w:t>
      </w:r>
      <w:r w:rsidRPr="00936373">
        <w:rPr>
          <w:color w:val="000000" w:themeColor="text1"/>
        </w:rPr>
        <w:t>in FEV</w:t>
      </w:r>
      <w:r w:rsidRPr="00936373">
        <w:rPr>
          <w:color w:val="000000" w:themeColor="text1"/>
          <w:vertAlign w:val="subscript"/>
        </w:rPr>
        <w:t>1</w:t>
      </w:r>
      <w:r w:rsidRPr="00936373">
        <w:rPr>
          <w:color w:val="000000" w:themeColor="text1"/>
        </w:rPr>
        <w:t xml:space="preserve"> of at least 20% was achieved. Then FEV</w:t>
      </w:r>
      <w:r w:rsidRPr="00936373">
        <w:rPr>
          <w:color w:val="000000" w:themeColor="text1"/>
          <w:vertAlign w:val="subscript"/>
        </w:rPr>
        <w:t>1</w:t>
      </w:r>
      <w:r w:rsidRPr="00936373">
        <w:rPr>
          <w:color w:val="000000" w:themeColor="text1"/>
        </w:rPr>
        <w:t xml:space="preserve"> was measured at</w:t>
      </w:r>
      <w:r w:rsidR="008F261B" w:rsidRPr="00936373">
        <w:rPr>
          <w:color w:val="000000" w:themeColor="text1"/>
        </w:rPr>
        <w:t xml:space="preserve"> regular intervals up to 7h,</w:t>
      </w:r>
      <w:r w:rsidRPr="00936373">
        <w:rPr>
          <w:color w:val="000000" w:themeColor="text1"/>
        </w:rPr>
        <w:t xml:space="preserve"> </w:t>
      </w:r>
      <w:r w:rsidRPr="00BF6666">
        <w:rPr>
          <w:color w:val="000000" w:themeColor="text1"/>
        </w:rPr>
        <w:t>post-challenge. All subjects demonstrated an FEV</w:t>
      </w:r>
      <w:r w:rsidRPr="00BF6666">
        <w:rPr>
          <w:color w:val="000000" w:themeColor="text1"/>
          <w:vertAlign w:val="subscript"/>
        </w:rPr>
        <w:t>1</w:t>
      </w:r>
      <w:r w:rsidRPr="00BF6666">
        <w:rPr>
          <w:color w:val="000000" w:themeColor="text1"/>
        </w:rPr>
        <w:t xml:space="preserve"> drop of 20% between 0-2 hours (early asthmatic response, EAR) after allergen inhalation challenge. Participants that demonstrated a maximum drop in FEV</w:t>
      </w:r>
      <w:r w:rsidRPr="00BF6666">
        <w:rPr>
          <w:color w:val="000000" w:themeColor="text1"/>
          <w:vertAlign w:val="subscript"/>
        </w:rPr>
        <w:t>1</w:t>
      </w:r>
      <w:r w:rsidRPr="00BF6666">
        <w:rPr>
          <w:color w:val="000000" w:themeColor="text1"/>
        </w:rPr>
        <w:t xml:space="preserve"> </w:t>
      </w:r>
      <w:r w:rsidR="002250EA" w:rsidRPr="00BF6666">
        <w:rPr>
          <w:rFonts w:ascii="Arial" w:hAnsi="Arial" w:cs="Arial"/>
          <w:color w:val="000000" w:themeColor="text1"/>
        </w:rPr>
        <w:t xml:space="preserve">≥ </w:t>
      </w:r>
      <w:r w:rsidRPr="00BF6666">
        <w:rPr>
          <w:color w:val="000000" w:themeColor="text1"/>
        </w:rPr>
        <w:t>15% between 3-7 hours after allergen challenge (late asthmatic response, LAR) were classified as dual responders</w:t>
      </w:r>
      <w:r w:rsidRPr="00936373">
        <w:rPr>
          <w:color w:val="000000" w:themeColor="text1"/>
        </w:rPr>
        <w:t xml:space="preserve"> (DRs). </w:t>
      </w:r>
      <w:r w:rsidR="002250EA" w:rsidRPr="00936373">
        <w:rPr>
          <w:color w:val="000000" w:themeColor="text1"/>
        </w:rPr>
        <w:t xml:space="preserve">Since the LAR is associated with a 2-fold decrease in methacholine PC20, subjects with an LAR greater than 10% at 7h post-challenge and an allergen induced shift in methacholine PC20 greater than or equal to 2 were assumed to have experienced LAR after the last </w:t>
      </w:r>
      <w:proofErr w:type="spellStart"/>
      <w:r w:rsidR="002250EA" w:rsidRPr="00936373">
        <w:rPr>
          <w:color w:val="000000" w:themeColor="text1"/>
        </w:rPr>
        <w:t>spirometric</w:t>
      </w:r>
      <w:proofErr w:type="spellEnd"/>
      <w:r w:rsidR="002250EA" w:rsidRPr="00936373">
        <w:rPr>
          <w:color w:val="000000" w:themeColor="text1"/>
        </w:rPr>
        <w:t xml:space="preserve"> measurement at 7h, and classified as </w:t>
      </w:r>
      <w:proofErr w:type="spellStart"/>
      <w:r w:rsidR="002250EA" w:rsidRPr="00936373">
        <w:rPr>
          <w:color w:val="000000" w:themeColor="text1"/>
        </w:rPr>
        <w:t>DRs.</w:t>
      </w:r>
      <w:proofErr w:type="spellEnd"/>
      <w:r w:rsidR="00A52482" w:rsidRPr="00936373">
        <w:rPr>
          <w:color w:val="000000" w:themeColor="text1"/>
        </w:rPr>
        <w:t xml:space="preserve"> Blood samples were collected immediately prior to (pre) allergen inhalation challenge using standard operating protocols at each participating institution (see online supplement for details).</w:t>
      </w:r>
    </w:p>
    <w:p w14:paraId="5F82D6DE" w14:textId="77777777" w:rsidR="00936373" w:rsidRPr="00936373" w:rsidRDefault="00936373" w:rsidP="005A6992">
      <w:pPr>
        <w:spacing w:line="480" w:lineRule="auto"/>
        <w:jc w:val="both"/>
        <w:rPr>
          <w:color w:val="000000" w:themeColor="text1"/>
        </w:rPr>
      </w:pPr>
      <w:bookmarkStart w:id="2" w:name="_Toc472095173"/>
    </w:p>
    <w:p w14:paraId="06DB5826" w14:textId="19515050" w:rsidR="00936373" w:rsidRPr="00936373" w:rsidRDefault="00936373" w:rsidP="005A6992">
      <w:pPr>
        <w:spacing w:line="480" w:lineRule="auto"/>
        <w:jc w:val="both"/>
        <w:rPr>
          <w:b/>
          <w:bCs/>
          <w:color w:val="000000" w:themeColor="text1"/>
        </w:rPr>
      </w:pPr>
      <w:r w:rsidRPr="00936373">
        <w:rPr>
          <w:b/>
          <w:bCs/>
          <w:color w:val="000000" w:themeColor="text1"/>
        </w:rPr>
        <w:t>Blood collection and preparation</w:t>
      </w:r>
      <w:bookmarkEnd w:id="2"/>
    </w:p>
    <w:p w14:paraId="27D167B2" w14:textId="77777777" w:rsidR="00936373" w:rsidRPr="00936373" w:rsidRDefault="00936373" w:rsidP="005A6992">
      <w:pPr>
        <w:spacing w:line="480" w:lineRule="auto"/>
        <w:jc w:val="both"/>
        <w:rPr>
          <w:color w:val="000000" w:themeColor="text1"/>
        </w:rPr>
      </w:pPr>
      <w:r w:rsidRPr="00936373">
        <w:rPr>
          <w:color w:val="000000" w:themeColor="text1"/>
        </w:rPr>
        <w:t xml:space="preserve">Blood samples were collected immediately prior to (pre) allergen inhalation challenge using standard operating protocols at each participating institution. 2.5mL of blood was collected in </w:t>
      </w:r>
      <w:proofErr w:type="spellStart"/>
      <w:r w:rsidRPr="00936373">
        <w:rPr>
          <w:color w:val="000000" w:themeColor="text1"/>
        </w:rPr>
        <w:t>PAXgene</w:t>
      </w:r>
      <w:proofErr w:type="spellEnd"/>
      <w:r w:rsidRPr="00936373">
        <w:rPr>
          <w:color w:val="000000" w:themeColor="text1"/>
        </w:rPr>
        <w:t xml:space="preserve"> Blood RNA tubes which contain an additive that lyses red blood cells and stabilizes intracellular RNA preventing both degradation and changes in gene expression profiling due to sample handling. These samples were kept at -80</w:t>
      </w:r>
      <w:r w:rsidRPr="00936373">
        <w:rPr>
          <w:color w:val="000000" w:themeColor="text1"/>
        </w:rPr>
        <w:sym w:font="Symbol" w:char="F0B0"/>
      </w:r>
      <w:r w:rsidRPr="00936373">
        <w:rPr>
          <w:color w:val="000000" w:themeColor="text1"/>
        </w:rPr>
        <w:t xml:space="preserve">C prior to shipment to the Tebbutt laboratory in Vancouver, Canada. After overnight thawing of </w:t>
      </w:r>
      <w:proofErr w:type="spellStart"/>
      <w:r w:rsidRPr="00936373">
        <w:rPr>
          <w:color w:val="000000" w:themeColor="text1"/>
        </w:rPr>
        <w:t>PAXgene</w:t>
      </w:r>
      <w:proofErr w:type="spellEnd"/>
      <w:r w:rsidRPr="00936373">
        <w:rPr>
          <w:color w:val="000000" w:themeColor="text1"/>
        </w:rPr>
        <w:t xml:space="preserve"> tubes, total RNA was purified using the RNA extraction kits such as </w:t>
      </w:r>
      <w:proofErr w:type="spellStart"/>
      <w:r w:rsidRPr="00936373">
        <w:rPr>
          <w:color w:val="000000" w:themeColor="text1"/>
        </w:rPr>
        <w:t>PAXgene</w:t>
      </w:r>
      <w:proofErr w:type="spellEnd"/>
      <w:r w:rsidRPr="00936373">
        <w:rPr>
          <w:color w:val="000000" w:themeColor="text1"/>
        </w:rPr>
        <w:t xml:space="preserve"> Blood RNA kit (</w:t>
      </w:r>
      <w:proofErr w:type="spellStart"/>
      <w:r w:rsidRPr="00936373">
        <w:rPr>
          <w:color w:val="000000" w:themeColor="text1"/>
        </w:rPr>
        <w:t>PreAnalytiX</w:t>
      </w:r>
      <w:proofErr w:type="spellEnd"/>
      <w:r w:rsidRPr="00936373">
        <w:rPr>
          <w:color w:val="000000" w:themeColor="text1"/>
        </w:rPr>
        <w:t xml:space="preserve">-Qiagen, Germany) and </w:t>
      </w:r>
      <w:proofErr w:type="spellStart"/>
      <w:r w:rsidRPr="00936373">
        <w:rPr>
          <w:color w:val="000000" w:themeColor="text1"/>
        </w:rPr>
        <w:t>PAXgene</w:t>
      </w:r>
      <w:proofErr w:type="spellEnd"/>
      <w:r w:rsidRPr="00936373">
        <w:rPr>
          <w:color w:val="000000" w:themeColor="text1"/>
        </w:rPr>
        <w:t xml:space="preserve"> Blood miRNA Kit (</w:t>
      </w:r>
      <w:proofErr w:type="spellStart"/>
      <w:r w:rsidRPr="00936373">
        <w:rPr>
          <w:color w:val="000000" w:themeColor="text1"/>
        </w:rPr>
        <w:t>PreAnalytiX</w:t>
      </w:r>
      <w:proofErr w:type="spellEnd"/>
      <w:r w:rsidRPr="00936373">
        <w:rPr>
          <w:color w:val="000000" w:themeColor="text1"/>
        </w:rPr>
        <w:t xml:space="preserve">-Qiagen, Germany) using 5mL of the </w:t>
      </w:r>
      <w:proofErr w:type="spellStart"/>
      <w:r w:rsidRPr="00936373">
        <w:rPr>
          <w:color w:val="000000" w:themeColor="text1"/>
        </w:rPr>
        <w:t>PAXgene</w:t>
      </w:r>
      <w:proofErr w:type="spellEnd"/>
      <w:r w:rsidRPr="00936373">
        <w:rPr>
          <w:color w:val="000000" w:themeColor="text1"/>
        </w:rPr>
        <w:t xml:space="preserve"> solution (~2.5mL of blood + 6.4 mL of stabilizing reagent). RNA concentrations were determined using </w:t>
      </w:r>
      <w:proofErr w:type="spellStart"/>
      <w:r w:rsidRPr="00936373">
        <w:rPr>
          <w:color w:val="000000" w:themeColor="text1"/>
        </w:rPr>
        <w:t>NanoDrop</w:t>
      </w:r>
      <w:proofErr w:type="spellEnd"/>
      <w:r w:rsidRPr="00936373">
        <w:rPr>
          <w:color w:val="000000" w:themeColor="text1"/>
        </w:rPr>
        <w:t xml:space="preserve"> 8000 Spectrophotometer (</w:t>
      </w:r>
      <w:proofErr w:type="spellStart"/>
      <w:r w:rsidRPr="00936373">
        <w:rPr>
          <w:color w:val="000000" w:themeColor="text1"/>
        </w:rPr>
        <w:t>Thermo</w:t>
      </w:r>
      <w:proofErr w:type="spellEnd"/>
      <w:r w:rsidRPr="00936373">
        <w:rPr>
          <w:color w:val="000000" w:themeColor="text1"/>
        </w:rPr>
        <w:t xml:space="preserve"> Scientific, Wilmington, DE, USA). RNA quality was </w:t>
      </w:r>
      <w:r w:rsidRPr="00936373">
        <w:rPr>
          <w:color w:val="000000" w:themeColor="text1"/>
        </w:rPr>
        <w:lastRenderedPageBreak/>
        <w:t>assessed using the Agilent 2100 Bioanalyzer following the RNA 6000 Nano kit protocol (Agilent Technologies, Santa Clara, CA, USA).</w:t>
      </w:r>
    </w:p>
    <w:p w14:paraId="16A1288A" w14:textId="77777777" w:rsidR="00300AE7" w:rsidRPr="00936373" w:rsidRDefault="00300AE7" w:rsidP="005A6992">
      <w:pPr>
        <w:spacing w:line="480" w:lineRule="auto"/>
        <w:jc w:val="both"/>
        <w:rPr>
          <w:color w:val="000000" w:themeColor="text1"/>
        </w:rPr>
      </w:pPr>
    </w:p>
    <w:p w14:paraId="3F9CF573" w14:textId="088DFE91" w:rsidR="00300AE7" w:rsidRPr="00936373" w:rsidRDefault="00936373" w:rsidP="005A6992">
      <w:pPr>
        <w:tabs>
          <w:tab w:val="left" w:pos="252"/>
        </w:tabs>
        <w:spacing w:line="480" w:lineRule="auto"/>
        <w:jc w:val="both"/>
        <w:outlineLvl w:val="0"/>
        <w:rPr>
          <w:b/>
          <w:color w:val="000000" w:themeColor="text1"/>
        </w:rPr>
      </w:pPr>
      <w:r w:rsidRPr="00936373">
        <w:rPr>
          <w:b/>
          <w:color w:val="000000" w:themeColor="text1"/>
        </w:rPr>
        <w:t>Gene-expression biomarker panels of the late-phase asthmatic response</w:t>
      </w:r>
    </w:p>
    <w:p w14:paraId="7E19736A" w14:textId="313D860A" w:rsidR="00936373" w:rsidRPr="00936373" w:rsidRDefault="00936373" w:rsidP="005A6992">
      <w:pPr>
        <w:spacing w:line="480" w:lineRule="auto"/>
        <w:jc w:val="both"/>
        <w:rPr>
          <w:color w:val="000000" w:themeColor="text1"/>
        </w:rPr>
      </w:pPr>
      <w:bookmarkStart w:id="3" w:name="_Toc449690488"/>
      <w:r w:rsidRPr="00936373">
        <w:rPr>
          <w:color w:val="000000" w:themeColor="text1"/>
        </w:rPr>
        <w:t xml:space="preserve">The </w:t>
      </w:r>
      <w:proofErr w:type="spellStart"/>
      <w:r w:rsidRPr="00936373">
        <w:rPr>
          <w:color w:val="000000" w:themeColor="text1"/>
        </w:rPr>
        <w:t>PanCancer</w:t>
      </w:r>
      <w:proofErr w:type="spellEnd"/>
      <w:r w:rsidRPr="00936373">
        <w:rPr>
          <w:color w:val="000000" w:themeColor="text1"/>
        </w:rPr>
        <w:t xml:space="preserve"> Immune Profiling Panel was used to profile 770 genes related to immune responses </w:t>
      </w:r>
      <w:proofErr w:type="spellStart"/>
      <w:r w:rsidRPr="00936373">
        <w:rPr>
          <w:color w:val="000000" w:themeColor="text1"/>
        </w:rPr>
        <w:t>t</w:t>
      </w:r>
      <w:proofErr w:type="spellEnd"/>
      <w:r w:rsidRPr="00936373">
        <w:rPr>
          <w:color w:val="000000" w:themeColor="text1"/>
        </w:rPr>
        <w:t xml:space="preserve"> cancer. However, these genes fall into many categories important in the allergic response, such as adaptive, innate and humoral immune response, inflammation, cell specific genes (B-cells, T-Cells) etc. Specifically, these genes consisted of 109 cell surface marker genes for 24 cell-types, 30 genes for cancer antigens, over 500 genes measuring the immune response and 40 house-keeping genes</w:t>
      </w:r>
      <w:r w:rsidR="00256756">
        <w:rPr>
          <w:color w:val="000000" w:themeColor="text1"/>
        </w:rPr>
        <w:t>.</w:t>
      </w:r>
    </w:p>
    <w:p w14:paraId="316DA3CB" w14:textId="77777777" w:rsidR="00936373" w:rsidRPr="00936373" w:rsidRDefault="00936373" w:rsidP="005A6992">
      <w:pPr>
        <w:spacing w:line="480" w:lineRule="auto"/>
        <w:jc w:val="both"/>
        <w:rPr>
          <w:color w:val="000000" w:themeColor="text1"/>
        </w:rPr>
      </w:pPr>
      <w:r w:rsidRPr="00936373">
        <w:rPr>
          <w:color w:val="000000" w:themeColor="text1"/>
        </w:rPr>
        <w:tab/>
        <w:t xml:space="preserve">100 ng of sample RNA (for each of the 36 samples) was used profile the expression of the 770 </w:t>
      </w:r>
      <w:proofErr w:type="spellStart"/>
      <w:r w:rsidRPr="00936373">
        <w:rPr>
          <w:color w:val="000000" w:themeColor="text1"/>
        </w:rPr>
        <w:t>panCancer</w:t>
      </w:r>
      <w:proofErr w:type="spellEnd"/>
      <w:r w:rsidRPr="00936373">
        <w:rPr>
          <w:color w:val="000000" w:themeColor="text1"/>
        </w:rPr>
        <w:t xml:space="preserve"> genes using the nCounter® gene expression assay (NanoString Technologies, Seattle). Briefly, 130</w:t>
      </w:r>
      <w:r w:rsidRPr="00936373">
        <w:rPr>
          <w:color w:val="000000" w:themeColor="text1"/>
        </w:rPr>
        <w:sym w:font="Symbol" w:char="F06D"/>
      </w:r>
      <w:r w:rsidRPr="00936373">
        <w:rPr>
          <w:color w:val="000000" w:themeColor="text1"/>
        </w:rPr>
        <w:t xml:space="preserve">L of hybridization buffer was added to the reporter </w:t>
      </w:r>
      <w:proofErr w:type="spellStart"/>
      <w:r w:rsidRPr="00936373">
        <w:rPr>
          <w:color w:val="000000" w:themeColor="text1"/>
        </w:rPr>
        <w:t>codeset</w:t>
      </w:r>
      <w:proofErr w:type="spellEnd"/>
      <w:r w:rsidRPr="00936373">
        <w:rPr>
          <w:color w:val="000000" w:themeColor="text1"/>
        </w:rPr>
        <w:t xml:space="preserve"> (</w:t>
      </w:r>
      <w:proofErr w:type="spellStart"/>
      <w:r w:rsidRPr="00936373">
        <w:rPr>
          <w:color w:val="000000" w:themeColor="text1"/>
        </w:rPr>
        <w:t>PanCancer</w:t>
      </w:r>
      <w:proofErr w:type="spellEnd"/>
      <w:r w:rsidRPr="00936373">
        <w:rPr>
          <w:color w:val="000000" w:themeColor="text1"/>
        </w:rPr>
        <w:t xml:space="preserve"> Immune Profiling Panel) to create the master mix. 20</w:t>
      </w:r>
      <w:r w:rsidRPr="00936373">
        <w:rPr>
          <w:color w:val="000000" w:themeColor="text1"/>
        </w:rPr>
        <w:sym w:font="Symbol" w:char="F06D"/>
      </w:r>
      <w:r w:rsidRPr="00936373">
        <w:rPr>
          <w:color w:val="000000" w:themeColor="text1"/>
        </w:rPr>
        <w:t>L of the master mix was added to 5</w:t>
      </w:r>
      <w:r w:rsidRPr="00936373">
        <w:rPr>
          <w:color w:val="000000" w:themeColor="text1"/>
        </w:rPr>
        <w:sym w:font="Symbol" w:char="F06D"/>
      </w:r>
      <w:r w:rsidRPr="00936373">
        <w:rPr>
          <w:color w:val="000000" w:themeColor="text1"/>
        </w:rPr>
        <w:t>L of the RNA sample in strip tube of 12 tubes (3 sets in total for 36 samples from 35 subjects). 5</w:t>
      </w:r>
      <w:r w:rsidRPr="00936373">
        <w:rPr>
          <w:color w:val="000000" w:themeColor="text1"/>
        </w:rPr>
        <w:sym w:font="Symbol" w:char="F06D"/>
      </w:r>
      <w:r w:rsidRPr="00936373">
        <w:rPr>
          <w:color w:val="000000" w:themeColor="text1"/>
        </w:rPr>
        <w:t xml:space="preserve">L of the capture </w:t>
      </w:r>
      <w:proofErr w:type="spellStart"/>
      <w:r w:rsidRPr="00936373">
        <w:rPr>
          <w:color w:val="000000" w:themeColor="text1"/>
        </w:rPr>
        <w:t>probeset</w:t>
      </w:r>
      <w:proofErr w:type="spellEnd"/>
      <w:r w:rsidRPr="00936373">
        <w:rPr>
          <w:color w:val="000000" w:themeColor="text1"/>
        </w:rPr>
        <w:t xml:space="preserve"> was added to each tube and then placed at 65</w:t>
      </w:r>
      <w:r w:rsidRPr="00936373">
        <w:rPr>
          <w:color w:val="000000" w:themeColor="text1"/>
        </w:rPr>
        <w:sym w:font="Symbol" w:char="F0B0"/>
      </w:r>
      <w:r w:rsidRPr="00936373">
        <w:rPr>
          <w:color w:val="000000" w:themeColor="text1"/>
        </w:rPr>
        <w:t>C in a pre-heated thermocycler for 18 hours. Each strip tube was processed with the nCounter Prep-station which purified and immobilized samples onto the nCounter cartridge. The same cartridge was then scanned using the nCounter® Digital Analyzer, which counted the target molecules at 555 fields of view (FOVs).</w:t>
      </w:r>
    </w:p>
    <w:p w14:paraId="5E4BA54D" w14:textId="0F36F773" w:rsidR="00936373" w:rsidRPr="00936373" w:rsidRDefault="00936373" w:rsidP="005A6992">
      <w:pPr>
        <w:spacing w:line="480" w:lineRule="auto"/>
        <w:jc w:val="both"/>
        <w:rPr>
          <w:color w:val="000000" w:themeColor="text1"/>
        </w:rPr>
      </w:pPr>
      <w:r w:rsidRPr="00936373">
        <w:rPr>
          <w:color w:val="000000" w:themeColor="text1"/>
        </w:rPr>
        <w:tab/>
        <w:t xml:space="preserve">Quality assessment of the </w:t>
      </w:r>
      <w:proofErr w:type="spellStart"/>
      <w:r w:rsidRPr="00936373">
        <w:rPr>
          <w:color w:val="000000" w:themeColor="text1"/>
        </w:rPr>
        <w:t>PanCancer</w:t>
      </w:r>
      <w:proofErr w:type="spellEnd"/>
      <w:r w:rsidRPr="00936373">
        <w:rPr>
          <w:color w:val="000000" w:themeColor="text1"/>
        </w:rPr>
        <w:t xml:space="preserve"> NanoString data was performed using RStudio following the data analysis guide by NanoString Technologies (Seattle, USA). All samples had a low binding density [0.41, 1.17] and high Field </w:t>
      </w:r>
      <w:proofErr w:type="gramStart"/>
      <w:r w:rsidRPr="00936373">
        <w:rPr>
          <w:color w:val="000000" w:themeColor="text1"/>
        </w:rPr>
        <w:t>Of</w:t>
      </w:r>
      <w:proofErr w:type="gramEnd"/>
      <w:r w:rsidRPr="00936373">
        <w:rPr>
          <w:color w:val="000000" w:themeColor="text1"/>
        </w:rPr>
        <w:t xml:space="preserve"> View (FOV) ratio [0.94, 0.99]. Positive controls (External RNA Control Consortium, ERCC) were used to assess the technical performance of the </w:t>
      </w:r>
      <w:r w:rsidRPr="00936373">
        <w:rPr>
          <w:color w:val="000000" w:themeColor="text1"/>
        </w:rPr>
        <w:lastRenderedPageBreak/>
        <w:t>gene expression assay. Eight positive controls (POS_A-POS_F) corresponding to six different concentrations (128fM, 32fM, 8fM, 2fM, 0.5fM, and 0.125fM) demonstrated strong linearity (R</w:t>
      </w:r>
      <w:r w:rsidRPr="00936373">
        <w:rPr>
          <w:color w:val="000000" w:themeColor="text1"/>
          <w:vertAlign w:val="superscript"/>
        </w:rPr>
        <w:t>2</w:t>
      </w:r>
      <w:r w:rsidRPr="00936373">
        <w:rPr>
          <w:color w:val="000000" w:themeColor="text1"/>
        </w:rPr>
        <w:t xml:space="preserve"> &gt; 0.99) with their corresponding counts. Geometric mean normalization using the positive controls was used to account for assay</w:t>
      </w:r>
      <w:r w:rsidR="00FA5B76">
        <w:rPr>
          <w:color w:val="000000" w:themeColor="text1"/>
        </w:rPr>
        <w:t>-</w:t>
      </w:r>
      <w:r w:rsidRPr="00936373">
        <w:rPr>
          <w:color w:val="000000" w:themeColor="text1"/>
        </w:rPr>
        <w:t>to</w:t>
      </w:r>
      <w:r w:rsidR="00FA5B76">
        <w:rPr>
          <w:color w:val="000000" w:themeColor="text1"/>
        </w:rPr>
        <w:t>-</w:t>
      </w:r>
      <w:r w:rsidRPr="00936373">
        <w:rPr>
          <w:color w:val="000000" w:themeColor="text1"/>
        </w:rPr>
        <w:t>assay variability. Genes were filtered based on a background threshold level of 45 counts (maximum count based on negative controls). Genes with counts less than 45 counts across all samples were removed. Furthermore, total sum normalization was performed such that total assay counts were the same (equal to the mean of the total sum of all assays) across all assays. Lastly, the normalized counts were log2 transformed prior to downstream data analyses.</w:t>
      </w:r>
    </w:p>
    <w:p w14:paraId="07597F16" w14:textId="77777777" w:rsidR="00300AE7" w:rsidRPr="00936373" w:rsidRDefault="00300AE7" w:rsidP="005A6992">
      <w:pPr>
        <w:spacing w:line="480" w:lineRule="auto"/>
        <w:jc w:val="both"/>
        <w:rPr>
          <w:color w:val="000000" w:themeColor="text1"/>
        </w:rPr>
      </w:pPr>
    </w:p>
    <w:p w14:paraId="0F6D2BB0" w14:textId="147DE5E7" w:rsidR="00300AE7" w:rsidRPr="00936373" w:rsidRDefault="00936373" w:rsidP="005A6992">
      <w:pPr>
        <w:spacing w:line="480" w:lineRule="auto"/>
        <w:jc w:val="both"/>
        <w:outlineLvl w:val="0"/>
        <w:rPr>
          <w:b/>
          <w:color w:val="000000" w:themeColor="text1"/>
        </w:rPr>
      </w:pPr>
      <w:r w:rsidRPr="00936373">
        <w:rPr>
          <w:b/>
          <w:color w:val="000000" w:themeColor="text1"/>
        </w:rPr>
        <w:t>Public gene-expression datasets</w:t>
      </w:r>
    </w:p>
    <w:p w14:paraId="6A31B75B" w14:textId="7522E41A" w:rsidR="00300AE7" w:rsidRPr="00936373" w:rsidRDefault="00300AE7" w:rsidP="005A6992">
      <w:pPr>
        <w:spacing w:line="480" w:lineRule="auto"/>
        <w:jc w:val="both"/>
        <w:rPr>
          <w:color w:val="000000" w:themeColor="text1"/>
        </w:rPr>
      </w:pPr>
      <w:r w:rsidRPr="00936373">
        <w:rPr>
          <w:color w:val="000000" w:themeColor="text1"/>
          <w:u w:val="single"/>
        </w:rPr>
        <w:t>GSE19301</w:t>
      </w:r>
      <w:r w:rsidR="00936373" w:rsidRPr="00936373">
        <w:rPr>
          <w:color w:val="000000" w:themeColor="text1"/>
          <w:u w:val="single"/>
        </w:rPr>
        <w:t>:</w:t>
      </w:r>
      <w:r w:rsidRPr="00936373">
        <w:rPr>
          <w:color w:val="000000" w:themeColor="text1"/>
        </w:rPr>
        <w:t xml:space="preserve"> </w:t>
      </w:r>
      <w:r w:rsidR="00FA5B76">
        <w:rPr>
          <w:color w:val="000000" w:themeColor="text1"/>
        </w:rPr>
        <w:t>consisted of time-series gene-expression profiles from asthmatic individuals (7 with mild persistent, 52 with moderate persistent and 59 with severe persistent asthma). Samples were collected during an initial “quiet” period, an “exacerbation” period and a “follow-up” period. Donors with mild persistent were not included in downstream analyses given the limited sample size. From the 52 donors with moderate (severe) persistent asthma, 180 (193) samples were collected during the quiet period, 68 (91) during the exacerbation period and 60 (59) during the follow-up period, respectively. Gene-expression data was derived from isolated p</w:t>
      </w:r>
      <w:r w:rsidRPr="00936373">
        <w:rPr>
          <w:color w:val="000000" w:themeColor="text1"/>
        </w:rPr>
        <w:t xml:space="preserve">eripheral blood mononuclear cells </w:t>
      </w:r>
      <w:r w:rsidR="00FA5B76">
        <w:rPr>
          <w:color w:val="000000" w:themeColor="text1"/>
        </w:rPr>
        <w:t xml:space="preserve">and </w:t>
      </w:r>
      <w:r w:rsidRPr="00936373">
        <w:rPr>
          <w:color w:val="000000" w:themeColor="text1"/>
        </w:rPr>
        <w:t>profiled using Affymetrix Human Genome U133A microarrays.</w:t>
      </w:r>
    </w:p>
    <w:p w14:paraId="3AA4E383" w14:textId="16710E5B" w:rsidR="00936373" w:rsidRPr="00D75342" w:rsidRDefault="00936373" w:rsidP="005A6992">
      <w:pPr>
        <w:spacing w:line="480" w:lineRule="auto"/>
        <w:jc w:val="both"/>
        <w:rPr>
          <w:color w:val="000000" w:themeColor="text1"/>
          <w:lang w:eastAsia="zh-CN"/>
        </w:rPr>
      </w:pPr>
      <w:bookmarkStart w:id="4" w:name="_Hlk187653508"/>
      <w:r w:rsidRPr="00487F2D">
        <w:rPr>
          <w:color w:val="000000" w:themeColor="text1"/>
          <w:u w:val="single"/>
        </w:rPr>
        <w:t>GSE147878</w:t>
      </w:r>
      <w:bookmarkEnd w:id="4"/>
      <w:r w:rsidR="0022051F">
        <w:rPr>
          <w:color w:val="000000" w:themeColor="text1"/>
          <w:u w:val="single"/>
        </w:rPr>
        <w:t xml:space="preserve"> &amp; </w:t>
      </w:r>
      <w:r w:rsidR="0022051F" w:rsidRPr="00487F2D">
        <w:rPr>
          <w:color w:val="000000" w:themeColor="text1"/>
          <w:u w:val="single"/>
        </w:rPr>
        <w:t>GSE147880</w:t>
      </w:r>
      <w:r w:rsidRPr="00487F2D">
        <w:rPr>
          <w:color w:val="000000" w:themeColor="text1"/>
          <w:u w:val="single"/>
        </w:rPr>
        <w:t>:</w:t>
      </w:r>
      <w:r w:rsidR="002618C8" w:rsidRPr="002618C8">
        <w:rPr>
          <w:rFonts w:ascii="Verdana" w:hAnsi="Verdana"/>
          <w:color w:val="000000"/>
          <w:sz w:val="18"/>
          <w:szCs w:val="18"/>
          <w:shd w:val="clear" w:color="auto" w:fill="FFFFFF"/>
        </w:rPr>
        <w:t xml:space="preserve"> </w:t>
      </w:r>
      <w:r w:rsidR="00BF6666">
        <w:rPr>
          <w:color w:val="000000" w:themeColor="text1"/>
        </w:rPr>
        <w:t>was</w:t>
      </w:r>
      <w:r w:rsidR="002618C8">
        <w:rPr>
          <w:color w:val="000000" w:themeColor="text1"/>
        </w:rPr>
        <w:t xml:space="preserve"> a</w:t>
      </w:r>
      <w:r w:rsidR="002618C8" w:rsidRPr="002618C8">
        <w:rPr>
          <w:color w:val="000000" w:themeColor="text1"/>
        </w:rPr>
        <w:t xml:space="preserve"> cross-sectional study examined </w:t>
      </w:r>
      <w:r w:rsidR="004B301F">
        <w:rPr>
          <w:color w:val="000000" w:themeColor="text1"/>
        </w:rPr>
        <w:t xml:space="preserve">clinical and </w:t>
      </w:r>
      <w:r w:rsidR="002618C8" w:rsidRPr="002618C8">
        <w:rPr>
          <w:color w:val="000000" w:themeColor="text1"/>
        </w:rPr>
        <w:t xml:space="preserve">transcriptomic data from </w:t>
      </w:r>
      <w:r w:rsidR="002618C8">
        <w:rPr>
          <w:color w:val="000000" w:themeColor="text1"/>
        </w:rPr>
        <w:t xml:space="preserve">73 </w:t>
      </w:r>
      <w:r w:rsidR="002618C8" w:rsidRPr="002618C8">
        <w:rPr>
          <w:color w:val="000000" w:themeColor="text1"/>
        </w:rPr>
        <w:t>endobronchial biopsies</w:t>
      </w:r>
      <w:r w:rsidR="002618C8">
        <w:rPr>
          <w:color w:val="000000" w:themeColor="text1"/>
        </w:rPr>
        <w:t xml:space="preserve"> </w:t>
      </w:r>
      <w:r w:rsidR="002618C8" w:rsidRPr="002618C8">
        <w:rPr>
          <w:color w:val="000000" w:themeColor="text1"/>
        </w:rPr>
        <w:t xml:space="preserve">and </w:t>
      </w:r>
      <w:r w:rsidR="002618C8">
        <w:rPr>
          <w:color w:val="000000" w:themeColor="text1"/>
        </w:rPr>
        <w:t xml:space="preserve">44 </w:t>
      </w:r>
      <w:r w:rsidR="002618C8" w:rsidRPr="002618C8">
        <w:rPr>
          <w:color w:val="000000" w:themeColor="text1"/>
        </w:rPr>
        <w:t xml:space="preserve">induced sputum </w:t>
      </w:r>
      <w:r w:rsidR="004B301F">
        <w:rPr>
          <w:color w:val="000000" w:themeColor="text1"/>
        </w:rPr>
        <w:t>samples</w:t>
      </w:r>
      <w:r w:rsidR="00FE0697">
        <w:rPr>
          <w:color w:val="000000" w:themeColor="text1"/>
        </w:rPr>
        <w:t xml:space="preserve"> from </w:t>
      </w:r>
      <w:r w:rsidR="004B301F" w:rsidRPr="004B301F">
        <w:rPr>
          <w:color w:val="000000" w:themeColor="text1"/>
        </w:rPr>
        <w:t>the European Unbiased Biomarkers for the Prediction of Respiratory Outcomes (U‐BIOPRED) study</w:t>
      </w:r>
      <w:r w:rsidR="008129DF">
        <w:rPr>
          <w:color w:val="000000" w:themeColor="text1"/>
        </w:rPr>
        <w:t>,</w:t>
      </w:r>
      <w:r w:rsidR="004B301F" w:rsidRPr="004B301F">
        <w:rPr>
          <w:color w:val="000000" w:themeColor="text1"/>
        </w:rPr>
        <w:t xml:space="preserve"> and </w:t>
      </w:r>
      <w:r w:rsidR="0022051F">
        <w:rPr>
          <w:color w:val="000000" w:themeColor="text1"/>
        </w:rPr>
        <w:t>the</w:t>
      </w:r>
      <w:r w:rsidR="004B301F" w:rsidRPr="004B301F">
        <w:rPr>
          <w:color w:val="000000" w:themeColor="text1"/>
        </w:rPr>
        <w:t xml:space="preserve"> Australian Priority Research Centre for Healthy Lungs – </w:t>
      </w:r>
      <w:proofErr w:type="spellStart"/>
      <w:r w:rsidR="004B301F" w:rsidRPr="004B301F">
        <w:rPr>
          <w:color w:val="000000" w:themeColor="text1"/>
        </w:rPr>
        <w:t>NOVocastrian</w:t>
      </w:r>
      <w:proofErr w:type="spellEnd"/>
      <w:r w:rsidR="004B301F" w:rsidRPr="004B301F">
        <w:rPr>
          <w:color w:val="000000" w:themeColor="text1"/>
        </w:rPr>
        <w:t xml:space="preserve"> Asthma cohort (NOVA)</w:t>
      </w:r>
      <w:r w:rsidR="004B301F">
        <w:rPr>
          <w:color w:val="000000" w:themeColor="text1"/>
        </w:rPr>
        <w:fldChar w:fldCharType="begin"/>
      </w:r>
      <w:r w:rsidR="00B41423">
        <w:rPr>
          <w:color w:val="000000" w:themeColor="text1"/>
        </w:rPr>
        <w:instrText xml:space="preserve"> ADDIN ZOTERO_ITEM CSL_CITATION {"citationID":"IsXAMyii","properties":{"formattedCitation":"\\super 7\\nosupersub{}","plainCitation":"7","noteIndex":0},"citationItems":[{"id":"WBOsYmBz/7wFPBUQw","uris":["http://zotero.org/users/7022023/items/9VPN49BD"],"itemData":{"id":7852,"type":"article-journal","abstract":"BACKGROUND AND OBJECTIVE: Severe asthma (SA) is a heterogeneous disease. Transcriptomic analysis contributes to the understanding of pathogenesis necessary for developing new therapies. We sought to identify and validate mechanistic pathways of SA across two independent cohorts.\nMETHODS: Transcriptomic profiles from U-BIOPRED and Australian NOVocastrian Asthma cohorts were examined and grouped into SA, mild/moderate asthma (MMA) and healthy controls (HCs). Differentially expressed genes (DEGs), canonical pathways and gene sets were identified as central to SA mechanisms if they were significant across both cohorts in either endobronchial biopsies or induced sputum.\nRESULTS: Thirty-six DEGs and four pathways were shared across cohorts linking to tissue remodelling/repair in biopsies of SA patients, including SUMOylation, NRF2 pathway and oxidative stress pathways. MMA presented a similar profile to HCs. Induced sputum demonstrated IL18R1 as a shared DEG in SA compared with healthy subjects. We identified enrichment of gene sets related to corticosteroid treatment; immune-related mechanisms; activation of CD4+ T cells, mast cells and IL18R1; and airway remodelling in SA.\nCONCLUSION: Our results identified differentially expressed pathways that highlight the role of CD4+ T cells, mast cells and pathways linked to ongoing airway remodelling, such as IL18R1, SUMOylation and NRF2 pathways, as likely active mechanisms in the pathogenesis of SA.","container-title":"Respirology (Carlton, Vic.)","DOI":"10.1111/resp.14302","ISSN":"1440-1843","issue":"9","journalAbbreviation":"Respirology","language":"eng","note":"PMID: 35673765\nPMCID: PMC9540453","page":"730-738","source":"PubMed","title":"Pathways linked to unresolved inflammation and airway remodelling characterize the transcriptome in two independent severe asthma cohorts","volume":"27","author":[{"family":"Sánchez-Ovando","given":"Stephany"},{"family":"Pavlidis","given":"Stelios"},{"family":"Kermani","given":"Nazanin Zounemat"},{"family":"Baines","given":"Katherine Joanne"},{"family":"Barker","given":"Daniel"},{"family":"Gibson","given":"Peter G."},{"family":"Wood","given":"Lisa G."},{"family":"Adcock","given":"Ian M."},{"family":"Chung","given":"Kian Fan"},{"family":"Simpson","given":"Jodie Louise"},{"family":"Wark","given":"Peter A. B."}],"issued":{"date-parts":[["2022",9]]}}}],"schema":"https://github.com/citation-style-language/schema/raw/master/csl-citation.json"} </w:instrText>
      </w:r>
      <w:r w:rsidR="004B301F">
        <w:rPr>
          <w:color w:val="000000" w:themeColor="text1"/>
        </w:rPr>
        <w:fldChar w:fldCharType="separate"/>
      </w:r>
      <w:r w:rsidR="00B41423" w:rsidRPr="00B41423">
        <w:rPr>
          <w:color w:val="000000"/>
          <w:vertAlign w:val="superscript"/>
        </w:rPr>
        <w:t>7</w:t>
      </w:r>
      <w:r w:rsidR="004B301F">
        <w:rPr>
          <w:color w:val="000000" w:themeColor="text1"/>
        </w:rPr>
        <w:fldChar w:fldCharType="end"/>
      </w:r>
      <w:r w:rsidR="008129DF">
        <w:rPr>
          <w:color w:val="000000" w:themeColor="text1"/>
          <w:vertAlign w:val="superscript"/>
        </w:rPr>
        <w:t>,</w:t>
      </w:r>
      <w:r w:rsidR="008129DF">
        <w:rPr>
          <w:color w:val="000000" w:themeColor="text1"/>
          <w:vertAlign w:val="superscript"/>
        </w:rPr>
        <w:fldChar w:fldCharType="begin"/>
      </w:r>
      <w:r w:rsidR="00B41423">
        <w:rPr>
          <w:color w:val="000000" w:themeColor="text1"/>
          <w:vertAlign w:val="superscript"/>
        </w:rPr>
        <w:instrText xml:space="preserve"> ADDIN ZOTERO_ITEM CSL_CITATION {"citationID":"8gq0kcOb","properties":{"formattedCitation":"\\super 8\\nosupersub{}","plainCitation":"8","noteIndex":0},"citationItems":[{"id":"WBOsYmBz/zGcUSVy7","uris":["http://zotero.org/users/7022023/items/K5AFPFM6"],"itemData":{"id":7869,"type":"article-journal","abstract":"U-BIOPRED is a European Union consortium of 20 academic institutions, 11 pharmaceutical companies and six patient organisations with the objective of improving the understanding of asthma disease mechanisms using a systems biology approach.This cross-sectional assessment of adults with severe asthma, mild/moderate asthma and healthy controls from 11 European countries consisted of analyses of patient-reported outcomes, lung function, blood and airway inflammatory measurements.Patients with severe asthma (nonsmokers, n=311; smokers/ex-smokers, n=110) had more symptoms and exacerbations compared to patients with mild/moderate disease (n=88) (2.5 exacerbations versus 0.4 in the preceding 12 months; p&lt;0.001), with worse quality of life, and higher levels of anxiety and depression. They also had a higher incidence of nasal polyps and gastro-oesophageal reflux with lower lung function. Sputum eosinophil count was higher in severe asthma compared to mild/moderate asthma (median count 2.99% versus 1.05%; p=0.004) despite treatment with higher doses of inhaled and/or oral corticosteroids.Consistent with other severe asthma cohorts, U-BIOPRED is characterised by poor symptom control, increased comorbidity and airway inflammation, despite high levels of treatment. It is well suited to identify asthma phenotypes using the array of \"omic\" datasets that are at the core of this systems medicine approach.","container-title":"The European Respiratory Journal","DOI":"10.1183/13993003.00779-2015","ISSN":"1399-3003","issue":"5","journalAbbreviation":"Eur Respir J","language":"eng","note":"PMID: 26357963","page":"1308-1321","source":"PubMed","title":"Clinical and inflammatory characteristics of the European U-BIOPRED adult severe asthma cohort","volume":"46","author":[{"family":"Shaw","given":"Dominick E."},{"family":"Sousa","given":"Ana R."},{"family":"Fowler","given":"Stephen J."},{"family":"Fleming","given":"Louise J."},{"family":"Roberts","given":"Graham"},{"family":"Corfield","given":"Julie"},{"family":"Pandis","given":"Ioannis"},{"family":"Bansal","given":"Aruna T."},{"family":"Bel","given":"Elisabeth H."},{"family":"Auffray","given":"Charles"},{"family":"Compton","given":"Chris H."},{"family":"Bisgaard","given":"Hans"},{"family":"Bucchioni","given":"Enrica"},{"family":"Caruso","given":"Massimo"},{"family":"Chanez","given":"Pascal"},{"family":"Dahlén","given":"Barbro"},{"family":"Dahlen","given":"Sven-Erik"},{"family":"Dyson","given":"Kerry"},{"family":"Frey","given":"Urs"},{"family":"Geiser","given":"Thomas"},{"family":"Gerhardsson de Verdier","given":"Maria"},{"family":"Gibeon","given":"David"},{"family":"Guo","given":"Yi-Ke"},{"family":"Hashimoto","given":"Simone"},{"family":"Hedlin","given":"Gunilla"},{"family":"Jeyasingham","given":"Elizabeth"},{"family":"Hekking","given":"Pieter-Paul W."},{"family":"Higenbottam","given":"Tim"},{"family":"Horváth","given":"Ildikó"},{"family":"Knox","given":"Alan J."},{"family":"Krug","given":"Norbert"},{"family":"Erpenbeck","given":"Veit J."},{"family":"Larsson","given":"Lars X."},{"family":"Lazarinis","given":"Nikos"},{"family":"Matthews","given":"John G."},{"family":"Middelveld","given":"Roelinde"},{"family":"Montuschi","given":"Paolo"},{"family":"Musial","given":"Jacek"},{"family":"Myles","given":"David"},{"family":"Pahus","given":"Laurie"},{"family":"Sandström","given":"Thomas"},{"family":"Seibold","given":"Wolfgang"},{"family":"Singer","given":"Florian"},{"family":"Strandberg","given":"Karin"},{"family":"Vestbo","given":"Jorgen"},{"family":"Vissing","given":"Nadja"},{"family":"Garnier","given":"Christophe","non-dropping-particle":"von"},{"family":"Adcock","given":"Ian M."},{"family":"Wagers","given":"Scott"},{"family":"Rowe","given":"Anthony"},{"family":"Howarth","given":"Peter"},{"family":"Wagener","given":"Ariane H."},{"family":"Djukanovic","given":"Ratko"},{"family":"Sterk","given":"Peter J."},{"family":"Chung","given":"Kian Fan"},{"literal":"U-BIOPRED Study Group"}],"issued":{"date-parts":[["2015",11]]}}}],"schema":"https://github.com/citation-style-language/schema/raw/master/csl-citation.json"} </w:instrText>
      </w:r>
      <w:r w:rsidR="008129DF">
        <w:rPr>
          <w:color w:val="000000" w:themeColor="text1"/>
          <w:vertAlign w:val="superscript"/>
        </w:rPr>
        <w:fldChar w:fldCharType="separate"/>
      </w:r>
      <w:r w:rsidR="00B41423" w:rsidRPr="00B41423">
        <w:rPr>
          <w:color w:val="000000"/>
          <w:vertAlign w:val="superscript"/>
        </w:rPr>
        <w:t>8</w:t>
      </w:r>
      <w:r w:rsidR="008129DF">
        <w:rPr>
          <w:color w:val="000000" w:themeColor="text1"/>
          <w:vertAlign w:val="superscript"/>
        </w:rPr>
        <w:fldChar w:fldCharType="end"/>
      </w:r>
      <w:r w:rsidR="008129DF">
        <w:rPr>
          <w:color w:val="000000" w:themeColor="text1"/>
          <w:vertAlign w:val="superscript"/>
        </w:rPr>
        <w:t>,</w:t>
      </w:r>
      <w:r w:rsidR="008129DF">
        <w:rPr>
          <w:color w:val="000000" w:themeColor="text1"/>
          <w:vertAlign w:val="superscript"/>
        </w:rPr>
        <w:fldChar w:fldCharType="begin"/>
      </w:r>
      <w:r w:rsidR="00B41423">
        <w:rPr>
          <w:color w:val="000000" w:themeColor="text1"/>
          <w:vertAlign w:val="superscript"/>
        </w:rPr>
        <w:instrText xml:space="preserve"> ADDIN ZOTERO_ITEM CSL_CITATION {"citationID":"0PM7qxxK","properties":{"formattedCitation":"\\super 9\\nosupersub{}","plainCitation":"9","noteIndex":0},"citationItems":[{"id":"WBOsYmBz/TIF4DpIO","uris":["http://zotero.org/users/7022023/items/RF89YF7N"],"itemData":{"id":7872,"type":"article-journal","abstract":"Similar patterns of expression of known gene signatures were observed in endobronchial biopsies characterized by the upregulation of DNASE1L3 in asthma and IL1B in neutrophilic asthma suggesting these pathways are relevant in both biopsy and sputum in asthma.","container-title":"Immunity, Inflammation and Disease","DOI":"10.1002/iid3.282","ISSN":"2050-4527","issue":"1","journalAbbreviation":"Immun Inflamm Dis","note":"PMID: 31903716\nPMCID: PMC70168</w:instrText>
      </w:r>
      <w:r w:rsidR="00B41423">
        <w:rPr>
          <w:rFonts w:hint="eastAsia"/>
          <w:color w:val="000000" w:themeColor="text1"/>
          <w:vertAlign w:val="superscript"/>
        </w:rPr>
        <w:instrText>45","page":"40-49","source":"PubMed Central","title":"Six gene and TH2 signature expression in endobronchial biopsies of participants with asthma","volume":"8","author":[{"family":"Sánchez</w:instrText>
      </w:r>
      <w:r w:rsidR="00B41423">
        <w:rPr>
          <w:rFonts w:hint="eastAsia"/>
          <w:color w:val="000000" w:themeColor="text1"/>
          <w:vertAlign w:val="superscript"/>
        </w:rPr>
        <w:instrText>‐</w:instrText>
      </w:r>
      <w:r w:rsidR="00B41423">
        <w:rPr>
          <w:rFonts w:hint="eastAsia"/>
          <w:color w:val="000000" w:themeColor="text1"/>
          <w:vertAlign w:val="superscript"/>
        </w:rPr>
        <w:instrText xml:space="preserve">Ovando","given":"Stephany"},{"family":"Baines","given":"Katherine </w:instrText>
      </w:r>
      <w:r w:rsidR="00B41423">
        <w:rPr>
          <w:color w:val="000000" w:themeColor="text1"/>
          <w:vertAlign w:val="superscript"/>
        </w:rPr>
        <w:instrText xml:space="preserve">J."},{"family":"Barker","given":"Daniel"},{"family":"Wark","given":"Peter A."},{"family":"Simpson","given":"Jodie L."}],"issued":{"date-parts":[["2020",1,5]]}}}],"schema":"https://github.com/citation-style-language/schema/raw/master/csl-citation.json"} </w:instrText>
      </w:r>
      <w:r w:rsidR="008129DF">
        <w:rPr>
          <w:color w:val="000000" w:themeColor="text1"/>
          <w:vertAlign w:val="superscript"/>
        </w:rPr>
        <w:fldChar w:fldCharType="separate"/>
      </w:r>
      <w:r w:rsidR="00B41423" w:rsidRPr="00B41423">
        <w:rPr>
          <w:color w:val="000000"/>
          <w:vertAlign w:val="superscript"/>
        </w:rPr>
        <w:t>9</w:t>
      </w:r>
      <w:r w:rsidR="008129DF">
        <w:rPr>
          <w:color w:val="000000" w:themeColor="text1"/>
          <w:vertAlign w:val="superscript"/>
        </w:rPr>
        <w:fldChar w:fldCharType="end"/>
      </w:r>
      <w:r w:rsidR="002618C8">
        <w:rPr>
          <w:color w:val="000000" w:themeColor="text1"/>
        </w:rPr>
        <w:t>.</w:t>
      </w:r>
      <w:r w:rsidR="00F903AA">
        <w:rPr>
          <w:color w:val="000000" w:themeColor="text1"/>
        </w:rPr>
        <w:t xml:space="preserve"> All the </w:t>
      </w:r>
      <w:r w:rsidR="00F903AA">
        <w:rPr>
          <w:color w:val="000000" w:themeColor="text1"/>
        </w:rPr>
        <w:lastRenderedPageBreak/>
        <w:t xml:space="preserve">subjects were current non-smokers. </w:t>
      </w:r>
      <w:r w:rsidR="004A5F62">
        <w:rPr>
          <w:color w:val="000000" w:themeColor="text1"/>
        </w:rPr>
        <w:t xml:space="preserve">All the samples </w:t>
      </w:r>
      <w:r w:rsidR="0022051F">
        <w:rPr>
          <w:color w:val="000000" w:themeColor="text1"/>
        </w:rPr>
        <w:t>under</w:t>
      </w:r>
      <w:r w:rsidR="004A5F62">
        <w:rPr>
          <w:color w:val="000000" w:themeColor="text1"/>
        </w:rPr>
        <w:t xml:space="preserve">went transcriptomic profiling using </w:t>
      </w:r>
      <w:r w:rsidR="004A5F62" w:rsidRPr="00A73DCC">
        <w:rPr>
          <w:rFonts w:eastAsia="Times New Roman"/>
        </w:rPr>
        <w:t xml:space="preserve">Affymetrix </w:t>
      </w:r>
      <w:proofErr w:type="spellStart"/>
      <w:r w:rsidR="004A5F62" w:rsidRPr="00A73DCC">
        <w:rPr>
          <w:rFonts w:eastAsia="Times New Roman"/>
        </w:rPr>
        <w:t>GeneChip</w:t>
      </w:r>
      <w:proofErr w:type="spellEnd"/>
      <w:r w:rsidR="004A5F62" w:rsidRPr="00A73DCC">
        <w:rPr>
          <w:rFonts w:eastAsia="Times New Roman"/>
        </w:rPr>
        <w:t>® Human Genome U133 Plus 2.0 microarray</w:t>
      </w:r>
      <w:r w:rsidR="004A5F62">
        <w:rPr>
          <w:rFonts w:eastAsia="Times New Roman"/>
        </w:rPr>
        <w:t xml:space="preserve"> and </w:t>
      </w:r>
      <w:r w:rsidR="004A5F62" w:rsidRPr="00A73DCC">
        <w:rPr>
          <w:rFonts w:eastAsia="Times New Roman"/>
        </w:rPr>
        <w:t xml:space="preserve">Illumina HT-12 version 4 </w:t>
      </w:r>
      <w:proofErr w:type="spellStart"/>
      <w:r w:rsidR="004A5F62" w:rsidRPr="00A73DCC">
        <w:rPr>
          <w:rFonts w:eastAsia="Times New Roman"/>
        </w:rPr>
        <w:t>Beadchips</w:t>
      </w:r>
      <w:proofErr w:type="spellEnd"/>
      <w:r w:rsidR="004A5F62">
        <w:rPr>
          <w:rFonts w:eastAsia="Times New Roman"/>
        </w:rPr>
        <w:t>.</w:t>
      </w:r>
      <w:r w:rsidR="004960E2">
        <w:rPr>
          <w:rFonts w:eastAsia="Times New Roman"/>
        </w:rPr>
        <w:t xml:space="preserve"> 13 out of 73 endobronchial biopsies were assigned into healthy control</w:t>
      </w:r>
      <w:r w:rsidR="0022051F">
        <w:rPr>
          <w:rFonts w:eastAsia="Times New Roman"/>
        </w:rPr>
        <w:t>s</w:t>
      </w:r>
      <w:r w:rsidR="004960E2">
        <w:rPr>
          <w:rFonts w:eastAsia="Times New Roman"/>
        </w:rPr>
        <w:t xml:space="preserve">, 18 were </w:t>
      </w:r>
      <w:r w:rsidR="0095005E">
        <w:rPr>
          <w:rFonts w:eastAsia="Times New Roman"/>
        </w:rPr>
        <w:t>classified</w:t>
      </w:r>
      <w:r w:rsidR="004960E2">
        <w:rPr>
          <w:rFonts w:eastAsia="Times New Roman"/>
        </w:rPr>
        <w:t xml:space="preserve"> to moderate </w:t>
      </w:r>
      <w:r w:rsidR="0022051F">
        <w:rPr>
          <w:rFonts w:eastAsia="Times New Roman"/>
        </w:rPr>
        <w:t>asthmatics</w:t>
      </w:r>
      <w:r w:rsidR="004960E2">
        <w:rPr>
          <w:rFonts w:eastAsia="Times New Roman"/>
        </w:rPr>
        <w:t xml:space="preserve"> and the re</w:t>
      </w:r>
      <w:r w:rsidR="0022051F">
        <w:rPr>
          <w:rFonts w:eastAsia="Times New Roman"/>
        </w:rPr>
        <w:t>maining</w:t>
      </w:r>
      <w:r w:rsidR="004960E2">
        <w:rPr>
          <w:rFonts w:eastAsia="Times New Roman"/>
        </w:rPr>
        <w:t xml:space="preserve"> 42 samples </w:t>
      </w:r>
      <w:r w:rsidR="0022051F">
        <w:rPr>
          <w:rFonts w:eastAsia="Times New Roman"/>
        </w:rPr>
        <w:t>into</w:t>
      </w:r>
      <w:r w:rsidR="004960E2">
        <w:rPr>
          <w:rFonts w:eastAsia="Times New Roman"/>
        </w:rPr>
        <w:t xml:space="preserve"> severe </w:t>
      </w:r>
      <w:r w:rsidR="0022051F">
        <w:rPr>
          <w:rFonts w:eastAsia="Times New Roman"/>
        </w:rPr>
        <w:t>asthmatics.</w:t>
      </w:r>
      <w:r w:rsidR="0022051F">
        <w:rPr>
          <w:color w:val="000000" w:themeColor="text1"/>
          <w:lang w:eastAsia="zh-CN"/>
        </w:rPr>
        <w:t xml:space="preserve"> The</w:t>
      </w:r>
      <w:r w:rsidR="00192CEF">
        <w:rPr>
          <w:color w:val="000000" w:themeColor="text1"/>
        </w:rPr>
        <w:t xml:space="preserve"> 44 sputum samples</w:t>
      </w:r>
      <w:r w:rsidR="0022051F">
        <w:rPr>
          <w:color w:val="000000" w:themeColor="text1"/>
        </w:rPr>
        <w:t xml:space="preserve"> were classified into </w:t>
      </w:r>
      <w:r w:rsidR="00E82C90">
        <w:rPr>
          <w:color w:val="000000" w:themeColor="text1"/>
        </w:rPr>
        <w:t>10 healthy control</w:t>
      </w:r>
      <w:r w:rsidR="0022051F">
        <w:rPr>
          <w:color w:val="000000" w:themeColor="text1"/>
        </w:rPr>
        <w:t>s</w:t>
      </w:r>
      <w:r w:rsidR="00E82C90">
        <w:rPr>
          <w:color w:val="000000" w:themeColor="text1"/>
        </w:rPr>
        <w:t xml:space="preserve">, 18 moderate and </w:t>
      </w:r>
      <w:r w:rsidR="0022051F">
        <w:rPr>
          <w:color w:val="000000" w:themeColor="text1"/>
        </w:rPr>
        <w:t>16 severe asthmatics</w:t>
      </w:r>
      <w:r w:rsidR="00E82C90">
        <w:rPr>
          <w:color w:val="000000" w:themeColor="text1"/>
        </w:rPr>
        <w:t>.</w:t>
      </w:r>
    </w:p>
    <w:p w14:paraId="03B4DB01" w14:textId="7B28F809" w:rsidR="00AC6E16" w:rsidRPr="00AC6E16" w:rsidRDefault="00936373" w:rsidP="005A6992">
      <w:pPr>
        <w:pStyle w:val="NormalWeb"/>
        <w:spacing w:before="0" w:beforeAutospacing="0" w:after="0" w:afterAutospacing="0" w:line="480" w:lineRule="auto"/>
        <w:jc w:val="both"/>
        <w:rPr>
          <w:rFonts w:eastAsia="SimSun"/>
          <w:color w:val="000000" w:themeColor="text1"/>
          <w:lang w:eastAsia="en-US"/>
        </w:rPr>
      </w:pPr>
      <w:r w:rsidRPr="00487F2D">
        <w:rPr>
          <w:rFonts w:eastAsia="SimSun"/>
          <w:color w:val="000000" w:themeColor="text1"/>
          <w:u w:val="single"/>
          <w:lang w:eastAsia="en-US"/>
        </w:rPr>
        <w:t>GSE74986:</w:t>
      </w:r>
      <w:r w:rsidR="00A12BD6" w:rsidRPr="00A12BD6">
        <w:rPr>
          <w:rFonts w:eastAsia="SimSun"/>
          <w:color w:val="000000" w:themeColor="text1"/>
          <w:lang w:eastAsia="en-US"/>
        </w:rPr>
        <w:t xml:space="preserve"> </w:t>
      </w:r>
      <w:r w:rsidR="00AC6E16">
        <w:rPr>
          <w:rFonts w:eastAsia="SimSun"/>
          <w:color w:val="000000" w:themeColor="text1"/>
          <w:lang w:eastAsia="en-US"/>
        </w:rPr>
        <w:t xml:space="preserve">which contains </w:t>
      </w:r>
      <w:r w:rsidR="002A3DBA">
        <w:rPr>
          <w:rFonts w:eastAsia="SimSun"/>
          <w:color w:val="000000" w:themeColor="text1"/>
          <w:lang w:eastAsia="en-US"/>
        </w:rPr>
        <w:t>transcripts</w:t>
      </w:r>
      <w:r w:rsidR="00AC6E16">
        <w:rPr>
          <w:rFonts w:eastAsia="SimSun"/>
          <w:color w:val="000000" w:themeColor="text1"/>
          <w:lang w:eastAsia="en-US"/>
        </w:rPr>
        <w:t xml:space="preserve"> from b</w:t>
      </w:r>
      <w:r w:rsidR="00670115">
        <w:rPr>
          <w:rFonts w:eastAsia="SimSun"/>
          <w:color w:val="000000" w:themeColor="text1"/>
          <w:lang w:eastAsia="en-US"/>
        </w:rPr>
        <w:t>ronchoalveolar lavage</w:t>
      </w:r>
      <w:r w:rsidR="005A6992">
        <w:rPr>
          <w:rFonts w:eastAsia="SimSun"/>
          <w:color w:val="000000" w:themeColor="text1"/>
          <w:lang w:eastAsia="en-US"/>
        </w:rPr>
        <w:t xml:space="preserve"> (BALF)</w:t>
      </w:r>
      <w:r w:rsidR="00670115">
        <w:rPr>
          <w:rFonts w:eastAsia="SimSun"/>
          <w:color w:val="000000" w:themeColor="text1"/>
          <w:lang w:eastAsia="en-US"/>
        </w:rPr>
        <w:t xml:space="preserve"> samples collected from m</w:t>
      </w:r>
      <w:r w:rsidR="00670115" w:rsidRPr="00670115">
        <w:rPr>
          <w:rFonts w:eastAsia="SimSun"/>
          <w:color w:val="000000" w:themeColor="text1"/>
          <w:lang w:eastAsia="en-US"/>
        </w:rPr>
        <w:t xml:space="preserve">oderate asthmatic patients and healthy </w:t>
      </w:r>
      <w:r w:rsidR="00670115">
        <w:rPr>
          <w:rFonts w:eastAsia="SimSun"/>
          <w:color w:val="000000" w:themeColor="text1"/>
          <w:lang w:eastAsia="en-US"/>
        </w:rPr>
        <w:t xml:space="preserve">subjects as </w:t>
      </w:r>
      <w:r w:rsidR="00670115" w:rsidRPr="00670115">
        <w:rPr>
          <w:rFonts w:eastAsia="SimSun"/>
          <w:color w:val="000000" w:themeColor="text1"/>
          <w:lang w:eastAsia="en-US"/>
        </w:rPr>
        <w:t>controls in the Study of the Mechanisms of Asthma (MAST; clinicaltrials.gov: NCT00595153)</w:t>
      </w:r>
      <w:r w:rsidR="00BB310A">
        <w:rPr>
          <w:rFonts w:eastAsia="SimSun"/>
          <w:color w:val="000000" w:themeColor="text1"/>
          <w:lang w:eastAsia="en-US"/>
        </w:rPr>
        <w:fldChar w:fldCharType="begin"/>
      </w:r>
      <w:r w:rsidR="00B41423">
        <w:rPr>
          <w:rFonts w:eastAsia="SimSun"/>
          <w:color w:val="000000" w:themeColor="text1"/>
          <w:lang w:eastAsia="en-US"/>
        </w:rPr>
        <w:instrText xml:space="preserve"> ADDIN ZOTERO_ITEM CSL_CITATION {"citationID":"ymDzX2lP","properties":{"formattedCitation":"\\super 10\\nosupersub{}","plainCitation":"10","noteIndex":0},"citationItems":[{"id":"WBOsYmBz/DoUAFrfh","uris":["http://zotero.org/users/7022023/items/HWYS3BWT"],"itemData":{"id":7877,"type":"article-journal","abstract":"MicroRNAs (miRNAs) exert powerful effects on immunological function by tuning networks of target genes that orchestrate cell activity. We sought to identify miRNAs and miRNA-regulated pathways that control the type 2 helper T cell (TH2 cell) responses that drive pathogenic inflammation in asthma. Profiling miRNA expression in human airway-infiltrating T cells revealed elevated expression of the miRNA miR-19a in asthma. Modulating miR-19 activity altered TH2 cytokine production in both human and mouse T cells, and TH2 cell responses were markedly impaired in cells lacking the entire miR-17</w:instrText>
      </w:r>
      <w:r w:rsidR="00B41423">
        <w:rPr>
          <w:rFonts w:ascii="Cambria Math" w:eastAsia="SimSun" w:hAnsi="Cambria Math" w:cs="Cambria Math"/>
          <w:color w:val="000000" w:themeColor="text1"/>
          <w:lang w:eastAsia="en-US"/>
        </w:rPr>
        <w:instrText>∼</w:instrText>
      </w:r>
      <w:r w:rsidR="00B41423">
        <w:rPr>
          <w:rFonts w:eastAsia="SimSun"/>
          <w:color w:val="000000" w:themeColor="text1"/>
          <w:lang w:eastAsia="en-US"/>
        </w:rPr>
        <w:instrText xml:space="preserve">92 cluster. miR-19 promoted TH2 cytokine production and amplified inflammatory signaling by direct targeting of the inositol phosphatase PTEN, the signaling inhibitor SOCS1 and the deubiquitinase A20. Thus, upregulation of miR-19a in asthma may be an indicator and a cause of increased TH2 cytokine production in the airways.","container-title":"Nature immunology","DOI":"10.1038/ni.3026","ISSN":"1529-2916","issue":"12","journalAbbreviation":"Nat Immunol","language":"eng","note":"PMID: 25362490\nPMCID: PMC4233009","page":"1162-1170","source":"Europe PMC","title":"A microRNA upregulated in asthma airway T cells promotes TH2 cytokine production","volume":"15","author":[{"family":"Simpson","given":"Laura J"},{"family":"Patel","given":"Sana"},{"family":"Bhakta","given":"Nirav R"},{"family":"Choy","given":"David F"},{"family":"Brightbill","given":"Hans D"},{"family":"Ren","given":"Xin"},{"family":"Wang","given":"Yanli"},{"family":"Pua","given":"Heather H"},{"family":"Baumjohann","given":"Dirk"},{"family":"Montoya","given":"Misty M"},{"family":"Panduro","given":"Marisella"},{"family":"Remedios","given":"Kelly A"},{"family":"Huang","given":"Xiaozhu"},{"family":"Fahy","given":"John V"},{"family":"Arron","given":"Joseph R"},{"family":"Woodruff","given":"Prescott G"},{"family":"Ansel","given":"K Mark"}],"issued":{"date-parts":[["2014",12,1]]}}}],"schema":"https://github.com/citation-style-language/schema/raw/master/csl-citation.json"} </w:instrText>
      </w:r>
      <w:r w:rsidR="00BB310A">
        <w:rPr>
          <w:rFonts w:eastAsia="SimSun"/>
          <w:color w:val="000000" w:themeColor="text1"/>
          <w:lang w:eastAsia="en-US"/>
        </w:rPr>
        <w:fldChar w:fldCharType="separate"/>
      </w:r>
      <w:r w:rsidR="00B41423" w:rsidRPr="00B41423">
        <w:rPr>
          <w:color w:val="000000"/>
          <w:vertAlign w:val="superscript"/>
        </w:rPr>
        <w:t>10</w:t>
      </w:r>
      <w:r w:rsidR="00BB310A">
        <w:rPr>
          <w:rFonts w:eastAsia="SimSun"/>
          <w:color w:val="000000" w:themeColor="text1"/>
          <w:lang w:eastAsia="en-US"/>
        </w:rPr>
        <w:fldChar w:fldCharType="end"/>
      </w:r>
      <w:r w:rsidR="00AC6E16">
        <w:rPr>
          <w:rFonts w:eastAsia="SimSun"/>
          <w:color w:val="000000" w:themeColor="text1"/>
          <w:lang w:eastAsia="en-US"/>
        </w:rPr>
        <w:t xml:space="preserve"> and s</w:t>
      </w:r>
      <w:r w:rsidR="00AC6E16" w:rsidRPr="00AC6E16">
        <w:rPr>
          <w:rFonts w:eastAsia="SimSun"/>
          <w:color w:val="000000" w:themeColor="text1"/>
          <w:lang w:eastAsia="en-US"/>
        </w:rPr>
        <w:t xml:space="preserve">evere asthmatic patients in the </w:t>
      </w:r>
      <w:proofErr w:type="spellStart"/>
      <w:r w:rsidR="00AC6E16" w:rsidRPr="00AC6E16">
        <w:rPr>
          <w:rFonts w:eastAsia="SimSun"/>
          <w:color w:val="000000" w:themeColor="text1"/>
          <w:lang w:eastAsia="en-US"/>
        </w:rPr>
        <w:t>Bronchoscopic</w:t>
      </w:r>
      <w:proofErr w:type="spellEnd"/>
      <w:r w:rsidR="00AC6E16" w:rsidRPr="00AC6E16">
        <w:rPr>
          <w:rFonts w:eastAsia="SimSun"/>
          <w:color w:val="000000" w:themeColor="text1"/>
          <w:lang w:eastAsia="en-US"/>
        </w:rPr>
        <w:t xml:space="preserve"> Exploratory Research Study of Biomarkers in Corticosteroid- refractory Asthma (BOBCAT) study</w:t>
      </w:r>
      <w:r w:rsidR="00BB310A">
        <w:rPr>
          <w:rFonts w:eastAsia="SimSun"/>
          <w:color w:val="000000" w:themeColor="text1"/>
          <w:lang w:eastAsia="en-US"/>
        </w:rPr>
        <w:fldChar w:fldCharType="begin"/>
      </w:r>
      <w:r w:rsidR="00B41423">
        <w:rPr>
          <w:rFonts w:eastAsia="SimSun"/>
          <w:color w:val="000000" w:themeColor="text1"/>
          <w:lang w:eastAsia="en-US"/>
        </w:rPr>
        <w:instrText xml:space="preserve"> ADDIN ZOTERO_ITEM CSL_CITATION {"citationID":"nVGoMKqZ","properties":{"formattedCitation":"\\super 11\\nosupersub{}","plainCitation":"11","noteIndex":0},"citationItems":[{"id":"WBOsYmBz/vFd7pFjm","uris":["http://zotero.org/users/7022023/items/2E3N3QPJ"],"itemData":{"id":7880,"type":"article-journal","abstract":"Background\nEosinophilic airway inflammation is heterogeneous in asthmatic patients. We recently described a distinct subtype of asthma defined by the expression of genes inducible by TH2 cytokines in bronchial epithelium. This gene signature, which includes periostin, is present in approximately half of asthmatic patients and correlates with eosinophilic airway inflammation. However, identification of this subtype depends on invasive airway sampling, and hence noninvasive biomarkers of this phenotype are desirable.\n\nObjective\nWe sought to identify systemic biomarkers of eosinophilic airway inflammation in asthmatic patients.\n\nMethods\nWe measured fraction of exhaled nitric oxide (Feno), peripheral blood eosinophil, periostin, YKL-40, and IgE levels and compared these biomarkers with airway eosinophilia in asthmatic patients.\n\nResults\nWe collected sputum, performed bronchoscopy, and matched peripheral blood samples from 67 asthmatic patients who remained symptomatic despite maximal inhaled corticosteroid treatment (mean FEV1, 60% of predicted value; mean Asthma Control Questionnaire [ACQ] score, 2.7). Serum periostin levels are significantly increased in asthmatic patients with evidence of eosinophilic airway inflammation relative to those with minimal eosinophilic airway inflammation. A logistic regression model, including sex, age, body mass index, IgE levels, blood eosinophil numbers, Feno levels, and serum periostin levels, in 59 patients with severe asthma showed that, of these indices, the serum periostin level was the single best predictor of airway eosinophilia (P = .007).\n\nConclusion\nPeriostin is a systemic biomarker of airway eosinophilia in asthmatic patients and has potential utility in patient selection for emerging asthma therapeutics targeting TH2 inflammation.","container-title":"The Journal of allergy and clinical immunology","DOI":"10.1016/j.jaci.2012.06.025","ISSN":"0091-6749","issue":"3","journalAbbreviation":"J Allergy Clin Immunol","note":"PMID: 22857879\nPMCID: PMC3626285","page":"647-654.e10","source":"PubMed Central","title":"Periostin is a systemic biomarker of eosinophilic airway inflammation in asthmatic patients","volume":"130","author":[{"family":"Jia","given":"Guiquan"},{"family":"Erickson","given":"Richard W."},{"family":"Choy","given":"David F."},{"family":"Mosesova","given":"Sofia"},{"family":"Wu","given":"Lawren C."},{"family":"Solberg","given":"Owen D."},{"family":"Shikotra","given":"Aarti"},{"family":"Carter","given":"Richard"},{"family":"Audusseau","given":"Séverine"},{"family":"Hamid","given":"Qutayba"},{"family":"Bradding","given":"Peter"},{"family":"Fahy","given":"John V."},{"family":"Woodruff","given":"Prescott G."},{"family":"Harris","given":"Jeffrey M."},{"family":"Arron","given":"Joseph R."}],"issued":{"date-parts":[["2012",9]]}}}],"schema":"https://github.com/citation-style-language/schema/raw/master/csl-citation.json"} </w:instrText>
      </w:r>
      <w:r w:rsidR="00BB310A">
        <w:rPr>
          <w:rFonts w:eastAsia="SimSun"/>
          <w:color w:val="000000" w:themeColor="text1"/>
          <w:lang w:eastAsia="en-US"/>
        </w:rPr>
        <w:fldChar w:fldCharType="separate"/>
      </w:r>
      <w:r w:rsidR="00B41423" w:rsidRPr="00B41423">
        <w:rPr>
          <w:color w:val="000000"/>
          <w:vertAlign w:val="superscript"/>
        </w:rPr>
        <w:t>11</w:t>
      </w:r>
      <w:r w:rsidR="00BB310A">
        <w:rPr>
          <w:rFonts w:eastAsia="SimSun"/>
          <w:color w:val="000000" w:themeColor="text1"/>
          <w:lang w:eastAsia="en-US"/>
        </w:rPr>
        <w:fldChar w:fldCharType="end"/>
      </w:r>
      <w:r w:rsidR="00AC6E16">
        <w:rPr>
          <w:rFonts w:eastAsia="SimSun"/>
          <w:color w:val="000000" w:themeColor="text1"/>
          <w:lang w:eastAsia="en-US"/>
        </w:rPr>
        <w:t>.</w:t>
      </w:r>
      <w:r w:rsidR="006D6056">
        <w:rPr>
          <w:rFonts w:eastAsia="SimSun"/>
          <w:color w:val="000000" w:themeColor="text1"/>
          <w:lang w:eastAsia="en-US"/>
        </w:rPr>
        <w:t xml:space="preserve"> </w:t>
      </w:r>
      <w:r w:rsidR="006D6056" w:rsidRPr="00870D56">
        <w:rPr>
          <w:rFonts w:eastAsia="SimSun"/>
          <w:color w:val="000000" w:themeColor="text1"/>
          <w:lang w:eastAsia="en-US"/>
        </w:rPr>
        <w:t>BALF was centrifuged to generate cell pellets</w:t>
      </w:r>
      <w:r w:rsidR="00FF41C5">
        <w:rPr>
          <w:rFonts w:eastAsia="SimSun"/>
          <w:color w:val="000000" w:themeColor="text1"/>
          <w:lang w:eastAsia="en-US"/>
        </w:rPr>
        <w:t xml:space="preserve"> from 86 subjects</w:t>
      </w:r>
      <w:r w:rsidR="006D6056" w:rsidRPr="00870D56">
        <w:rPr>
          <w:rFonts w:eastAsia="SimSun"/>
          <w:color w:val="000000" w:themeColor="text1"/>
          <w:lang w:eastAsia="en-US"/>
        </w:rPr>
        <w:t>. Total RNA was extracted from the cells with the Qiagen RNeasy Kit. The quantity and quality of the total RNA samples were determined with the Bioanalyzer 2100 (Agilent Technologies)</w:t>
      </w:r>
      <w:r w:rsidR="00D433A7">
        <w:rPr>
          <w:rFonts w:eastAsia="SimSun"/>
          <w:color w:val="000000" w:themeColor="text1"/>
          <w:lang w:eastAsia="en-US"/>
        </w:rPr>
        <w:t xml:space="preserve">. </w:t>
      </w:r>
      <w:r w:rsidR="00D433A7" w:rsidRPr="00776322">
        <w:rPr>
          <w:rFonts w:eastAsia="SimSun"/>
          <w:color w:val="000000" w:themeColor="text1"/>
          <w:lang w:eastAsia="en-US"/>
        </w:rPr>
        <w:t>Gene expression was assessed by microarray analysis</w:t>
      </w:r>
      <w:r w:rsidR="00A4603E">
        <w:rPr>
          <w:rFonts w:eastAsia="SimSun"/>
          <w:color w:val="000000" w:themeColor="text1"/>
          <w:lang w:eastAsia="en-US"/>
        </w:rPr>
        <w:fldChar w:fldCharType="begin"/>
      </w:r>
      <w:r w:rsidR="00B41423">
        <w:rPr>
          <w:rFonts w:eastAsia="SimSun"/>
          <w:color w:val="000000" w:themeColor="text1"/>
          <w:lang w:eastAsia="en-US"/>
        </w:rPr>
        <w:instrText xml:space="preserve"> ADDIN ZOTERO_ITEM CSL_CITATION {"citationID":"PL4Apn8m","properties":{"formattedCitation":"\\super 12\\nosupersub{}","plainCitation":"12","noteIndex":0},"citationItems":[{"id":"WBOsYmBz/XcCpwOuL","uris":["http://zotero.org/users/7022023/items/N3VPPPGK"],"itemData":{"id":7883,"type":"article-journal","abstract":"Interleukin-2 (IL-2)-inducible T cell kinase (ITK) mediates T cell receptor (TCR) signaling primarily to stimulate the production of cytokines, such as IL-4, IL-5, and IL-13, from T helper 2 (TH2) cells. Compared to wild-type mice, ITK knockout mice are resistant to asthma and exhibit reduced lung inflammation and decreased amounts of TH2-type cytokines in the bronchoalveolar lavage fluid. We found that a small-molecule selective inhibitor of ITK blocked TCR-mediated signaling in cultured TH2 cells, including the tyrosine phosphorylation of phospholipase C-γ1 (PLC-γ1) and the secretion of IL-2 and TH2-type cytokines. Unexpectedly, inhibition of the kinase activity of ITK during or after antigen rechallenge in an ovalbumin-induced mouse model of asthma failed to reduce airway hyperresponsiveness and inflammation. Rather, in mice, pharmacological inhibition of ITK resulted in T cell hyperplasia and the increased production of TH2-type cytokines. Thus, our studies predict that inhibition of the kinase activity of ITK may not be therapeutic in patients with asthma.","container-title":"Science Signaling","DOI":"10.1126/scisignal.aab0949","ISSN":"1937-9145","issue":"405","journalAbbreviation":"Sci Signal","language":"eng","note":"PMID: 26628680","page":"ra122","source":"PubMed","title":"Inhibition of the kinase ITK in a mouse model of asthma reduces cell death and fails to inhibit the inflammatory response","volume":"8","author":[{"family":"Sun","given":"Yonglian"},{"family":"Peng","given":"Ivan"},{"family":"Webster","given":"Joshua D."},{"family":"Suto","given":"Eric"},{"family":"Lesch","given":"Justin"},{"family":"Wu","given":"Xiumin"},{"family":"Senger","given":"Kate"},{"family":"Francis","given":"George"},{"family":"Barrett","given":"Kathy"},{"family":"Collier","given":"Jenna L."},{"family":"Burch","given":"Jason D."},{"family":"Zhou","given":"Meijuan"},{"family":"Chen","given":"Yuan"},{"family":"Chan","given":"Connie"},{"family":"Eastham-Anderson","given":"Jeff"},{"family":"Ngu","given":"Hai"},{"family":"Li","given":"Olga"},{"family":"Staton","given":"Tracy"},{"family":"Havnar","given":"Charles"},{"family":"Jaochico","given":"Allan"},{"family":"Jackman","given":"Janet"},{"family":"Jeet","given":"Surinder"},{"family":"Riol-Blanco","given":"Lorena"},{"family":"Wu","given":"Lawren C."},{"family":"Choy","given":"David F."},{"family":"Arron","given":"Joseph R."},{"family":"McKenzie","given":"Brent S."},{"family":"Ghilardi","given":"Nico"},{"family":"Ismaili","given":"Moulay Hicham Alaoui"},{"family":"Pei","given":"Zhonghua"},{"family":"DeVoss","given":"Jason"},{"family":"Austin","given":"Cary D."},{"family":"Lee","given":"Wyne P."},{"family":"Zarrin","given":"Ali A."}],"issued":{"date-parts":[["2015",12,1]]}}}],"schema":"https://github.com/citation-style-language/schema/raw/master/csl-citation.json"} </w:instrText>
      </w:r>
      <w:r w:rsidR="00A4603E">
        <w:rPr>
          <w:rFonts w:eastAsia="SimSun"/>
          <w:color w:val="000000" w:themeColor="text1"/>
          <w:lang w:eastAsia="en-US"/>
        </w:rPr>
        <w:fldChar w:fldCharType="separate"/>
      </w:r>
      <w:r w:rsidR="00B41423" w:rsidRPr="00B41423">
        <w:rPr>
          <w:color w:val="000000"/>
          <w:vertAlign w:val="superscript"/>
        </w:rPr>
        <w:t>12</w:t>
      </w:r>
      <w:r w:rsidR="00A4603E">
        <w:rPr>
          <w:rFonts w:eastAsia="SimSun"/>
          <w:color w:val="000000" w:themeColor="text1"/>
          <w:lang w:eastAsia="en-US"/>
        </w:rPr>
        <w:fldChar w:fldCharType="end"/>
      </w:r>
      <w:r w:rsidR="00A4603E">
        <w:rPr>
          <w:rFonts w:eastAsia="SimSun"/>
          <w:color w:val="000000" w:themeColor="text1"/>
          <w:lang w:eastAsia="en-US"/>
        </w:rPr>
        <w:t>.</w:t>
      </w:r>
      <w:r w:rsidR="00776322">
        <w:rPr>
          <w:rFonts w:eastAsia="SimSun"/>
          <w:color w:val="000000" w:themeColor="text1"/>
          <w:lang w:eastAsia="en-US"/>
        </w:rPr>
        <w:t xml:space="preserve"> </w:t>
      </w:r>
      <w:r w:rsidR="00FF41C5">
        <w:rPr>
          <w:rFonts w:eastAsia="SimSun"/>
          <w:color w:val="000000" w:themeColor="text1"/>
          <w:lang w:eastAsia="en-US"/>
        </w:rPr>
        <w:t xml:space="preserve">Among 86 BALF samples, 12 were healthy controls, 28 were moderate and 46 were in severe </w:t>
      </w:r>
      <w:r w:rsidR="00446776">
        <w:rPr>
          <w:rFonts w:eastAsia="SimSun"/>
          <w:color w:val="000000" w:themeColor="text1"/>
          <w:lang w:eastAsia="en-US"/>
        </w:rPr>
        <w:t xml:space="preserve">asthma </w:t>
      </w:r>
      <w:r w:rsidR="00FF41C5">
        <w:rPr>
          <w:rFonts w:eastAsia="SimSun"/>
          <w:color w:val="000000" w:themeColor="text1"/>
          <w:lang w:eastAsia="en-US"/>
        </w:rPr>
        <w:t>group</w:t>
      </w:r>
      <w:r w:rsidR="00446776">
        <w:rPr>
          <w:rFonts w:eastAsia="SimSun"/>
          <w:color w:val="000000" w:themeColor="text1"/>
          <w:lang w:eastAsia="en-US"/>
        </w:rPr>
        <w:t>s</w:t>
      </w:r>
      <w:r w:rsidR="00FF41C5">
        <w:rPr>
          <w:rFonts w:eastAsia="SimSun"/>
          <w:color w:val="000000" w:themeColor="text1"/>
          <w:lang w:eastAsia="en-US"/>
        </w:rPr>
        <w:t>.</w:t>
      </w:r>
    </w:p>
    <w:p w14:paraId="27CDB2C6" w14:textId="38E20EEC" w:rsidR="00936373" w:rsidRPr="00670115" w:rsidRDefault="00936373" w:rsidP="005A6992">
      <w:pPr>
        <w:spacing w:line="480" w:lineRule="auto"/>
        <w:jc w:val="both"/>
        <w:rPr>
          <w:color w:val="000000" w:themeColor="text1"/>
        </w:rPr>
      </w:pPr>
      <w:r w:rsidRPr="00487F2D">
        <w:rPr>
          <w:color w:val="000000" w:themeColor="text1"/>
          <w:u w:val="single"/>
        </w:rPr>
        <w:t>GSE69683:</w:t>
      </w:r>
      <w:r w:rsidR="00B26FA1">
        <w:rPr>
          <w:color w:val="000000" w:themeColor="text1"/>
        </w:rPr>
        <w:t xml:space="preserve"> </w:t>
      </w:r>
      <w:r w:rsidR="00446776">
        <w:rPr>
          <w:color w:val="000000" w:themeColor="text1"/>
        </w:rPr>
        <w:t xml:space="preserve">This dataset consisted of blood gene-expression profiles from </w:t>
      </w:r>
      <w:r w:rsidR="004D1BCB">
        <w:rPr>
          <w:color w:val="000000" w:themeColor="text1"/>
        </w:rPr>
        <w:t xml:space="preserve">87 healthy controls, 77 </w:t>
      </w:r>
      <w:r w:rsidR="00446776">
        <w:rPr>
          <w:color w:val="000000" w:themeColor="text1"/>
        </w:rPr>
        <w:t xml:space="preserve">patients with </w:t>
      </w:r>
      <w:r w:rsidR="004D1BCB">
        <w:rPr>
          <w:color w:val="000000" w:themeColor="text1"/>
        </w:rPr>
        <w:t xml:space="preserve">moderate </w:t>
      </w:r>
      <w:r w:rsidR="00446776">
        <w:rPr>
          <w:color w:val="000000" w:themeColor="text1"/>
        </w:rPr>
        <w:t>asthma</w:t>
      </w:r>
      <w:r w:rsidR="004D1BCB">
        <w:rPr>
          <w:color w:val="000000" w:themeColor="text1"/>
        </w:rPr>
        <w:t xml:space="preserve">, and 334 </w:t>
      </w:r>
      <w:r w:rsidR="00446776">
        <w:rPr>
          <w:color w:val="000000" w:themeColor="text1"/>
        </w:rPr>
        <w:t>patients with severe asthma</w:t>
      </w:r>
      <w:r w:rsidR="004D1BCB">
        <w:rPr>
          <w:color w:val="000000" w:themeColor="text1"/>
        </w:rPr>
        <w:t>.</w:t>
      </w:r>
      <w:r w:rsidR="00446776" w:rsidRPr="00446776">
        <w:rPr>
          <w:color w:val="000000" w:themeColor="text1"/>
        </w:rPr>
        <w:t xml:space="preserve"> </w:t>
      </w:r>
      <w:r w:rsidR="00446776">
        <w:rPr>
          <w:color w:val="000000" w:themeColor="text1"/>
        </w:rPr>
        <w:t xml:space="preserve">Transcriptional profiling of whole blood samples was performed using </w:t>
      </w:r>
      <w:r w:rsidR="00446776" w:rsidRPr="005730EE">
        <w:rPr>
          <w:color w:val="000000" w:themeColor="text1"/>
          <w:lang w:eastAsia="zh-CN"/>
        </w:rPr>
        <w:t xml:space="preserve">Affymetrix </w:t>
      </w:r>
      <w:r w:rsidR="00446776">
        <w:rPr>
          <w:color w:val="000000" w:themeColor="text1"/>
          <w:lang w:eastAsia="zh-CN"/>
        </w:rPr>
        <w:t>HT HG-</w:t>
      </w:r>
      <w:r w:rsidR="00446776" w:rsidRPr="005730EE">
        <w:rPr>
          <w:color w:val="000000" w:themeColor="text1"/>
          <w:lang w:eastAsia="zh-CN"/>
        </w:rPr>
        <w:t>U133</w:t>
      </w:r>
      <w:r w:rsidR="00446776">
        <w:rPr>
          <w:color w:val="000000" w:themeColor="text1"/>
          <w:lang w:eastAsia="zh-CN"/>
        </w:rPr>
        <w:t>+</w:t>
      </w:r>
      <w:r w:rsidR="00446776">
        <w:rPr>
          <w:color w:val="000000" w:themeColor="text1"/>
        </w:rPr>
        <w:t xml:space="preserve"> PM Arrays</w:t>
      </w:r>
      <w:r w:rsidR="00446776">
        <w:rPr>
          <w:color w:val="000000" w:themeColor="text1"/>
        </w:rPr>
        <w:fldChar w:fldCharType="begin"/>
      </w:r>
      <w:r w:rsidR="00B41423">
        <w:rPr>
          <w:color w:val="000000" w:themeColor="text1"/>
        </w:rPr>
        <w:instrText xml:space="preserve"> ADDIN ZOTERO_ITEM CSL_CITATION {"citationID":"Cq4ru8Dp","properties":{"formattedCitation":"\\super 8\\nosupersub{}","plainCitation":"8","noteIndex":0},"citationItems":[{"id":"WBOsYmBz/zGcUSVy7","uris":["http://zotero.org/users/7022023/items/K5AFPFM6"],"itemData":{"id":7869,"type":"article-journal","abstract":"U-BIOPRED is a European Union consortium of 20 academic institutions, 11 pharmaceutical companies and six patient organisations with the objective of improving the understanding of asthma disease mechanisms using a systems biology approach.This cross-sectional assessment of adults with severe asthma, mild/moderate asthma and healthy controls from 11 European countries consisted of analyses of patient-reported outcomes, lung function, blood and airway inflammatory measurements.Patients with severe asthma (nonsmokers, n=311; smokers/ex-smokers, n=110) had more symptoms and exacerbations compared to patients with mild/moderate disease (n=88) (2.5 exacerbations versus 0.4 in the preceding 12 months; p&lt;0.001), with worse quality of life, and higher levels of anxiety and depression. They also had a higher incidence of nasal polyps and gastro-oesophageal reflux with lower lung function. Sputum eosinophil count was higher in severe asthma compared to mild/moderate asthma (median count 2.99% versus 1.05%; p=0.004) despite treatment with higher doses of inhaled and/or oral corticosteroids.Consistent with other severe asthma cohorts, U-BIOPRED is characterised by poor symptom control, increased comorbidity and airway inflammation, despite high levels of treatment. It is well suited to identify asthma phenotypes using the array of \"omic\" datasets that are at the core of this systems medicine approach.","container-title":"The European Respiratory Journal","DOI":"10.1183/13993003.00779-2015","ISSN":"1399-3003","issue":"5","journalAbbreviation":"Eur Respir J","language":"eng","note":"PMID: 26357963","page":"1308-1321","source":"PubMed","title":"Clinical and inflammatory characteristics of the European U-BIOPRED adult severe asthma cohort","volume":"46","author":[{"family":"Shaw","given":"Dominick E."},{"family":"Sousa","given":"Ana R."},{"family":"Fowler","given":"Stephen J."},{"family":"Fleming","given":"Louise J."},{"family":"Roberts","given":"Graham"},{"family":"Corfield","given":"Julie"},{"family":"Pandis","given":"Ioannis"},{"family":"Bansal","given":"Aruna T."},{"family":"Bel","given":"Elisabeth H."},{"family":"Auffray","given":"Charles"},{"family":"Compton","given":"Chris H."},{"family":"Bisgaard","given":"Hans"},{"family":"Bucchioni","given":"Enrica"},{"family":"Caruso","given":"Massimo"},{"family":"Chanez","given":"Pascal"},{"family":"Dahlén","given":"Barbro"},{"family":"Dahlen","given":"Sven-Erik"},{"family":"Dyson","given":"Kerry"},{"family":"Frey","given":"Urs"},{"family":"Geiser","given":"Thomas"},{"family":"Gerhardsson de Verdier","given":"Maria"},{"family":"Gibeon","given":"David"},{"family":"Guo","given":"Yi-Ke"},{"family":"Hashimoto","given":"Simone"},{"family":"Hedlin","given":"Gunilla"},{"family":"Jeyasingham","given":"Elizabeth"},{"family":"Hekking","given":"Pieter-Paul W."},{"family":"Higenbottam","given":"Tim"},{"family":"Horváth","given":"Ildikó"},{"family":"Knox","given":"Alan J."},{"family":"Krug","given":"Norbert"},{"family":"Erpenbeck","given":"Veit J."},{"family":"Larsson","given":"Lars X."},{"family":"Lazarinis","given":"Nikos"},{"family":"Matthews","given":"John G."},{"family":"Middelveld","given":"Roelinde"},{"family":"Montuschi","given":"Paolo"},{"family":"Musial","given":"Jacek"},{"family":"Myles","given":"David"},{"family":"Pahus","given":"Laurie"},{"family":"Sandström","given":"Thomas"},{"family":"Seibold","given":"Wolfgang"},{"family":"Singer","given":"Florian"},{"family":"Strandberg","given":"Karin"},{"family":"Vestbo","given":"Jorgen"},{"family":"Vissing","given":"Nadja"},{"family":"Garnier","given":"Christophe","non-dropping-particle":"von"},{"family":"Adcock","given":"Ian M."},{"family":"Wagers","given":"Scott"},{"family":"Rowe","given":"Anthony"},{"family":"Howarth","given":"Peter"},{"family":"Wagener","given":"Ariane H."},{"family":"Djukanovic","given":"Ratko"},{"family":"Sterk","given":"Peter J."},{"family":"Chung","given":"Kian Fan"},{"literal":"U-BIOPRED Study Group"}],"issued":{"date-parts":[["2015",11]]}}}],"schema":"https://github.com/citation-style-language/schema/raw/master/csl-citation.json"} </w:instrText>
      </w:r>
      <w:r w:rsidR="00446776">
        <w:rPr>
          <w:color w:val="000000" w:themeColor="text1"/>
        </w:rPr>
        <w:fldChar w:fldCharType="separate"/>
      </w:r>
      <w:r w:rsidR="00B41423" w:rsidRPr="00B41423">
        <w:rPr>
          <w:color w:val="000000"/>
          <w:vertAlign w:val="superscript"/>
        </w:rPr>
        <w:t>8</w:t>
      </w:r>
      <w:r w:rsidR="00446776">
        <w:rPr>
          <w:color w:val="000000" w:themeColor="text1"/>
        </w:rPr>
        <w:fldChar w:fldCharType="end"/>
      </w:r>
      <w:r w:rsidR="00446776">
        <w:rPr>
          <w:color w:val="000000" w:themeColor="text1"/>
        </w:rPr>
        <w:t>.</w:t>
      </w:r>
    </w:p>
    <w:p w14:paraId="175DEC91" w14:textId="1CE45E78" w:rsidR="00936373" w:rsidRDefault="00936373" w:rsidP="005A6992">
      <w:pPr>
        <w:spacing w:line="480" w:lineRule="auto"/>
        <w:jc w:val="both"/>
        <w:rPr>
          <w:color w:val="000000" w:themeColor="text1"/>
          <w:lang w:eastAsia="zh-CN"/>
        </w:rPr>
      </w:pPr>
      <w:r w:rsidRPr="00487F2D">
        <w:rPr>
          <w:color w:val="000000" w:themeColor="text1"/>
          <w:u w:val="single"/>
        </w:rPr>
        <w:t>GSE76262:</w:t>
      </w:r>
      <w:r w:rsidR="005730EE">
        <w:rPr>
          <w:color w:val="000000" w:themeColor="text1"/>
          <w:lang w:eastAsia="zh-CN"/>
        </w:rPr>
        <w:t xml:space="preserve"> </w:t>
      </w:r>
      <w:r w:rsidR="005A78C6">
        <w:rPr>
          <w:color w:val="000000" w:themeColor="text1"/>
        </w:rPr>
        <w:t>This dataset consisted of blood gene-expression profiles from 21 healthy controls, 25 patients with moderate asthma, and 93 patients with severe asthma.</w:t>
      </w:r>
      <w:r w:rsidR="005A78C6" w:rsidRPr="00446776">
        <w:rPr>
          <w:color w:val="000000" w:themeColor="text1"/>
        </w:rPr>
        <w:t xml:space="preserve"> </w:t>
      </w:r>
      <w:r w:rsidR="005A78C6">
        <w:rPr>
          <w:color w:val="000000" w:themeColor="text1"/>
        </w:rPr>
        <w:t xml:space="preserve">Transcriptional profiling of whole blood samples was performed using </w:t>
      </w:r>
      <w:r w:rsidR="005A78C6" w:rsidRPr="005730EE">
        <w:rPr>
          <w:color w:val="000000" w:themeColor="text1"/>
          <w:lang w:eastAsia="zh-CN"/>
        </w:rPr>
        <w:t>Affymetrix U133 Plus 2.0 PM</w:t>
      </w:r>
      <w:r w:rsidR="005A78C6">
        <w:rPr>
          <w:color w:val="000000" w:themeColor="text1"/>
          <w:lang w:eastAsia="zh-CN"/>
        </w:rPr>
        <w:t xml:space="preserve"> arrays</w:t>
      </w:r>
      <w:r w:rsidR="00CF257D">
        <w:rPr>
          <w:color w:val="000000" w:themeColor="text1"/>
          <w:lang w:eastAsia="zh-CN"/>
        </w:rPr>
        <w:fldChar w:fldCharType="begin"/>
      </w:r>
      <w:r w:rsidR="00B41423">
        <w:rPr>
          <w:color w:val="000000" w:themeColor="text1"/>
          <w:lang w:eastAsia="zh-CN"/>
        </w:rPr>
        <w:instrText xml:space="preserve"> ADDIN ZOTERO_ITEM CSL_CITATION {"citationID":"YkWWOO5B","properties":{"formattedCitation":"\\super 13\\nosupersub{}","plainCitation":"13","noteIndex":0},"citationItems":[{"id":"WBOsYmBz/kJUlnpnG","uris":["http://zotero.org/users/7022023/items/XVMENXV4"],"itemData":{"id":7891,"type":"article-journal","abstract":"&lt;p&gt;Asthma is characterised by heterogeneous clinical phenotypes. Our objective was to determine molecular phenotypes of asthma by analysing sputum cell transcriptomics from 104 moderate-to-severe asthmatic subjects and 16 nonasthmatic subjects.&lt;/p&gt;&lt;p&gt;After filtering on the differentially expressed genes between eosinophil- and noneosinophil-associated sputum inflammation, we used unbiased hierarchical clustering on 508 differentially expressed genes and gene set variation analysis of specific gene sets.&lt;/p&gt;&lt;p&gt;We defined three transcriptome-associated clusters (TACs): TAC1 (characterised by immune receptors &lt;italic&gt;IL33R&lt;/italic&gt;, &lt;italic&gt;CCR3&lt;/italic&gt; and &lt;italic&gt;TSLPR&lt;/italic&gt;), TAC2 (characterised by interferon-, tumour necrosis factor-α- and inflammasome-associated genes) and TAC3 (characterised by genes of metabolic pathways, ubiquitination and mitochondrial function). TAC1 showed the highest enrichment of gene signatures for interleukin-13/T-helper cell type 2 (Th2) and innate lymphoid cell type 2. TAC1 had the highest sputum eosinophilia and exhaled nitric oxide fraction, and was restricted to severe asthma with oral corticosteroid dependency, frequent exacerbations and severe airflow obstruction. TAC2 showed the highest sputum neutrophilia, serum C-reactive protein levels and prevalence of eczema. TAC3 had normal to moderately high sputum eosinophils and better preserved forced expiratory volume in 1 s. Gene–protein coexpression networks from TAC1 and TAC2 extended this molecular classification.&lt;/p&gt;&lt;p&gt;We defined one Th2-high eosinophilic phenotype TAC1, and two non-Th2 phenotypes TAC2 and TAC3, characterised by inflammasome-associated and metabolic/mitochondrial pathways, respectively.&lt;/p&gt;","container-title":"European Respiratory Journal","DOI":"10.1183/13993003.02135-2016","ISSN":"0903-1936, 1399-3003","issue":"2","language":"en","note":"publisher: European Respiratory Society\nsection: Original Articles\nPMID: 28179442","source":"publications.ersnet.org","title":"T-helper cell type 2 (Th2) and non-Th2 molecular phenotypes of asthma using sputum transcriptomics in U-BIOPRED","URL":"https://publications.ersnet.org/content/erj/49/2/1602135","volume":"49","author":[{"family":"Kuo","given":"Chih-Hsi Scott"},{"family":"Pavlidis","given":"Stelios"},{"family":"Loza","given":"Matthew"},{"family":"Baribaud","given":"Fred"},{"family":"Rowe","given":"Anthony"},{"family":"Pandis","given":"Iaonnis"},{"family":"Sousa","given":"Ana"},{"family":"Corfield","given":"Julie"},{"family":"Djukanovic","given":"Ratko"},{"family":"Lutter","given":"Rene"},{"family":"Sterk","given":"Peter J."},{"family":"Auffray","given":"Charles"},{"family":"Guo","given":"Yike"},{"family":"Adcock","given":"Ian M."},{"family":"Chung","given":"Kian Fan"}],"accessed":{"date-parts":[["2025",1,23]]},"issued":{"date-parts":[["2017",2,8]]}}}],"schema":"https://github.com/citation-style-language/schema/raw/master/csl-citation.json"} </w:instrText>
      </w:r>
      <w:r w:rsidR="00CF257D">
        <w:rPr>
          <w:color w:val="000000" w:themeColor="text1"/>
          <w:lang w:eastAsia="zh-CN"/>
        </w:rPr>
        <w:fldChar w:fldCharType="separate"/>
      </w:r>
      <w:r w:rsidR="00B41423" w:rsidRPr="00B41423">
        <w:rPr>
          <w:color w:val="000000"/>
          <w:vertAlign w:val="superscript"/>
        </w:rPr>
        <w:t>13</w:t>
      </w:r>
      <w:r w:rsidR="00CF257D">
        <w:rPr>
          <w:color w:val="000000" w:themeColor="text1"/>
          <w:lang w:eastAsia="zh-CN"/>
        </w:rPr>
        <w:fldChar w:fldCharType="end"/>
      </w:r>
      <w:r w:rsidR="005730EE">
        <w:rPr>
          <w:color w:val="000000" w:themeColor="text1"/>
          <w:lang w:eastAsia="zh-CN"/>
        </w:rPr>
        <w:t>.</w:t>
      </w:r>
    </w:p>
    <w:p w14:paraId="73987EC3" w14:textId="758BB38F" w:rsidR="005A78C6" w:rsidRDefault="00C63D1E" w:rsidP="005A6992">
      <w:pPr>
        <w:spacing w:line="480" w:lineRule="auto"/>
        <w:jc w:val="both"/>
        <w:rPr>
          <w:color w:val="000000" w:themeColor="text1"/>
          <w:lang w:eastAsia="zh-CN"/>
        </w:rPr>
      </w:pPr>
      <w:r w:rsidRPr="00C63D1E">
        <w:rPr>
          <w:color w:val="000000" w:themeColor="text1"/>
          <w:u w:val="single"/>
          <w:lang w:eastAsia="zh-CN"/>
        </w:rPr>
        <w:t>GSE161245:</w:t>
      </w:r>
      <w:r>
        <w:rPr>
          <w:color w:val="000000" w:themeColor="text1"/>
          <w:lang w:eastAsia="zh-CN"/>
        </w:rPr>
        <w:t xml:space="preserve"> This transcriptional profiling data of </w:t>
      </w:r>
      <w:r w:rsidRPr="009C2F25">
        <w:rPr>
          <w:color w:val="000000" w:themeColor="text1"/>
          <w:lang w:eastAsia="zh-CN"/>
        </w:rPr>
        <w:t xml:space="preserve">bronchial epithelial cells </w:t>
      </w:r>
      <w:r>
        <w:rPr>
          <w:color w:val="000000" w:themeColor="text1"/>
          <w:lang w:eastAsia="zh-CN"/>
        </w:rPr>
        <w:t xml:space="preserve">was </w:t>
      </w:r>
      <w:r w:rsidRPr="009C2F25">
        <w:rPr>
          <w:color w:val="000000" w:themeColor="text1"/>
          <w:lang w:eastAsia="zh-CN"/>
        </w:rPr>
        <w:t xml:space="preserve">obtained via bronchoscopy from a total of 55 </w:t>
      </w:r>
      <w:r>
        <w:rPr>
          <w:color w:val="000000" w:themeColor="text1"/>
          <w:lang w:eastAsia="zh-CN"/>
        </w:rPr>
        <w:t xml:space="preserve">subjects among which 16 healthy controls, 5 moderate and 17 </w:t>
      </w:r>
      <w:r>
        <w:rPr>
          <w:color w:val="000000" w:themeColor="text1"/>
          <w:lang w:eastAsia="zh-CN"/>
        </w:rPr>
        <w:lastRenderedPageBreak/>
        <w:t>severe asthma subjects</w:t>
      </w:r>
      <w:r>
        <w:rPr>
          <w:color w:val="000000" w:themeColor="text1"/>
          <w:lang w:eastAsia="zh-CN"/>
        </w:rPr>
        <w:fldChar w:fldCharType="begin"/>
      </w:r>
      <w:r w:rsidR="00B41423">
        <w:rPr>
          <w:color w:val="000000" w:themeColor="text1"/>
          <w:lang w:eastAsia="zh-CN"/>
        </w:rPr>
        <w:instrText xml:space="preserve"> ADDIN ZOTERO_ITEM CSL_CITATION {"citationID":"paI4fhdr","properties":{"formattedCitation":"\\super 14\\nosupersub{}","plainCitation":"14","noteIndex":0},"citationItems":[{"id":"WBOsYmBz/ZkdxfFRk","uris":["http://zotero.org/users/7022023/items/QMJ8CXMW"],"itemData":{"id":7897,"type":"webpage","title":"GEO Accession viewer","URL":"https://www.ncbi.nlm.nih.gov/geo/query/acc.cgi?acc=GSE161245","accessed":{"date-parts":[["2025",2,5]]}}}],"schema":"https://github.com/citation-style-language/schema/raw/master/csl-citation.json"} </w:instrText>
      </w:r>
      <w:r>
        <w:rPr>
          <w:color w:val="000000" w:themeColor="text1"/>
          <w:lang w:eastAsia="zh-CN"/>
        </w:rPr>
        <w:fldChar w:fldCharType="separate"/>
      </w:r>
      <w:r w:rsidR="00B41423" w:rsidRPr="00B41423">
        <w:rPr>
          <w:color w:val="000000"/>
          <w:vertAlign w:val="superscript"/>
        </w:rPr>
        <w:t>14</w:t>
      </w:r>
      <w:r>
        <w:rPr>
          <w:color w:val="000000" w:themeColor="text1"/>
          <w:lang w:eastAsia="zh-CN"/>
        </w:rPr>
        <w:fldChar w:fldCharType="end"/>
      </w:r>
      <w:r>
        <w:rPr>
          <w:color w:val="000000" w:themeColor="text1"/>
          <w:lang w:eastAsia="zh-CN"/>
        </w:rPr>
        <w:t>.</w:t>
      </w:r>
      <w:r w:rsidRPr="004F2CBC">
        <w:t xml:space="preserve"> </w:t>
      </w:r>
      <w:r w:rsidRPr="004F2CBC">
        <w:rPr>
          <w:color w:val="000000" w:themeColor="text1"/>
          <w:lang w:eastAsia="zh-CN"/>
        </w:rPr>
        <w:t xml:space="preserve">The RNA samples underwent sequencing using the Illumina </w:t>
      </w:r>
      <w:proofErr w:type="spellStart"/>
      <w:r w:rsidRPr="004F2CBC">
        <w:rPr>
          <w:color w:val="000000" w:themeColor="text1"/>
          <w:lang w:eastAsia="zh-CN"/>
        </w:rPr>
        <w:t>NextSeq</w:t>
      </w:r>
      <w:proofErr w:type="spellEnd"/>
      <w:r w:rsidRPr="004F2CBC">
        <w:rPr>
          <w:color w:val="000000" w:themeColor="text1"/>
          <w:lang w:eastAsia="zh-CN"/>
        </w:rPr>
        <w:t xml:space="preserve"> 500 platform</w:t>
      </w:r>
      <w:r>
        <w:rPr>
          <w:color w:val="000000" w:themeColor="text1"/>
          <w:lang w:eastAsia="zh-CN"/>
        </w:rPr>
        <w:t>.</w:t>
      </w:r>
    </w:p>
    <w:p w14:paraId="65DBABC7" w14:textId="4E03A291" w:rsidR="00C63D1E" w:rsidRPr="00C63D1E" w:rsidRDefault="00C63D1E" w:rsidP="005A6992">
      <w:pPr>
        <w:spacing w:line="480" w:lineRule="auto"/>
        <w:jc w:val="both"/>
        <w:rPr>
          <w:bCs/>
          <w:color w:val="000000" w:themeColor="text1"/>
        </w:rPr>
      </w:pPr>
      <w:r>
        <w:rPr>
          <w:bCs/>
          <w:color w:val="000000" w:themeColor="text1"/>
        </w:rPr>
        <w:t xml:space="preserve">Datasets of the same-type (airways and induced sputum) were combined using the </w:t>
      </w:r>
      <w:proofErr w:type="spellStart"/>
      <w:r>
        <w:rPr>
          <w:bCs/>
          <w:color w:val="000000" w:themeColor="text1"/>
        </w:rPr>
        <w:t>ComBat</w:t>
      </w:r>
      <w:proofErr w:type="spellEnd"/>
      <w:r>
        <w:rPr>
          <w:bCs/>
          <w:color w:val="000000" w:themeColor="text1"/>
        </w:rPr>
        <w:t xml:space="preserve"> batch correction algorithm (</w:t>
      </w:r>
      <w:proofErr w:type="spellStart"/>
      <w:r>
        <w:rPr>
          <w:bCs/>
          <w:color w:val="000000" w:themeColor="text1"/>
        </w:rPr>
        <w:t>sva</w:t>
      </w:r>
      <w:proofErr w:type="spellEnd"/>
      <w:r>
        <w:rPr>
          <w:bCs/>
          <w:color w:val="000000" w:themeColor="text1"/>
        </w:rPr>
        <w:t xml:space="preserve"> R-package, v3.52.0).</w:t>
      </w:r>
    </w:p>
    <w:p w14:paraId="3978DEE0" w14:textId="77777777" w:rsidR="00C63D1E" w:rsidRPr="00670115" w:rsidRDefault="00C63D1E" w:rsidP="005A6992">
      <w:pPr>
        <w:spacing w:line="480" w:lineRule="auto"/>
        <w:jc w:val="both"/>
        <w:rPr>
          <w:b/>
          <w:color w:val="000000" w:themeColor="text1"/>
        </w:rPr>
      </w:pPr>
    </w:p>
    <w:p w14:paraId="04CF30E3" w14:textId="734612EA" w:rsidR="00300AE7" w:rsidRPr="00936373" w:rsidRDefault="00936373" w:rsidP="005A6992">
      <w:pPr>
        <w:spacing w:line="480" w:lineRule="auto"/>
        <w:jc w:val="both"/>
        <w:outlineLvl w:val="0"/>
        <w:rPr>
          <w:b/>
          <w:color w:val="000000" w:themeColor="text1"/>
        </w:rPr>
      </w:pPr>
      <w:r w:rsidRPr="00936373">
        <w:rPr>
          <w:b/>
          <w:color w:val="000000" w:themeColor="text1"/>
        </w:rPr>
        <w:t>Data</w:t>
      </w:r>
      <w:r w:rsidR="00300AE7" w:rsidRPr="00936373">
        <w:rPr>
          <w:b/>
          <w:color w:val="000000" w:themeColor="text1"/>
        </w:rPr>
        <w:t xml:space="preserve"> analysis</w:t>
      </w:r>
      <w:bookmarkEnd w:id="3"/>
    </w:p>
    <w:p w14:paraId="30324F83" w14:textId="10BCFB74" w:rsidR="00936373" w:rsidRPr="00936373" w:rsidRDefault="00113CA6" w:rsidP="005A6992">
      <w:pPr>
        <w:spacing w:line="480" w:lineRule="auto"/>
        <w:jc w:val="both"/>
        <w:rPr>
          <w:color w:val="000000" w:themeColor="text1"/>
        </w:rPr>
      </w:pPr>
      <w:r w:rsidRPr="00936373">
        <w:rPr>
          <w:color w:val="000000" w:themeColor="text1"/>
        </w:rPr>
        <w:t>The biomarker panel</w:t>
      </w:r>
      <w:r w:rsidR="00592EFF" w:rsidRPr="00936373">
        <w:rPr>
          <w:color w:val="000000" w:themeColor="text1"/>
        </w:rPr>
        <w:t xml:space="preserve"> (set of gene</w:t>
      </w:r>
      <w:r w:rsidR="00427AA4" w:rsidRPr="00936373">
        <w:rPr>
          <w:color w:val="000000" w:themeColor="text1"/>
        </w:rPr>
        <w:t xml:space="preserve"> transcripts</w:t>
      </w:r>
      <w:r w:rsidR="00592EFF" w:rsidRPr="00936373">
        <w:rPr>
          <w:color w:val="000000" w:themeColor="text1"/>
        </w:rPr>
        <w:t>)</w:t>
      </w:r>
      <w:r w:rsidRPr="00936373">
        <w:rPr>
          <w:color w:val="000000" w:themeColor="text1"/>
        </w:rPr>
        <w:t xml:space="preserve"> of the late phase asthmatic response was identified using sparse Partial Least Squares Discriminant Analysis (</w:t>
      </w:r>
      <w:proofErr w:type="spellStart"/>
      <w:r w:rsidRPr="00936373">
        <w:rPr>
          <w:color w:val="000000" w:themeColor="text1"/>
        </w:rPr>
        <w:t>sPLS</w:t>
      </w:r>
      <w:proofErr w:type="spellEnd"/>
      <w:r w:rsidRPr="00936373">
        <w:rPr>
          <w:color w:val="000000" w:themeColor="text1"/>
        </w:rPr>
        <w:t>-DA)</w:t>
      </w:r>
      <w:r w:rsidR="00501598" w:rsidRPr="00936373">
        <w:rPr>
          <w:color w:val="000000" w:themeColor="text1"/>
        </w:rPr>
        <w:fldChar w:fldCharType="begin"/>
      </w:r>
      <w:r w:rsidR="00B41423">
        <w:rPr>
          <w:color w:val="000000" w:themeColor="text1"/>
        </w:rPr>
        <w:instrText xml:space="preserve"> ADDIN ZOTERO_ITEM CSL_CITATION {"citationID":"285s1cu61b","properties":{"formattedCitation":"\\super 15\\nosupersub{}","plainCitation":"15","noteIndex":0},"citationItems":[{"id":"WBOsYmBz/iChnfGOm","uris":["http://zotero.org/users/2545847/items/M33PPT29",["http://zotero.org/users/2545847/items/M33PPT29"]],"itemData":{"id":43,"type":"article-journal","title":"Sparse PLS discriminant analysis: biologically relevant feature selection and graphical displays for multiclass problems","container-title":"BMC bioinformatics","page":"253","volume":"12","issue":"1","source":"Google Scholar","URL":"http://www.biomedcentral.com/1471-2105/12/253/","shortTitle":"Sparse PLS discriminant analysis","author":[{"family":"Lê Cao","given":"Kim-Anh"},{"family":"Boitard","given":"Simon"},{"family":"Besse","given":"Philippe"}],"issued":{"date-parts":[["2011"]]},"accessed":{"date-parts":[["2015",7,15]]}}}],"schema":"https://github.com/citation-style-language/schema/raw/master/csl-citation.json"} </w:instrText>
      </w:r>
      <w:r w:rsidR="00501598" w:rsidRPr="00936373">
        <w:rPr>
          <w:color w:val="000000" w:themeColor="text1"/>
        </w:rPr>
        <w:fldChar w:fldCharType="separate"/>
      </w:r>
      <w:r w:rsidR="00B41423" w:rsidRPr="00B41423">
        <w:rPr>
          <w:color w:val="000000"/>
          <w:vertAlign w:val="superscript"/>
        </w:rPr>
        <w:t>15</w:t>
      </w:r>
      <w:r w:rsidR="00501598" w:rsidRPr="00936373">
        <w:rPr>
          <w:color w:val="000000" w:themeColor="text1"/>
        </w:rPr>
        <w:fldChar w:fldCharType="end"/>
      </w:r>
      <w:r w:rsidR="00936373" w:rsidRPr="00936373">
        <w:rPr>
          <w:color w:val="000000" w:themeColor="text1"/>
        </w:rPr>
        <w:t xml:space="preserve"> from the </w:t>
      </w:r>
      <w:proofErr w:type="spellStart"/>
      <w:r w:rsidR="00936373" w:rsidRPr="00936373">
        <w:rPr>
          <w:color w:val="000000" w:themeColor="text1"/>
        </w:rPr>
        <w:t>mixOmics</w:t>
      </w:r>
      <w:proofErr w:type="spellEnd"/>
      <w:r w:rsidR="00936373" w:rsidRPr="00936373">
        <w:rPr>
          <w:color w:val="000000" w:themeColor="text1"/>
        </w:rPr>
        <w:t xml:space="preserve"> R library (version 6.28.0)</w:t>
      </w:r>
      <w:r w:rsidRPr="00936373">
        <w:rPr>
          <w:color w:val="000000" w:themeColor="text1"/>
        </w:rPr>
        <w:t xml:space="preserve">. The </w:t>
      </w:r>
      <w:r w:rsidR="00936373" w:rsidRPr="00936373">
        <w:rPr>
          <w:color w:val="000000" w:themeColor="text1"/>
        </w:rPr>
        <w:t>classification performance</w:t>
      </w:r>
      <w:r w:rsidR="00DA2393">
        <w:rPr>
          <w:color w:val="000000" w:themeColor="text1"/>
        </w:rPr>
        <w:t xml:space="preserve"> (area under the receiver operating characteristic curve, AUC)</w:t>
      </w:r>
      <w:r w:rsidRPr="00936373">
        <w:rPr>
          <w:color w:val="000000" w:themeColor="text1"/>
        </w:rPr>
        <w:t xml:space="preserve"> was estimated </w:t>
      </w:r>
      <w:r w:rsidR="005A6992">
        <w:rPr>
          <w:color w:val="000000" w:themeColor="text1"/>
        </w:rPr>
        <w:t>using 5-fold cross-validation repeated</w:t>
      </w:r>
      <w:r w:rsidR="00936373" w:rsidRPr="00936373">
        <w:rPr>
          <w:color w:val="000000" w:themeColor="text1"/>
        </w:rPr>
        <w:t xml:space="preserve"> 20 times, for a </w:t>
      </w:r>
      <w:proofErr w:type="spellStart"/>
      <w:r w:rsidR="00936373" w:rsidRPr="00936373">
        <w:rPr>
          <w:color w:val="000000" w:themeColor="text1"/>
        </w:rPr>
        <w:t>sPLS</w:t>
      </w:r>
      <w:proofErr w:type="spellEnd"/>
      <w:r w:rsidR="00936373" w:rsidRPr="00936373">
        <w:rPr>
          <w:color w:val="000000" w:themeColor="text1"/>
        </w:rPr>
        <w:t xml:space="preserve">-DA </w:t>
      </w:r>
      <w:r w:rsidR="007575CA">
        <w:rPr>
          <w:color w:val="000000" w:themeColor="text1"/>
        </w:rPr>
        <w:t xml:space="preserve">model </w:t>
      </w:r>
      <w:r w:rsidR="00936373" w:rsidRPr="00936373">
        <w:rPr>
          <w:color w:val="000000" w:themeColor="text1"/>
        </w:rPr>
        <w:t>retaining two components.</w:t>
      </w:r>
      <w:r w:rsidR="00DA2393">
        <w:rPr>
          <w:color w:val="000000" w:themeColor="text1"/>
        </w:rPr>
        <w:t xml:space="preserve"> The optimal number of variables for each component </w:t>
      </w:r>
      <w:r w:rsidR="007575CA">
        <w:rPr>
          <w:color w:val="000000" w:themeColor="text1"/>
        </w:rPr>
        <w:t>were</w:t>
      </w:r>
      <w:r w:rsidR="00DA2393">
        <w:rPr>
          <w:color w:val="000000" w:themeColor="text1"/>
        </w:rPr>
        <w:t xml:space="preserve"> </w:t>
      </w:r>
      <w:r w:rsidR="005A6992">
        <w:rPr>
          <w:color w:val="000000" w:themeColor="text1"/>
        </w:rPr>
        <w:t xml:space="preserve">chosen </w:t>
      </w:r>
      <w:r w:rsidR="00DA2393">
        <w:rPr>
          <w:color w:val="000000" w:themeColor="text1"/>
        </w:rPr>
        <w:t xml:space="preserve">based on a grid that tested a range of models retaining 5-30 variables across the </w:t>
      </w:r>
      <w:r w:rsidR="007575CA">
        <w:rPr>
          <w:color w:val="000000" w:themeColor="text1"/>
        </w:rPr>
        <w:t xml:space="preserve">two </w:t>
      </w:r>
      <w:r w:rsidR="00DA2393">
        <w:rPr>
          <w:color w:val="000000" w:themeColor="text1"/>
        </w:rPr>
        <w:t>components.</w:t>
      </w:r>
      <w:r w:rsidR="00936373" w:rsidRPr="00936373">
        <w:rPr>
          <w:color w:val="000000" w:themeColor="text1"/>
        </w:rPr>
        <w:t xml:space="preserve"> These variables were combined with gene biomarkers of the LAR from our previously published study</w:t>
      </w:r>
      <w:r w:rsidR="00936373" w:rsidRPr="00936373">
        <w:rPr>
          <w:color w:val="000000" w:themeColor="text1"/>
        </w:rPr>
        <w:fldChar w:fldCharType="begin"/>
      </w:r>
      <w:r w:rsidR="009F0859">
        <w:rPr>
          <w:color w:val="000000" w:themeColor="text1"/>
        </w:rPr>
        <w:instrText xml:space="preserve"> ADDIN ZOTERO_ITEM CSL_CITATION {"citationID":"9YCol0Ft","properties":{"formattedCitation":"\\super 5\\nosupersub{}","plainCitation":"5","noteIndex":0},"citationItems":[{"id":2120,"uris":["http://zotero.org/users/local/0wvz75tf/items/PXMR92R8"],"itemData":{"id":2120,"type":"article-journal","container-title":"American Journal of Respiratory and Critical Care Medicine","DOI":"10.1164/rccm.201701-0110OC","ISSN":"1073-449X, 1535-4970","issue":"4","journalAbbreviation":"Am J Respir Crit Care Med","language":"en","page":"450-462","source":"DOI.org (Crossref)","title":"Novel Blood-based Transcriptional Biomarker Panels Predict the Late-Phase Asthmatic Response","volume":"197","author":[{"family":"Singh","given":"Amrit"},{"family":"Shannon","given":"Casey P."},{"family":"Kim","given":"Young Woong"},{"family":"Yang","given":"Chen Xi"},{"family":"Balshaw","given":"Robert"},{"family":"Cohen Freue","given":"Gabriela V."},{"family":"Gauvreau","given":"Gail M."},{"family":"FitzGerald","given":"J. Mark"},{"family":"Boulet","given":"Louis-Philippe"},{"family":"O’Byrne","given":"Paul M."},{"family":"Tebbutt","given":"Scott J."}],"issued":{"date-parts":[["2018",2,15]]}}}],"schema":"https://github.com/citation-style-language/schema/raw/master/csl-citation.json"} </w:instrText>
      </w:r>
      <w:r w:rsidR="00936373" w:rsidRPr="00936373">
        <w:rPr>
          <w:color w:val="000000" w:themeColor="text1"/>
        </w:rPr>
        <w:fldChar w:fldCharType="separate"/>
      </w:r>
      <w:r w:rsidR="00312C48" w:rsidRPr="00312C48">
        <w:rPr>
          <w:color w:val="000000"/>
          <w:vertAlign w:val="superscript"/>
        </w:rPr>
        <w:t>5</w:t>
      </w:r>
      <w:r w:rsidR="00936373" w:rsidRPr="00936373">
        <w:rPr>
          <w:color w:val="000000" w:themeColor="text1"/>
        </w:rPr>
        <w:fldChar w:fldCharType="end"/>
      </w:r>
      <w:r w:rsidR="00936373" w:rsidRPr="00936373">
        <w:rPr>
          <w:color w:val="000000" w:themeColor="text1"/>
        </w:rPr>
        <w:t xml:space="preserve">. The final set of biomarkers were evaluated using 20x5-fold cross-validation in </w:t>
      </w:r>
      <w:r w:rsidR="005A6992">
        <w:rPr>
          <w:color w:val="000000" w:themeColor="text1"/>
        </w:rPr>
        <w:t xml:space="preserve">seven </w:t>
      </w:r>
      <w:r w:rsidR="00936373" w:rsidRPr="00936373">
        <w:rPr>
          <w:color w:val="000000" w:themeColor="text1"/>
        </w:rPr>
        <w:t>public gene-expression datasets using partial least squares discriminant analysis (PSLDA) in which the same set of biomarkers are evaluated in this ability to discriminate exacerbation from non-exacerbation samples, healthy controls from moderate asthma and moderate from severe asthma in airway, BALF, induced sputum and blood samples</w:t>
      </w:r>
      <w:r w:rsidR="005A6992">
        <w:rPr>
          <w:color w:val="000000" w:themeColor="text1"/>
        </w:rPr>
        <w:t xml:space="preserve"> (Figure 1)</w:t>
      </w:r>
      <w:r w:rsidR="00936373" w:rsidRPr="00936373">
        <w:rPr>
          <w:color w:val="000000" w:themeColor="text1"/>
        </w:rPr>
        <w:t>.</w:t>
      </w:r>
    </w:p>
    <w:p w14:paraId="51C20724" w14:textId="7EC36BAB" w:rsidR="00936373" w:rsidRPr="00936373" w:rsidRDefault="00113CA6" w:rsidP="005A6992">
      <w:pPr>
        <w:spacing w:line="480" w:lineRule="auto"/>
        <w:ind w:firstLine="720"/>
        <w:jc w:val="both"/>
        <w:rPr>
          <w:color w:val="000000" w:themeColor="text1"/>
        </w:rPr>
      </w:pPr>
      <w:r w:rsidRPr="00936373">
        <w:rPr>
          <w:color w:val="000000" w:themeColor="text1"/>
        </w:rPr>
        <w:t>Differential gene expression</w:t>
      </w:r>
      <w:r w:rsidR="00592EFF" w:rsidRPr="00936373">
        <w:rPr>
          <w:color w:val="000000" w:themeColor="text1"/>
        </w:rPr>
        <w:t xml:space="preserve"> analysis</w:t>
      </w:r>
      <w:r w:rsidR="00936373" w:rsidRPr="00936373">
        <w:rPr>
          <w:color w:val="000000" w:themeColor="text1"/>
        </w:rPr>
        <w:t xml:space="preserve"> for the time-series dataset: GSE19301,</w:t>
      </w:r>
      <w:r w:rsidR="00592EFF" w:rsidRPr="00936373">
        <w:rPr>
          <w:color w:val="000000" w:themeColor="text1"/>
        </w:rPr>
        <w:t xml:space="preserve"> </w:t>
      </w:r>
      <w:r w:rsidR="00936373" w:rsidRPr="00936373">
        <w:rPr>
          <w:color w:val="000000" w:themeColor="text1"/>
        </w:rPr>
        <w:t>was performed</w:t>
      </w:r>
      <w:r w:rsidRPr="00936373">
        <w:rPr>
          <w:color w:val="000000" w:themeColor="text1"/>
        </w:rPr>
        <w:t xml:space="preserve"> using linear mixed effects models</w:t>
      </w:r>
      <w:r w:rsidR="0044524F" w:rsidRPr="00936373">
        <w:rPr>
          <w:color w:val="000000" w:themeColor="text1"/>
        </w:rPr>
        <w:t xml:space="preserve"> (</w:t>
      </w:r>
      <w:proofErr w:type="spellStart"/>
      <w:r w:rsidR="0044524F" w:rsidRPr="00936373">
        <w:rPr>
          <w:color w:val="000000" w:themeColor="text1"/>
        </w:rPr>
        <w:t>nlme</w:t>
      </w:r>
      <w:proofErr w:type="spellEnd"/>
      <w:r w:rsidR="0044524F" w:rsidRPr="00936373">
        <w:rPr>
          <w:color w:val="000000" w:themeColor="text1"/>
        </w:rPr>
        <w:t>, version 3.1-128) R-</w:t>
      </w:r>
      <w:r w:rsidRPr="00936373">
        <w:rPr>
          <w:color w:val="000000" w:themeColor="text1"/>
        </w:rPr>
        <w:t>library</w:t>
      </w:r>
      <w:r w:rsidR="00501598" w:rsidRPr="00936373">
        <w:rPr>
          <w:color w:val="000000" w:themeColor="text1"/>
        </w:rPr>
        <w:fldChar w:fldCharType="begin"/>
      </w:r>
      <w:r w:rsidR="00B41423">
        <w:rPr>
          <w:color w:val="000000" w:themeColor="text1"/>
        </w:rPr>
        <w:instrText xml:space="preserve"> ADDIN ZOTERO_ITEM CSL_CITATION {"citationID":"2douh2hevl","properties":{"formattedCitation":"\\super 16\\nosupersub{}","plainCitation":"16","noteIndex":0},"citationItems":[{"id":"WBOsYmBz/JWQ1ff13","uris":["http://zotero.org/users/2545847/items/6VGVSJ48",["http://zotero.org/users/2545847/items/6VGVSJ48"]],"itemData":{"id":1030,"type":"article-journal","title":"Random-effects models for longitudinal data","container-title":"Biometrics","page":"963–974","source":"Google Scholar","URL":"http://www.jstor.org/stable/2529876","author":[{"family":"Laird","given":"Nan M."},{"family":"Ware","given":"James H."}],"issued":{"date-parts":[["1982"]]},"accessed":{"date-parts":[["2016",9,6]]}}}],"schema":"https://github.com/citation-style-language/schema/raw/master/csl-citation.json"} </w:instrText>
      </w:r>
      <w:r w:rsidR="00501598" w:rsidRPr="00936373">
        <w:rPr>
          <w:color w:val="000000" w:themeColor="text1"/>
        </w:rPr>
        <w:fldChar w:fldCharType="separate"/>
      </w:r>
      <w:r w:rsidR="00B41423" w:rsidRPr="00B41423">
        <w:rPr>
          <w:color w:val="000000"/>
          <w:vertAlign w:val="superscript"/>
        </w:rPr>
        <w:t>16</w:t>
      </w:r>
      <w:r w:rsidR="00501598" w:rsidRPr="00936373">
        <w:rPr>
          <w:color w:val="000000" w:themeColor="text1"/>
        </w:rPr>
        <w:fldChar w:fldCharType="end"/>
      </w:r>
      <w:r w:rsidR="00592EFF" w:rsidRPr="00936373">
        <w:rPr>
          <w:color w:val="000000" w:themeColor="text1"/>
        </w:rPr>
        <w:t xml:space="preserve">, treating </w:t>
      </w:r>
      <w:r w:rsidRPr="00936373">
        <w:rPr>
          <w:color w:val="000000" w:themeColor="text1"/>
        </w:rPr>
        <w:t>subject as a random</w:t>
      </w:r>
      <w:r w:rsidR="005A6992">
        <w:rPr>
          <w:color w:val="000000" w:themeColor="text1"/>
        </w:rPr>
        <w:t>-</w:t>
      </w:r>
      <w:r w:rsidRPr="00936373">
        <w:rPr>
          <w:color w:val="000000" w:themeColor="text1"/>
        </w:rPr>
        <w:t>effect</w:t>
      </w:r>
      <w:r w:rsidR="00592EFF" w:rsidRPr="00936373">
        <w:rPr>
          <w:color w:val="000000" w:themeColor="text1"/>
        </w:rPr>
        <w:t xml:space="preserve"> and the time period</w:t>
      </w:r>
      <w:r w:rsidR="00936373" w:rsidRPr="00936373">
        <w:rPr>
          <w:color w:val="000000" w:themeColor="text1"/>
        </w:rPr>
        <w:t xml:space="preserve"> (quiet, exacerbation, follow-up) and sex</w:t>
      </w:r>
      <w:r w:rsidR="00592EFF" w:rsidRPr="00936373">
        <w:rPr>
          <w:color w:val="000000" w:themeColor="text1"/>
        </w:rPr>
        <w:t xml:space="preserve"> as fixed</w:t>
      </w:r>
      <w:r w:rsidR="005A6992">
        <w:rPr>
          <w:color w:val="000000" w:themeColor="text1"/>
        </w:rPr>
        <w:t>-</w:t>
      </w:r>
      <w:r w:rsidR="00592EFF" w:rsidRPr="00936373">
        <w:rPr>
          <w:color w:val="000000" w:themeColor="text1"/>
        </w:rPr>
        <w:t>effect</w:t>
      </w:r>
      <w:r w:rsidR="005A6992">
        <w:rPr>
          <w:color w:val="000000" w:themeColor="text1"/>
        </w:rPr>
        <w:t>s</w:t>
      </w:r>
      <w:r w:rsidRPr="00936373">
        <w:rPr>
          <w:color w:val="000000" w:themeColor="text1"/>
        </w:rPr>
        <w:t xml:space="preserve">. </w:t>
      </w:r>
      <w:r w:rsidR="00936373" w:rsidRPr="00936373">
        <w:rPr>
          <w:color w:val="000000" w:themeColor="text1"/>
        </w:rPr>
        <w:t xml:space="preserve">Differential gene expression analysis for all other datasets was performed using the Linear Models for Microarrays and </w:t>
      </w:r>
      <w:r w:rsidR="00936373" w:rsidRPr="00D13832">
        <w:rPr>
          <w:color w:val="000000" w:themeColor="text1"/>
        </w:rPr>
        <w:t>RN</w:t>
      </w:r>
      <w:r w:rsidR="00F3186A" w:rsidRPr="00D13832">
        <w:rPr>
          <w:color w:val="000000" w:themeColor="text1"/>
        </w:rPr>
        <w:t>A</w:t>
      </w:r>
      <w:r w:rsidR="00936373" w:rsidRPr="00D13832">
        <w:rPr>
          <w:color w:val="000000" w:themeColor="text1"/>
        </w:rPr>
        <w:t>-</w:t>
      </w:r>
      <w:r w:rsidR="00936373" w:rsidRPr="00936373">
        <w:rPr>
          <w:color w:val="000000" w:themeColor="text1"/>
        </w:rPr>
        <w:t>Seq data (</w:t>
      </w:r>
      <w:proofErr w:type="spellStart"/>
      <w:r w:rsidR="00936373" w:rsidRPr="00936373">
        <w:rPr>
          <w:color w:val="000000" w:themeColor="text1"/>
        </w:rPr>
        <w:t>limma</w:t>
      </w:r>
      <w:proofErr w:type="spellEnd"/>
      <w:r w:rsidR="00936373" w:rsidRPr="00936373">
        <w:rPr>
          <w:color w:val="000000" w:themeColor="text1"/>
        </w:rPr>
        <w:t xml:space="preserve"> R-library version 3.58.1), comparing healthy controls </w:t>
      </w:r>
      <w:r w:rsidR="00936373" w:rsidRPr="00936373">
        <w:rPr>
          <w:color w:val="000000" w:themeColor="text1"/>
        </w:rPr>
        <w:lastRenderedPageBreak/>
        <w:t xml:space="preserve">with </w:t>
      </w:r>
      <w:r w:rsidR="00936373" w:rsidRPr="00DA0443">
        <w:rPr>
          <w:color w:val="000000" w:themeColor="text1"/>
        </w:rPr>
        <w:t>moderate asthma and moderate with severe asthma</w:t>
      </w:r>
      <w:r w:rsidR="00936373" w:rsidRPr="00936373">
        <w:rPr>
          <w:color w:val="000000" w:themeColor="text1"/>
        </w:rPr>
        <w:t xml:space="preserve"> adjusting for sex. </w:t>
      </w:r>
      <w:r w:rsidRPr="00936373">
        <w:rPr>
          <w:color w:val="000000" w:themeColor="text1"/>
        </w:rPr>
        <w:t xml:space="preserve">Multiple testing was </w:t>
      </w:r>
      <w:r w:rsidR="00427AA4" w:rsidRPr="00936373">
        <w:rPr>
          <w:color w:val="000000" w:themeColor="text1"/>
        </w:rPr>
        <w:t>accounted for</w:t>
      </w:r>
      <w:r w:rsidR="00936373" w:rsidRPr="00936373">
        <w:rPr>
          <w:color w:val="000000" w:themeColor="text1"/>
        </w:rPr>
        <w:t xml:space="preserve"> </w:t>
      </w:r>
      <w:r w:rsidRPr="00936373">
        <w:rPr>
          <w:color w:val="000000" w:themeColor="text1"/>
        </w:rPr>
        <w:t xml:space="preserve">using a </w:t>
      </w:r>
      <w:proofErr w:type="spellStart"/>
      <w:r w:rsidRPr="00936373">
        <w:rPr>
          <w:color w:val="000000" w:themeColor="text1"/>
        </w:rPr>
        <w:t>Benjamini</w:t>
      </w:r>
      <w:proofErr w:type="spellEnd"/>
      <w:r w:rsidRPr="00936373">
        <w:rPr>
          <w:color w:val="000000" w:themeColor="text1"/>
        </w:rPr>
        <w:t>-Hochberg False Discovery Rate</w:t>
      </w:r>
      <w:r w:rsidR="00F277AF" w:rsidRPr="00936373">
        <w:rPr>
          <w:color w:val="000000" w:themeColor="text1"/>
        </w:rPr>
        <w:t xml:space="preserve"> (BH-FDR)</w:t>
      </w:r>
      <w:r w:rsidRPr="00936373">
        <w:rPr>
          <w:color w:val="000000" w:themeColor="text1"/>
        </w:rPr>
        <w:t xml:space="preserve"> of 10% </w:t>
      </w:r>
      <w:r w:rsidR="00501598" w:rsidRPr="00936373">
        <w:rPr>
          <w:color w:val="000000" w:themeColor="text1"/>
        </w:rPr>
        <w:fldChar w:fldCharType="begin"/>
      </w:r>
      <w:r w:rsidR="00B41423">
        <w:rPr>
          <w:color w:val="000000" w:themeColor="text1"/>
        </w:rPr>
        <w:instrText xml:space="preserve"> ADDIN ZOTERO_ITEM CSL_CITATION {"citationID":"2fmnt4cb12","properties":{"formattedCitation":"\\super 17\\nosupersub{}","plainCitation":"17","noteIndex":0},"citationItems":[{"id":"WBOsYmBz/LtTGM7og","uris":["http://zotero.org/users/2545847/items/B8JUE7SC",["http://zotero.org/users/2545847/items/B8JUE7SC"]],"itemData":{"id":313,"type":"article-journal","title":"Controlling the false discovery rate: a practical and powerful approach to multiple testing","container-title":"Journal of the Royal Statistical Society. Series B (Methodological)","page":"289–300","source":"Google Scholar","URL":"http://www.jstor.org/stable/2346101","shortTitle":"Controlling the false discovery rate","author":[{"family":"Benjamini","given":"Yoav"},{"family":"Hochberg","given":"Yosef"}],"issued":{"date-parts":[["1995"]]},"accessed":{"date-parts":[["2016",3,11]]}}}],"schema":"https://github.com/citation-style-language/schema/raw/master/csl-citation.json"} </w:instrText>
      </w:r>
      <w:r w:rsidR="00501598" w:rsidRPr="00936373">
        <w:rPr>
          <w:color w:val="000000" w:themeColor="text1"/>
        </w:rPr>
        <w:fldChar w:fldCharType="separate"/>
      </w:r>
      <w:r w:rsidR="00B41423" w:rsidRPr="00B41423">
        <w:rPr>
          <w:color w:val="000000"/>
          <w:vertAlign w:val="superscript"/>
        </w:rPr>
        <w:t>17</w:t>
      </w:r>
      <w:r w:rsidR="00501598" w:rsidRPr="00936373">
        <w:rPr>
          <w:color w:val="000000" w:themeColor="text1"/>
        </w:rPr>
        <w:fldChar w:fldCharType="end"/>
      </w:r>
      <w:r w:rsidRPr="00936373">
        <w:rPr>
          <w:color w:val="000000" w:themeColor="text1"/>
        </w:rPr>
        <w:t>.</w:t>
      </w:r>
      <w:r w:rsidR="00F0597A" w:rsidRPr="00936373">
        <w:rPr>
          <w:color w:val="000000" w:themeColor="text1"/>
        </w:rPr>
        <w:t xml:space="preserve"> </w:t>
      </w:r>
    </w:p>
    <w:p w14:paraId="1B93350E" w14:textId="62EE1F71" w:rsidR="00592EFF" w:rsidRPr="00936373" w:rsidRDefault="004B3880" w:rsidP="005A6992">
      <w:pPr>
        <w:spacing w:line="480" w:lineRule="auto"/>
        <w:ind w:firstLine="720"/>
        <w:jc w:val="both"/>
        <w:rPr>
          <w:color w:val="000000" w:themeColor="text1"/>
        </w:rPr>
      </w:pPr>
      <w:r w:rsidRPr="00936373">
        <w:rPr>
          <w:color w:val="000000" w:themeColor="text1"/>
        </w:rPr>
        <w:t>Enrichment analyses</w:t>
      </w:r>
      <w:r w:rsidR="00936373" w:rsidRPr="00936373">
        <w:rPr>
          <w:color w:val="000000" w:themeColor="text1"/>
        </w:rPr>
        <w:t xml:space="preserve"> of the list of biomarker genes</w:t>
      </w:r>
      <w:r w:rsidRPr="00936373">
        <w:rPr>
          <w:color w:val="000000" w:themeColor="text1"/>
        </w:rPr>
        <w:t xml:space="preserve"> w</w:t>
      </w:r>
      <w:r w:rsidR="00936373" w:rsidRPr="00936373">
        <w:rPr>
          <w:color w:val="000000" w:themeColor="text1"/>
        </w:rPr>
        <w:t>as</w:t>
      </w:r>
      <w:r w:rsidRPr="00936373">
        <w:rPr>
          <w:color w:val="000000" w:themeColor="text1"/>
        </w:rPr>
        <w:t xml:space="preserve"> performed</w:t>
      </w:r>
      <w:r w:rsidR="00592EFF" w:rsidRPr="00936373">
        <w:rPr>
          <w:color w:val="000000" w:themeColor="text1"/>
        </w:rPr>
        <w:t xml:space="preserve"> using </w:t>
      </w:r>
      <w:proofErr w:type="spellStart"/>
      <w:r w:rsidR="00592EFF" w:rsidRPr="00936373">
        <w:rPr>
          <w:color w:val="000000" w:themeColor="text1"/>
        </w:rPr>
        <w:t>Enrichr</w:t>
      </w:r>
      <w:proofErr w:type="spellEnd"/>
      <w:r w:rsidR="00592EFF" w:rsidRPr="00936373">
        <w:rPr>
          <w:color w:val="000000" w:themeColor="text1"/>
        </w:rPr>
        <w:t xml:space="preserve"> </w:t>
      </w:r>
      <w:r w:rsidR="00501598" w:rsidRPr="00936373">
        <w:rPr>
          <w:color w:val="000000" w:themeColor="text1"/>
        </w:rPr>
        <w:fldChar w:fldCharType="begin"/>
      </w:r>
      <w:r w:rsidR="00B41423">
        <w:rPr>
          <w:color w:val="000000" w:themeColor="text1"/>
        </w:rPr>
        <w:instrText xml:space="preserve"> ADDIN ZOTERO_ITEM CSL_CITATION {"citationID":"16j3qi05rk","properties":{"formattedCitation":"\\super 18\\nosupersub{}","plainCitation":"18","noteIndex":0},"citationItems":[{"id":"WBOsYmBz/MriZ1gFM","uris":["http://zotero.org/users/2545847/items/AZNKEIB6",["http://zotero.org/users/2545847/items/AZNKEIB6"]],"itemData":{"id":295,"type":"article-journal","title":"Enrichr: interactive and collaborative HTML5 gene list enrichment analysis tool","container-title":"BMC bioinformatics","page":"128","volume":"14","issue":"1","source":"Google Scholar","URL":"http://www.biomedcentral.com/1471-2105/14/128?utm_source=feedburner&amp;utm_medium=feed&amp;utm_campaign=Feed%3A+bioinformatics_today+(Bioinformatics)","shortTitle":"Enrichr","author":[{"family":"Chen","given":"Edward Y."},{"family":"Tan","given":"Christopher M."},{"family":"Kou","given":"Yan"},{"family":"Duan","given":"Qiaonan"},{"family":"Wang","given":"Zichen"},{"family":"Meirelles","given":"Gabriela V."},{"family":"Clark","given":"Neil R."},{"family":"Ma’ayan","given":"Avi"}],"issued":{"date-parts":[["2013"]]},"accessed":{"date-parts":[["2016",3,4]]}}}],"schema":"https://github.com/citation-style-language/schema/raw/master/csl-citation.json"} </w:instrText>
      </w:r>
      <w:r w:rsidR="00501598" w:rsidRPr="00936373">
        <w:rPr>
          <w:color w:val="000000" w:themeColor="text1"/>
        </w:rPr>
        <w:fldChar w:fldCharType="separate"/>
      </w:r>
      <w:r w:rsidR="00B41423" w:rsidRPr="00B41423">
        <w:rPr>
          <w:color w:val="000000"/>
          <w:vertAlign w:val="superscript"/>
        </w:rPr>
        <w:t>18</w:t>
      </w:r>
      <w:r w:rsidR="00501598" w:rsidRPr="00936373">
        <w:rPr>
          <w:color w:val="000000" w:themeColor="text1"/>
        </w:rPr>
        <w:fldChar w:fldCharType="end"/>
      </w:r>
      <w:r w:rsidR="0044524F" w:rsidRPr="00936373">
        <w:rPr>
          <w:color w:val="000000" w:themeColor="text1"/>
        </w:rPr>
        <w:t>,</w:t>
      </w:r>
      <w:r w:rsidR="00936373" w:rsidRPr="00936373">
        <w:rPr>
          <w:color w:val="000000" w:themeColor="text1"/>
        </w:rPr>
        <w:t xml:space="preserve"> (</w:t>
      </w:r>
      <w:proofErr w:type="spellStart"/>
      <w:r w:rsidR="00936373" w:rsidRPr="00936373">
        <w:rPr>
          <w:color w:val="000000" w:themeColor="text1"/>
        </w:rPr>
        <w:t>enrichR</w:t>
      </w:r>
      <w:proofErr w:type="spellEnd"/>
      <w:r w:rsidR="00936373" w:rsidRPr="00936373">
        <w:rPr>
          <w:color w:val="000000" w:themeColor="text1"/>
        </w:rPr>
        <w:t>, R library version3.2) using a pathways database (</w:t>
      </w:r>
      <w:proofErr w:type="spellStart"/>
      <w:r w:rsidR="00936373" w:rsidRPr="00936373">
        <w:rPr>
          <w:color w:val="000000" w:themeColor="text1"/>
        </w:rPr>
        <w:t>WikiPathways</w:t>
      </w:r>
      <w:proofErr w:type="spellEnd"/>
      <w:r w:rsidR="00936373" w:rsidRPr="00936373">
        <w:rPr>
          <w:color w:val="000000" w:themeColor="text1"/>
        </w:rPr>
        <w:t xml:space="preserve"> 2024 Human), cell-type marker database (</w:t>
      </w:r>
      <w:proofErr w:type="spellStart"/>
      <w:r w:rsidR="00936373" w:rsidRPr="00936373">
        <w:rPr>
          <w:color w:val="000000" w:themeColor="text1"/>
        </w:rPr>
        <w:t>CellMarker</w:t>
      </w:r>
      <w:proofErr w:type="spellEnd"/>
      <w:r w:rsidR="00936373" w:rsidRPr="00936373">
        <w:rPr>
          <w:color w:val="000000" w:themeColor="text1"/>
        </w:rPr>
        <w:t xml:space="preserve"> 2024) and a transcription factors database (</w:t>
      </w:r>
      <w:proofErr w:type="spellStart"/>
      <w:r w:rsidR="00936373" w:rsidRPr="00936373">
        <w:rPr>
          <w:color w:val="000000" w:themeColor="text1"/>
        </w:rPr>
        <w:t>Rummagene</w:t>
      </w:r>
      <w:proofErr w:type="spellEnd"/>
      <w:r w:rsidR="00936373" w:rsidRPr="00936373">
        <w:rPr>
          <w:color w:val="000000" w:themeColor="text1"/>
        </w:rPr>
        <w:t xml:space="preserve"> transcription factors).</w:t>
      </w:r>
      <w:r w:rsidR="0044524F" w:rsidRPr="00936373">
        <w:rPr>
          <w:color w:val="000000" w:themeColor="text1"/>
        </w:rPr>
        <w:t xml:space="preserve"> </w:t>
      </w:r>
      <w:r w:rsidR="00F277AF" w:rsidRPr="00936373">
        <w:rPr>
          <w:color w:val="000000" w:themeColor="text1"/>
        </w:rPr>
        <w:t xml:space="preserve">A BH-FDR of </w:t>
      </w:r>
      <w:r w:rsidR="00936373" w:rsidRPr="00936373">
        <w:rPr>
          <w:color w:val="000000" w:themeColor="text1"/>
        </w:rPr>
        <w:t>1</w:t>
      </w:r>
      <w:r w:rsidR="00F277AF" w:rsidRPr="00936373">
        <w:rPr>
          <w:color w:val="000000" w:themeColor="text1"/>
        </w:rPr>
        <w:t>% was used for all enrichment analyses.</w:t>
      </w:r>
    </w:p>
    <w:p w14:paraId="79672396" w14:textId="77777777" w:rsidR="002A3AF8" w:rsidRDefault="002A3AF8" w:rsidP="005A6992">
      <w:pPr>
        <w:tabs>
          <w:tab w:val="left" w:pos="252"/>
        </w:tabs>
        <w:spacing w:line="480" w:lineRule="auto"/>
        <w:jc w:val="both"/>
        <w:rPr>
          <w:color w:val="000000" w:themeColor="text1"/>
        </w:rPr>
      </w:pPr>
    </w:p>
    <w:p w14:paraId="700429AC" w14:textId="0A1920DE" w:rsidR="00326A16" w:rsidRPr="00936373" w:rsidRDefault="008D3A65" w:rsidP="008D3A65">
      <w:pPr>
        <w:tabs>
          <w:tab w:val="left" w:pos="252"/>
        </w:tabs>
        <w:spacing w:line="480" w:lineRule="auto"/>
        <w:jc w:val="center"/>
        <w:rPr>
          <w:color w:val="000000" w:themeColor="text1"/>
        </w:rPr>
      </w:pPr>
      <w:r>
        <w:rPr>
          <w:noProof/>
          <w:color w:val="000000" w:themeColor="text1"/>
        </w:rPr>
        <w:drawing>
          <wp:inline distT="0" distB="0" distL="0" distR="0" wp14:anchorId="010EA730" wp14:editId="0AB5B423">
            <wp:extent cx="5870927" cy="3863546"/>
            <wp:effectExtent l="0" t="0" r="0" b="0"/>
            <wp:docPr id="3751236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23682" name="Picture 375123682"/>
                    <pic:cNvPicPr/>
                  </pic:nvPicPr>
                  <pic:blipFill rotWithShape="1">
                    <a:blip r:embed="rId9">
                      <a:extLst>
                        <a:ext uri="{28A0092B-C50C-407E-A947-70E740481C1C}">
                          <a14:useLocalDpi xmlns:a14="http://schemas.microsoft.com/office/drawing/2010/main" val="0"/>
                        </a:ext>
                      </a:extLst>
                    </a:blip>
                    <a:srcRect l="1525" t="5235" r="2414" b="6319"/>
                    <a:stretch/>
                  </pic:blipFill>
                  <pic:spPr bwMode="auto">
                    <a:xfrm>
                      <a:off x="0" y="0"/>
                      <a:ext cx="5914842" cy="3892445"/>
                    </a:xfrm>
                    <a:prstGeom prst="rect">
                      <a:avLst/>
                    </a:prstGeom>
                    <a:ln>
                      <a:noFill/>
                    </a:ln>
                    <a:extLst>
                      <a:ext uri="{53640926-AAD7-44D8-BBD7-CCE9431645EC}">
                        <a14:shadowObscured xmlns:a14="http://schemas.microsoft.com/office/drawing/2010/main"/>
                      </a:ext>
                    </a:extLst>
                  </pic:spPr>
                </pic:pic>
              </a:graphicData>
            </a:graphic>
          </wp:inline>
        </w:drawing>
      </w:r>
    </w:p>
    <w:p w14:paraId="7F8F4539" w14:textId="63E78AB0" w:rsidR="006A1A91" w:rsidRDefault="00326A16" w:rsidP="00DB3C0E">
      <w:pPr>
        <w:tabs>
          <w:tab w:val="left" w:pos="252"/>
        </w:tabs>
        <w:jc w:val="both"/>
        <w:rPr>
          <w:color w:val="000000" w:themeColor="text1"/>
        </w:rPr>
      </w:pPr>
      <w:r w:rsidRPr="00326A16">
        <w:rPr>
          <w:b/>
          <w:bCs/>
          <w:color w:val="000000" w:themeColor="text1"/>
        </w:rPr>
        <w:t>Figure 1</w:t>
      </w:r>
      <w:r>
        <w:rPr>
          <w:b/>
          <w:bCs/>
          <w:color w:val="000000" w:themeColor="text1"/>
        </w:rPr>
        <w:t xml:space="preserve">. </w:t>
      </w:r>
      <w:r w:rsidR="006A1A91">
        <w:rPr>
          <w:b/>
          <w:bCs/>
          <w:color w:val="000000" w:themeColor="text1"/>
        </w:rPr>
        <w:t>Compiling the</w:t>
      </w:r>
      <w:r>
        <w:rPr>
          <w:b/>
          <w:bCs/>
          <w:color w:val="000000" w:themeColor="text1"/>
        </w:rPr>
        <w:t xml:space="preserve"> final </w:t>
      </w:r>
      <w:r w:rsidR="006A1A91">
        <w:rPr>
          <w:b/>
          <w:bCs/>
          <w:color w:val="000000" w:themeColor="text1"/>
        </w:rPr>
        <w:t xml:space="preserve">LAR </w:t>
      </w:r>
      <w:r>
        <w:rPr>
          <w:b/>
          <w:bCs/>
          <w:color w:val="000000" w:themeColor="text1"/>
        </w:rPr>
        <w:t xml:space="preserve">mRNA panel and </w:t>
      </w:r>
      <w:r w:rsidR="005A6992">
        <w:rPr>
          <w:b/>
          <w:bCs/>
          <w:color w:val="000000" w:themeColor="text1"/>
        </w:rPr>
        <w:t xml:space="preserve">application to </w:t>
      </w:r>
      <w:r>
        <w:rPr>
          <w:b/>
          <w:bCs/>
          <w:color w:val="000000" w:themeColor="text1"/>
        </w:rPr>
        <w:t xml:space="preserve">public </w:t>
      </w:r>
      <w:r w:rsidR="005A6992">
        <w:rPr>
          <w:b/>
          <w:bCs/>
          <w:color w:val="000000" w:themeColor="text1"/>
        </w:rPr>
        <w:t xml:space="preserve">gene-expression </w:t>
      </w:r>
      <w:r>
        <w:rPr>
          <w:b/>
          <w:bCs/>
          <w:color w:val="000000" w:themeColor="text1"/>
        </w:rPr>
        <w:t>datasets.</w:t>
      </w:r>
      <w:r w:rsidR="00D436DD">
        <w:rPr>
          <w:color w:val="000000" w:themeColor="text1"/>
        </w:rPr>
        <w:t xml:space="preserve"> </w:t>
      </w:r>
      <w:r w:rsidR="0046764E">
        <w:rPr>
          <w:color w:val="000000" w:themeColor="text1"/>
        </w:rPr>
        <w:t>Process of selecting</w:t>
      </w:r>
      <w:r w:rsidR="003627CA">
        <w:rPr>
          <w:color w:val="000000" w:themeColor="text1"/>
        </w:rPr>
        <w:t xml:space="preserve"> the </w:t>
      </w:r>
      <w:r w:rsidR="0046764E">
        <w:rPr>
          <w:color w:val="000000" w:themeColor="text1"/>
        </w:rPr>
        <w:t>biomarkers</w:t>
      </w:r>
      <w:r w:rsidR="003627CA">
        <w:rPr>
          <w:color w:val="000000" w:themeColor="text1"/>
        </w:rPr>
        <w:t xml:space="preserve"> </w:t>
      </w:r>
      <w:r w:rsidR="00DB3C0E">
        <w:rPr>
          <w:color w:val="000000" w:themeColor="text1"/>
        </w:rPr>
        <w:t>for</w:t>
      </w:r>
      <w:r w:rsidR="003627CA">
        <w:rPr>
          <w:color w:val="000000" w:themeColor="text1"/>
        </w:rPr>
        <w:t xml:space="preserve"> the final </w:t>
      </w:r>
      <w:r w:rsidR="00DB3C0E">
        <w:rPr>
          <w:color w:val="000000" w:themeColor="text1"/>
        </w:rPr>
        <w:t>LAR mRNA biomarker</w:t>
      </w:r>
      <w:r w:rsidR="003627CA">
        <w:rPr>
          <w:color w:val="000000" w:themeColor="text1"/>
        </w:rPr>
        <w:t xml:space="preserve"> panel </w:t>
      </w:r>
      <w:r w:rsidR="006A1A91">
        <w:rPr>
          <w:color w:val="000000" w:themeColor="text1"/>
        </w:rPr>
        <w:t xml:space="preserve">using the </w:t>
      </w:r>
      <w:proofErr w:type="spellStart"/>
      <w:r w:rsidR="006A1A91">
        <w:rPr>
          <w:color w:val="000000" w:themeColor="text1"/>
        </w:rPr>
        <w:t>panCancer</w:t>
      </w:r>
      <w:proofErr w:type="spellEnd"/>
      <w:r w:rsidR="006A1A91">
        <w:rPr>
          <w:color w:val="000000" w:themeColor="text1"/>
        </w:rPr>
        <w:t xml:space="preserve"> panel identified in the current study and existing LAR panels.</w:t>
      </w:r>
      <w:r w:rsidR="00DB3C0E">
        <w:rPr>
          <w:color w:val="000000" w:themeColor="text1"/>
        </w:rPr>
        <w:t xml:space="preserve"> The final LAR mRNA panel was used to develop PLSDA models using </w:t>
      </w:r>
      <w:r w:rsidR="00B548E5">
        <w:rPr>
          <w:color w:val="000000" w:themeColor="text1"/>
        </w:rPr>
        <w:t xml:space="preserve">publicly available </w:t>
      </w:r>
      <w:r w:rsidR="00DB3C0E">
        <w:rPr>
          <w:color w:val="000000" w:themeColor="text1"/>
        </w:rPr>
        <w:t>asthma exacerbation and severity</w:t>
      </w:r>
      <w:r w:rsidR="00B548E5">
        <w:rPr>
          <w:color w:val="000000" w:themeColor="text1"/>
        </w:rPr>
        <w:t xml:space="preserve"> gene-expression</w:t>
      </w:r>
      <w:r w:rsidR="00DB3C0E">
        <w:rPr>
          <w:color w:val="000000" w:themeColor="text1"/>
        </w:rPr>
        <w:t xml:space="preserve"> datasets </w:t>
      </w:r>
      <w:r w:rsidR="00B548E5">
        <w:rPr>
          <w:color w:val="000000" w:themeColor="text1"/>
        </w:rPr>
        <w:t>from</w:t>
      </w:r>
      <w:r w:rsidR="00DB3C0E">
        <w:rPr>
          <w:color w:val="000000" w:themeColor="text1"/>
        </w:rPr>
        <w:t xml:space="preserve"> the airways, BALF, blood and induced sputum.</w:t>
      </w:r>
      <w:r w:rsidR="00B548E5">
        <w:rPr>
          <w:color w:val="000000" w:themeColor="text1"/>
        </w:rPr>
        <w:t xml:space="preserve"> Classification performance between groups (</w:t>
      </w:r>
      <w:r w:rsidR="00E15DD3">
        <w:rPr>
          <w:color w:val="000000" w:themeColor="text1"/>
        </w:rPr>
        <w:t>e</w:t>
      </w:r>
      <w:r w:rsidR="00B548E5">
        <w:rPr>
          <w:color w:val="000000" w:themeColor="text1"/>
        </w:rPr>
        <w:t>xacer</w:t>
      </w:r>
      <w:r w:rsidR="00E15DD3">
        <w:rPr>
          <w:color w:val="000000" w:themeColor="text1"/>
        </w:rPr>
        <w:t>bation</w:t>
      </w:r>
      <w:r w:rsidR="00B548E5">
        <w:rPr>
          <w:color w:val="000000" w:themeColor="text1"/>
        </w:rPr>
        <w:t xml:space="preserve"> vs. quiet or follow</w:t>
      </w:r>
      <w:r w:rsidR="00E15DD3">
        <w:rPr>
          <w:color w:val="000000" w:themeColor="text1"/>
        </w:rPr>
        <w:t>-</w:t>
      </w:r>
      <w:r w:rsidR="00B548E5">
        <w:rPr>
          <w:color w:val="000000" w:themeColor="text1"/>
        </w:rPr>
        <w:t>up, healthy control vs. moderate or severe asthma, and moderate vs. severe asthma) using 5-fold cross-validation repeated 20 times. The analyses were repeated after stratification by sex.</w:t>
      </w:r>
    </w:p>
    <w:p w14:paraId="09CD15D0" w14:textId="77777777" w:rsidR="006A1A91" w:rsidRDefault="006A1A91" w:rsidP="00DB3C0E">
      <w:pPr>
        <w:tabs>
          <w:tab w:val="left" w:pos="252"/>
        </w:tabs>
        <w:jc w:val="both"/>
        <w:rPr>
          <w:color w:val="000000" w:themeColor="text1"/>
        </w:rPr>
      </w:pPr>
    </w:p>
    <w:p w14:paraId="4C4F09C3" w14:textId="77777777" w:rsidR="00326A16" w:rsidRPr="00936373" w:rsidRDefault="00326A16" w:rsidP="005A6992">
      <w:pPr>
        <w:tabs>
          <w:tab w:val="left" w:pos="252"/>
        </w:tabs>
        <w:spacing w:line="480" w:lineRule="auto"/>
        <w:jc w:val="both"/>
        <w:rPr>
          <w:color w:val="000000" w:themeColor="text1"/>
        </w:rPr>
      </w:pPr>
    </w:p>
    <w:p w14:paraId="24306F4B" w14:textId="609B55AD" w:rsidR="00326A16" w:rsidRDefault="00295C73" w:rsidP="005A6992">
      <w:pPr>
        <w:spacing w:line="480" w:lineRule="auto"/>
        <w:jc w:val="both"/>
        <w:outlineLvl w:val="0"/>
        <w:rPr>
          <w:b/>
          <w:color w:val="000000" w:themeColor="text1"/>
        </w:rPr>
      </w:pPr>
      <w:r w:rsidRPr="00936373">
        <w:rPr>
          <w:b/>
          <w:color w:val="000000" w:themeColor="text1"/>
        </w:rPr>
        <w:t>RESULTS</w:t>
      </w:r>
    </w:p>
    <w:p w14:paraId="706C5795" w14:textId="19B086CF" w:rsidR="00D274BD" w:rsidRDefault="000C6EDB" w:rsidP="005A6992">
      <w:pPr>
        <w:spacing w:line="480" w:lineRule="auto"/>
        <w:jc w:val="both"/>
        <w:outlineLvl w:val="0"/>
        <w:rPr>
          <w:b/>
          <w:color w:val="000000" w:themeColor="text1"/>
        </w:rPr>
      </w:pPr>
      <w:r>
        <w:rPr>
          <w:b/>
          <w:noProof/>
          <w:color w:val="000000" w:themeColor="text1"/>
        </w:rPr>
        <w:drawing>
          <wp:inline distT="0" distB="0" distL="0" distR="0" wp14:anchorId="684EF27C" wp14:editId="77BE1E74">
            <wp:extent cx="5943600" cy="7429500"/>
            <wp:effectExtent l="0" t="0" r="0" b="0"/>
            <wp:docPr id="12402830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83074" name="Picture 124028307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537B9C12" w14:textId="67D7D916" w:rsidR="00D274BD" w:rsidRPr="00936373" w:rsidRDefault="00D274BD" w:rsidP="005A6992">
      <w:pPr>
        <w:tabs>
          <w:tab w:val="left" w:pos="252"/>
        </w:tabs>
        <w:jc w:val="both"/>
        <w:rPr>
          <w:color w:val="000000" w:themeColor="text1"/>
        </w:rPr>
      </w:pPr>
      <w:r w:rsidRPr="00936373">
        <w:rPr>
          <w:b/>
          <w:color w:val="000000" w:themeColor="text1"/>
        </w:rPr>
        <w:lastRenderedPageBreak/>
        <w:t xml:space="preserve">Figure </w:t>
      </w:r>
      <w:r w:rsidR="009F781A">
        <w:rPr>
          <w:b/>
          <w:color w:val="000000" w:themeColor="text1"/>
        </w:rPr>
        <w:t>2</w:t>
      </w:r>
      <w:r w:rsidRPr="00936373">
        <w:rPr>
          <w:b/>
          <w:color w:val="000000" w:themeColor="text1"/>
        </w:rPr>
        <w:t>.</w:t>
      </w:r>
      <w:r w:rsidR="00393483">
        <w:rPr>
          <w:b/>
          <w:color w:val="000000" w:themeColor="text1"/>
        </w:rPr>
        <w:t xml:space="preserve"> </w:t>
      </w:r>
      <w:proofErr w:type="spellStart"/>
      <w:r w:rsidR="00393483">
        <w:rPr>
          <w:b/>
          <w:color w:val="000000" w:themeColor="text1"/>
        </w:rPr>
        <w:t>PanCancer</w:t>
      </w:r>
      <w:proofErr w:type="spellEnd"/>
      <w:r w:rsidR="00393483">
        <w:rPr>
          <w:b/>
          <w:color w:val="000000" w:themeColor="text1"/>
        </w:rPr>
        <w:t xml:space="preserve"> gene-expression biomarker panel of the late-phase response</w:t>
      </w:r>
      <w:r w:rsidRPr="00936373">
        <w:rPr>
          <w:b/>
          <w:color w:val="000000" w:themeColor="text1"/>
        </w:rPr>
        <w:t>.</w:t>
      </w:r>
      <w:r w:rsidRPr="00936373">
        <w:rPr>
          <w:color w:val="000000" w:themeColor="text1"/>
        </w:rPr>
        <w:t xml:space="preserve"> A. Blood was collected prior to the allergen inhalation challenge. The allergen inhalation challenge was performed at 0 hours. FEV</w:t>
      </w:r>
      <w:r w:rsidRPr="00936373">
        <w:rPr>
          <w:color w:val="000000" w:themeColor="text1"/>
          <w:vertAlign w:val="subscript"/>
        </w:rPr>
        <w:t>1</w:t>
      </w:r>
      <w:r w:rsidRPr="00936373">
        <w:rPr>
          <w:color w:val="000000" w:themeColor="text1"/>
        </w:rPr>
        <w:t xml:space="preserve"> was measured using spirometry from 0-7 hours at regular intervals. A 15% drop during the late phase asthmatic response (LAR) was used to characterize subjects into dual responders.</w:t>
      </w:r>
      <w:r w:rsidR="000C6EDB">
        <w:rPr>
          <w:color w:val="000000" w:themeColor="text1"/>
        </w:rPr>
        <w:t xml:space="preserve"> B. Parameter tuning of the </w:t>
      </w:r>
      <w:proofErr w:type="spellStart"/>
      <w:r w:rsidR="000C6EDB">
        <w:rPr>
          <w:color w:val="000000" w:themeColor="text1"/>
        </w:rPr>
        <w:t>sPLSDA</w:t>
      </w:r>
      <w:proofErr w:type="spellEnd"/>
      <w:r w:rsidR="000C6EDB">
        <w:rPr>
          <w:color w:val="000000" w:themeColor="text1"/>
        </w:rPr>
        <w:t xml:space="preserve"> classification model to select the number of variables for each component that </w:t>
      </w:r>
      <w:r w:rsidR="000C6EDB" w:rsidRPr="00BB799A">
        <w:rPr>
          <w:color w:val="000000" w:themeColor="text1"/>
        </w:rPr>
        <w:t>maximized the 20x-5-fold</w:t>
      </w:r>
      <w:r w:rsidR="000C6EDB">
        <w:rPr>
          <w:color w:val="000000" w:themeColor="text1"/>
        </w:rPr>
        <w:t xml:space="preserve"> cross-validation AUC.</w:t>
      </w:r>
      <w:r w:rsidRPr="00936373">
        <w:rPr>
          <w:color w:val="000000" w:themeColor="text1"/>
        </w:rPr>
        <w:t xml:space="preserve"> </w:t>
      </w:r>
      <w:r w:rsidR="000C6EDB">
        <w:rPr>
          <w:color w:val="000000" w:themeColor="text1"/>
        </w:rPr>
        <w:t>C</w:t>
      </w:r>
      <w:r w:rsidRPr="00936373">
        <w:rPr>
          <w:color w:val="000000" w:themeColor="text1"/>
        </w:rPr>
        <w:t xml:space="preserve">. </w:t>
      </w:r>
      <w:bookmarkStart w:id="5" w:name="OLE_LINK2"/>
      <w:r w:rsidRPr="00936373">
        <w:rPr>
          <w:color w:val="000000" w:themeColor="text1"/>
        </w:rPr>
        <w:t xml:space="preserve">Sample clusters of ERs and DRs based on the </w:t>
      </w:r>
      <w:proofErr w:type="spellStart"/>
      <w:r w:rsidRPr="00936373">
        <w:rPr>
          <w:color w:val="000000" w:themeColor="text1"/>
        </w:rPr>
        <w:t>sPLSDA</w:t>
      </w:r>
      <w:proofErr w:type="spellEnd"/>
      <w:r w:rsidRPr="00936373">
        <w:rPr>
          <w:color w:val="000000" w:themeColor="text1"/>
        </w:rPr>
        <w:t xml:space="preserve"> biomarker panel</w:t>
      </w:r>
      <w:bookmarkEnd w:id="5"/>
      <w:r w:rsidRPr="00936373">
        <w:rPr>
          <w:color w:val="000000" w:themeColor="text1"/>
        </w:rPr>
        <w:t>.</w:t>
      </w:r>
      <w:r>
        <w:rPr>
          <w:color w:val="000000" w:themeColor="text1"/>
        </w:rPr>
        <w:t xml:space="preserve"> </w:t>
      </w:r>
      <w:r w:rsidR="000C6EDB">
        <w:rPr>
          <w:color w:val="000000" w:themeColor="text1"/>
        </w:rPr>
        <w:t>D</w:t>
      </w:r>
      <w:r>
        <w:rPr>
          <w:color w:val="000000" w:themeColor="text1"/>
        </w:rPr>
        <w:t xml:space="preserve">. Variable importance based on the absolute value of the </w:t>
      </w:r>
      <w:proofErr w:type="spellStart"/>
      <w:r>
        <w:rPr>
          <w:color w:val="000000" w:themeColor="text1"/>
        </w:rPr>
        <w:t>sPLSDA</w:t>
      </w:r>
      <w:proofErr w:type="spellEnd"/>
      <w:r>
        <w:rPr>
          <w:color w:val="000000" w:themeColor="text1"/>
        </w:rPr>
        <w:t xml:space="preserve"> model coefficients for each gene biomarker.</w:t>
      </w:r>
    </w:p>
    <w:p w14:paraId="53746336" w14:textId="77777777" w:rsidR="00D274BD" w:rsidRPr="00936373" w:rsidRDefault="00D274BD" w:rsidP="005A6992">
      <w:pPr>
        <w:spacing w:line="480" w:lineRule="auto"/>
        <w:jc w:val="both"/>
        <w:outlineLvl w:val="0"/>
        <w:rPr>
          <w:b/>
          <w:color w:val="000000" w:themeColor="text1"/>
        </w:rPr>
      </w:pPr>
    </w:p>
    <w:p w14:paraId="01C9E220" w14:textId="77777777" w:rsidR="000C6EDB" w:rsidRDefault="00D175FC" w:rsidP="005A6992">
      <w:pPr>
        <w:spacing w:line="480" w:lineRule="auto"/>
        <w:jc w:val="both"/>
        <w:rPr>
          <w:color w:val="000000" w:themeColor="text1"/>
        </w:rPr>
      </w:pPr>
      <w:r w:rsidRPr="00936373">
        <w:rPr>
          <w:color w:val="000000" w:themeColor="text1"/>
        </w:rPr>
        <w:t>Following allergen inhalation, a</w:t>
      </w:r>
      <w:r w:rsidR="00C37C83" w:rsidRPr="00936373">
        <w:rPr>
          <w:color w:val="000000" w:themeColor="text1"/>
        </w:rPr>
        <w:t>ll subject</w:t>
      </w:r>
      <w:r w:rsidRPr="00936373">
        <w:rPr>
          <w:color w:val="000000" w:themeColor="text1"/>
        </w:rPr>
        <w:t>s</w:t>
      </w:r>
      <w:r w:rsidR="00C37C83" w:rsidRPr="00936373">
        <w:rPr>
          <w:color w:val="000000" w:themeColor="text1"/>
        </w:rPr>
        <w:t xml:space="preserve"> </w:t>
      </w:r>
      <w:r w:rsidR="00021D05" w:rsidRPr="00936373">
        <w:rPr>
          <w:color w:val="000000" w:themeColor="text1"/>
        </w:rPr>
        <w:t>developed</w:t>
      </w:r>
      <w:r w:rsidR="00C37C83" w:rsidRPr="00936373">
        <w:rPr>
          <w:color w:val="000000" w:themeColor="text1"/>
        </w:rPr>
        <w:t xml:space="preserve"> the early asthmatic response whereas the dual responders (DRs) </w:t>
      </w:r>
      <w:r w:rsidR="00465958" w:rsidRPr="00936373">
        <w:rPr>
          <w:color w:val="000000" w:themeColor="text1"/>
        </w:rPr>
        <w:t>developed a subsequent</w:t>
      </w:r>
      <w:r w:rsidR="00C37C83" w:rsidRPr="00936373">
        <w:rPr>
          <w:color w:val="000000" w:themeColor="text1"/>
        </w:rPr>
        <w:t xml:space="preserve"> decline in lung function during the late asthmatic response (3-7 hours), -30.4</w:t>
      </w:r>
      <w:r w:rsidR="00C37C83" w:rsidRPr="00936373">
        <w:rPr>
          <w:color w:val="000000" w:themeColor="text1"/>
        </w:rPr>
        <w:sym w:font="Symbol" w:char="F0B1"/>
      </w:r>
      <w:r w:rsidR="00C37C83" w:rsidRPr="00936373">
        <w:rPr>
          <w:color w:val="000000" w:themeColor="text1"/>
        </w:rPr>
        <w:t>10.6% compared to -6.6</w:t>
      </w:r>
      <w:r w:rsidR="00C37C83" w:rsidRPr="00936373">
        <w:rPr>
          <w:color w:val="000000" w:themeColor="text1"/>
        </w:rPr>
        <w:sym w:font="Symbol" w:char="F0B1"/>
      </w:r>
      <w:r w:rsidR="00465958" w:rsidRPr="00936373">
        <w:rPr>
          <w:color w:val="000000" w:themeColor="text1"/>
        </w:rPr>
        <w:t xml:space="preserve">4.1% </w:t>
      </w:r>
      <w:r w:rsidR="00C37C83" w:rsidRPr="00936373">
        <w:rPr>
          <w:color w:val="000000" w:themeColor="text1"/>
        </w:rPr>
        <w:t>in isolated early responders (ERs) (</w:t>
      </w:r>
      <w:r w:rsidR="00465958" w:rsidRPr="00936373">
        <w:rPr>
          <w:color w:val="000000" w:themeColor="text1"/>
        </w:rPr>
        <w:t xml:space="preserve">p&lt;0.01, </w:t>
      </w:r>
      <w:r w:rsidR="00C37C83" w:rsidRPr="00936373">
        <w:rPr>
          <w:color w:val="000000" w:themeColor="text1"/>
        </w:rPr>
        <w:t>Figure 1A). Two DRs has a maximum drop in FEV</w:t>
      </w:r>
      <w:r w:rsidR="00C37C83" w:rsidRPr="00936373">
        <w:rPr>
          <w:color w:val="000000" w:themeColor="text1"/>
          <w:vertAlign w:val="subscript"/>
        </w:rPr>
        <w:t>1</w:t>
      </w:r>
      <w:r w:rsidR="00C37C83" w:rsidRPr="00936373">
        <w:rPr>
          <w:color w:val="000000" w:themeColor="text1"/>
        </w:rPr>
        <w:t xml:space="preserve"> of -12.6% and -14.9% and thus did not meet the -15% drop criteria, however, since their methacholine PC</w:t>
      </w:r>
      <w:r w:rsidR="00C37C83" w:rsidRPr="00936373">
        <w:rPr>
          <w:color w:val="000000" w:themeColor="text1"/>
          <w:vertAlign w:val="subscript"/>
        </w:rPr>
        <w:t>20</w:t>
      </w:r>
      <w:r w:rsidR="00C37C83" w:rsidRPr="00936373">
        <w:rPr>
          <w:color w:val="000000" w:themeColor="text1"/>
        </w:rPr>
        <w:t xml:space="preserve"> </w:t>
      </w:r>
      <w:r w:rsidR="006E7E66" w:rsidRPr="00936373">
        <w:rPr>
          <w:color w:val="000000" w:themeColor="text1"/>
        </w:rPr>
        <w:t>more than doubled (a</w:t>
      </w:r>
      <w:r w:rsidR="00C37C83" w:rsidRPr="00936373">
        <w:rPr>
          <w:color w:val="000000" w:themeColor="text1"/>
        </w:rPr>
        <w:t>llergen induced shift &gt; 2)</w:t>
      </w:r>
      <w:r w:rsidR="006358E2" w:rsidRPr="00936373">
        <w:rPr>
          <w:color w:val="000000" w:themeColor="text1"/>
        </w:rPr>
        <w:t xml:space="preserve"> on the second methacholine challenge</w:t>
      </w:r>
      <w:r w:rsidR="00C37C83" w:rsidRPr="00936373">
        <w:rPr>
          <w:color w:val="000000" w:themeColor="text1"/>
        </w:rPr>
        <w:t xml:space="preserve">, they were classified as dual responders (Figure </w:t>
      </w:r>
      <w:r w:rsidR="000D6914">
        <w:rPr>
          <w:color w:val="000000" w:themeColor="text1"/>
        </w:rPr>
        <w:t>S1</w:t>
      </w:r>
      <w:r w:rsidR="00C37C83" w:rsidRPr="00936373">
        <w:rPr>
          <w:color w:val="000000" w:themeColor="text1"/>
        </w:rPr>
        <w:t>).</w:t>
      </w:r>
      <w:r w:rsidR="00F06EDF" w:rsidRPr="00936373">
        <w:rPr>
          <w:color w:val="000000" w:themeColor="text1"/>
        </w:rPr>
        <w:t xml:space="preserve"> </w:t>
      </w:r>
      <w:r w:rsidR="006E7E66" w:rsidRPr="00936373">
        <w:rPr>
          <w:color w:val="000000" w:themeColor="text1"/>
        </w:rPr>
        <w:t>On average the allergen induced shift</w:t>
      </w:r>
      <w:r w:rsidR="00465958" w:rsidRPr="00936373">
        <w:rPr>
          <w:color w:val="000000" w:themeColor="text1"/>
        </w:rPr>
        <w:t xml:space="preserve"> in methacholine PC</w:t>
      </w:r>
      <w:r w:rsidR="00465958" w:rsidRPr="00936373">
        <w:rPr>
          <w:color w:val="000000" w:themeColor="text1"/>
          <w:vertAlign w:val="subscript"/>
        </w:rPr>
        <w:t>20</w:t>
      </w:r>
      <w:r w:rsidR="006E7E66" w:rsidRPr="00936373">
        <w:rPr>
          <w:color w:val="000000" w:themeColor="text1"/>
        </w:rPr>
        <w:t xml:space="preserve"> was more than 3 times greater in DRs compared to ERs (Table 1).</w:t>
      </w:r>
      <w:r w:rsidR="000C6EDB">
        <w:rPr>
          <w:color w:val="000000" w:themeColor="text1"/>
        </w:rPr>
        <w:t xml:space="preserve"> No </w:t>
      </w:r>
      <w:r w:rsidR="00C37C83" w:rsidRPr="00936373">
        <w:rPr>
          <w:color w:val="000000" w:themeColor="text1"/>
        </w:rPr>
        <w:t>demographic variables</w:t>
      </w:r>
      <w:r w:rsidR="006E7E66" w:rsidRPr="00936373">
        <w:rPr>
          <w:color w:val="000000" w:themeColor="text1"/>
        </w:rPr>
        <w:t xml:space="preserve"> </w:t>
      </w:r>
      <w:r w:rsidR="000C6EDB">
        <w:rPr>
          <w:color w:val="000000" w:themeColor="text1"/>
        </w:rPr>
        <w:t>or</w:t>
      </w:r>
      <w:r w:rsidR="006E7E66" w:rsidRPr="00936373">
        <w:rPr>
          <w:color w:val="000000" w:themeColor="text1"/>
        </w:rPr>
        <w:t xml:space="preserve"> complete blood counts</w:t>
      </w:r>
      <w:r w:rsidRPr="00936373">
        <w:rPr>
          <w:color w:val="000000" w:themeColor="text1"/>
        </w:rPr>
        <w:t xml:space="preserve"> with differentials</w:t>
      </w:r>
      <w:r w:rsidR="00C37C83" w:rsidRPr="00936373">
        <w:rPr>
          <w:color w:val="000000" w:themeColor="text1"/>
        </w:rPr>
        <w:t xml:space="preserve"> were statistically different between ERs and DRs</w:t>
      </w:r>
      <w:r w:rsidR="006E7E66" w:rsidRPr="00936373">
        <w:rPr>
          <w:color w:val="000000" w:themeColor="text1"/>
        </w:rPr>
        <w:t xml:space="preserve">, however the percentage of neutrophils were marginally greater in ERs compared to DRs, albeit not statistically significant </w:t>
      </w:r>
      <w:r w:rsidR="00C37C83" w:rsidRPr="00936373">
        <w:rPr>
          <w:color w:val="000000" w:themeColor="text1"/>
        </w:rPr>
        <w:t>(Table 1)</w:t>
      </w:r>
      <w:r w:rsidR="006E7E66" w:rsidRPr="00936373">
        <w:rPr>
          <w:color w:val="000000" w:themeColor="text1"/>
        </w:rPr>
        <w:t>.</w:t>
      </w:r>
    </w:p>
    <w:p w14:paraId="678FE896" w14:textId="21884D56" w:rsidR="00EF5EDF" w:rsidRPr="00936373" w:rsidRDefault="00D20DC9" w:rsidP="005A6992">
      <w:pPr>
        <w:spacing w:line="480" w:lineRule="auto"/>
        <w:ind w:firstLine="720"/>
        <w:jc w:val="both"/>
        <w:rPr>
          <w:color w:val="000000" w:themeColor="text1"/>
        </w:rPr>
      </w:pPr>
      <w:r w:rsidRPr="00936373">
        <w:rPr>
          <w:color w:val="000000" w:themeColor="text1"/>
        </w:rPr>
        <w:t xml:space="preserve">Six hundred </w:t>
      </w:r>
      <w:r w:rsidR="002A75C6" w:rsidRPr="00936373">
        <w:rPr>
          <w:color w:val="000000" w:themeColor="text1"/>
        </w:rPr>
        <w:t>out of the 770 genes were retained after filtering of low abundant transcripts and house-keeping genes</w:t>
      </w:r>
      <w:r w:rsidR="000C6EDB">
        <w:rPr>
          <w:color w:val="000000" w:themeColor="text1"/>
        </w:rPr>
        <w:t xml:space="preserve">. </w:t>
      </w:r>
      <w:r w:rsidR="00DA2393">
        <w:rPr>
          <w:color w:val="000000" w:themeColor="text1"/>
        </w:rPr>
        <w:t xml:space="preserve">Hyperparameters tuning of the </w:t>
      </w:r>
      <w:proofErr w:type="spellStart"/>
      <w:r w:rsidR="00DA2393">
        <w:rPr>
          <w:color w:val="000000" w:themeColor="text1"/>
        </w:rPr>
        <w:t>sPLSDA</w:t>
      </w:r>
      <w:proofErr w:type="spellEnd"/>
      <w:r w:rsidR="00DA2393">
        <w:rPr>
          <w:color w:val="000000" w:themeColor="text1"/>
        </w:rPr>
        <w:t xml:space="preserve"> model resulted in a </w:t>
      </w:r>
      <w:r w:rsidR="002A75C6" w:rsidRPr="00936373">
        <w:rPr>
          <w:color w:val="000000" w:themeColor="text1"/>
        </w:rPr>
        <w:t>biomarker panel</w:t>
      </w:r>
      <w:r w:rsidR="000C6EDB">
        <w:rPr>
          <w:color w:val="000000" w:themeColor="text1"/>
        </w:rPr>
        <w:t xml:space="preserve"> of 35 gene-transcripts</w:t>
      </w:r>
      <w:r w:rsidR="007E1660">
        <w:rPr>
          <w:color w:val="000000" w:themeColor="text1"/>
        </w:rPr>
        <w:t xml:space="preserve"> (25 variables for component 1 and 15 variables for component 2)</w:t>
      </w:r>
      <w:r w:rsidR="000C6EDB">
        <w:rPr>
          <w:color w:val="000000" w:themeColor="text1"/>
        </w:rPr>
        <w:t xml:space="preserve"> which ha</w:t>
      </w:r>
      <w:r w:rsidR="00DA2393">
        <w:rPr>
          <w:color w:val="000000" w:themeColor="text1"/>
        </w:rPr>
        <w:t>d</w:t>
      </w:r>
      <w:r w:rsidR="000C6EDB">
        <w:rPr>
          <w:color w:val="000000" w:themeColor="text1"/>
        </w:rPr>
        <w:t xml:space="preserve"> an</w:t>
      </w:r>
      <w:r w:rsidR="007E1660">
        <w:rPr>
          <w:color w:val="000000" w:themeColor="text1"/>
        </w:rPr>
        <w:t xml:space="preserve"> average</w:t>
      </w:r>
      <w:r w:rsidR="000C6EDB">
        <w:rPr>
          <w:color w:val="000000" w:themeColor="text1"/>
        </w:rPr>
        <w:t xml:space="preserve"> AUC of 7</w:t>
      </w:r>
      <w:r w:rsidR="007E1660">
        <w:rPr>
          <w:color w:val="000000" w:themeColor="text1"/>
        </w:rPr>
        <w:t>3</w:t>
      </w:r>
      <w:r w:rsidR="000C6EDB">
        <w:rPr>
          <w:color w:val="000000" w:themeColor="text1"/>
        </w:rPr>
        <w:sym w:font="Symbol" w:char="F0B1"/>
      </w:r>
      <w:r w:rsidR="007E1660">
        <w:rPr>
          <w:color w:val="000000" w:themeColor="text1"/>
        </w:rPr>
        <w:t>6</w:t>
      </w:r>
      <w:r w:rsidR="000C6EDB">
        <w:rPr>
          <w:color w:val="000000" w:themeColor="text1"/>
        </w:rPr>
        <w:t xml:space="preserve">% </w:t>
      </w:r>
      <w:r w:rsidR="007E1660">
        <w:rPr>
          <w:color w:val="000000" w:themeColor="text1"/>
        </w:rPr>
        <w:t xml:space="preserve">using a 20x5-fold cross-validation </w:t>
      </w:r>
      <w:r w:rsidR="000C6EDB">
        <w:rPr>
          <w:color w:val="000000" w:themeColor="text1"/>
        </w:rPr>
        <w:t>(</w:t>
      </w:r>
      <w:r w:rsidR="007E1660">
        <w:rPr>
          <w:color w:val="000000" w:themeColor="text1"/>
        </w:rPr>
        <w:t xml:space="preserve">Figure </w:t>
      </w:r>
      <w:r w:rsidR="00FB0A78">
        <w:rPr>
          <w:color w:val="000000" w:themeColor="text1"/>
        </w:rPr>
        <w:t>2</w:t>
      </w:r>
      <w:r w:rsidR="007E1660">
        <w:rPr>
          <w:color w:val="000000" w:themeColor="text1"/>
        </w:rPr>
        <w:t>B</w:t>
      </w:r>
      <w:r w:rsidR="000C6EDB">
        <w:rPr>
          <w:color w:val="000000" w:themeColor="text1"/>
        </w:rPr>
        <w:t>).</w:t>
      </w:r>
      <w:r w:rsidR="00F128D2" w:rsidRPr="00936373">
        <w:rPr>
          <w:color w:val="000000" w:themeColor="text1"/>
        </w:rPr>
        <w:t xml:space="preserve"> </w:t>
      </w:r>
      <w:r w:rsidR="00300938" w:rsidRPr="00936373">
        <w:rPr>
          <w:color w:val="000000" w:themeColor="text1"/>
        </w:rPr>
        <w:t xml:space="preserve">Figure </w:t>
      </w:r>
      <w:r w:rsidR="00FB0A78">
        <w:rPr>
          <w:color w:val="000000" w:themeColor="text1"/>
        </w:rPr>
        <w:t>2</w:t>
      </w:r>
      <w:r w:rsidR="007E1660">
        <w:rPr>
          <w:color w:val="000000" w:themeColor="text1"/>
        </w:rPr>
        <w:t>C</w:t>
      </w:r>
      <w:r w:rsidR="00300938" w:rsidRPr="00936373">
        <w:rPr>
          <w:color w:val="000000" w:themeColor="text1"/>
        </w:rPr>
        <w:t xml:space="preserve"> show</w:t>
      </w:r>
      <w:r w:rsidR="007E1660">
        <w:rPr>
          <w:color w:val="000000" w:themeColor="text1"/>
        </w:rPr>
        <w:t>ed</w:t>
      </w:r>
      <w:r w:rsidR="00300938" w:rsidRPr="00936373">
        <w:rPr>
          <w:color w:val="000000" w:themeColor="text1"/>
        </w:rPr>
        <w:t xml:space="preserve"> a clear separation between ERs and DRs based on the selected biomarker candidates.</w:t>
      </w:r>
      <w:r w:rsidR="00071D6B" w:rsidRPr="00936373">
        <w:rPr>
          <w:color w:val="000000" w:themeColor="text1"/>
        </w:rPr>
        <w:t xml:space="preserve"> </w:t>
      </w:r>
      <w:r w:rsidR="007E1660">
        <w:rPr>
          <w:color w:val="000000" w:themeColor="text1"/>
        </w:rPr>
        <w:t xml:space="preserve">Figure </w:t>
      </w:r>
      <w:r w:rsidR="00FB0A78">
        <w:rPr>
          <w:color w:val="000000" w:themeColor="text1"/>
        </w:rPr>
        <w:t>2</w:t>
      </w:r>
      <w:r w:rsidR="007E1660">
        <w:rPr>
          <w:color w:val="000000" w:themeColor="text1"/>
        </w:rPr>
        <w:t xml:space="preserve">D depicts the coefficient weights (absolute value) of each gene-biomarker in the </w:t>
      </w:r>
      <w:proofErr w:type="spellStart"/>
      <w:r w:rsidR="007E1660">
        <w:rPr>
          <w:color w:val="000000" w:themeColor="text1"/>
        </w:rPr>
        <w:t>sPLSDA</w:t>
      </w:r>
      <w:proofErr w:type="spellEnd"/>
      <w:r w:rsidR="007E1660">
        <w:rPr>
          <w:color w:val="000000" w:themeColor="text1"/>
        </w:rPr>
        <w:t xml:space="preserve"> </w:t>
      </w:r>
      <w:r w:rsidR="007E1660">
        <w:rPr>
          <w:color w:val="000000" w:themeColor="text1"/>
        </w:rPr>
        <w:lastRenderedPageBreak/>
        <w:t xml:space="preserve">model with </w:t>
      </w:r>
      <w:r w:rsidR="007E1660" w:rsidRPr="007E1660">
        <w:rPr>
          <w:i/>
          <w:iCs/>
          <w:color w:val="000000" w:themeColor="text1"/>
        </w:rPr>
        <w:t>CXCL10</w:t>
      </w:r>
      <w:r w:rsidR="007E1660">
        <w:rPr>
          <w:color w:val="000000" w:themeColor="text1"/>
        </w:rPr>
        <w:t xml:space="preserve"> (C-X-C motif chemokine ligand), </w:t>
      </w:r>
      <w:r w:rsidR="007E1660" w:rsidRPr="007E1660">
        <w:rPr>
          <w:i/>
          <w:iCs/>
          <w:color w:val="000000" w:themeColor="text1"/>
        </w:rPr>
        <w:t>LILRB1</w:t>
      </w:r>
      <w:r w:rsidR="007E1660">
        <w:rPr>
          <w:color w:val="000000" w:themeColor="text1"/>
        </w:rPr>
        <w:t xml:space="preserve"> (leukocyte immunoglobulin like receptor B1) and </w:t>
      </w:r>
      <w:r w:rsidR="007E1660" w:rsidRPr="007E1660">
        <w:rPr>
          <w:i/>
          <w:iCs/>
          <w:color w:val="000000" w:themeColor="text1"/>
        </w:rPr>
        <w:t xml:space="preserve">ARG2 </w:t>
      </w:r>
      <w:r w:rsidR="007E1660">
        <w:rPr>
          <w:color w:val="000000" w:themeColor="text1"/>
        </w:rPr>
        <w:t>(arginase 2) as the top 3 gene-transcripts with the highest importance.</w:t>
      </w:r>
    </w:p>
    <w:p w14:paraId="65ADEE51" w14:textId="77777777" w:rsidR="007E1660" w:rsidRDefault="007E1660" w:rsidP="005A6992">
      <w:pPr>
        <w:tabs>
          <w:tab w:val="left" w:pos="252"/>
        </w:tabs>
        <w:spacing w:line="480" w:lineRule="auto"/>
        <w:jc w:val="both"/>
        <w:rPr>
          <w:color w:val="000000" w:themeColor="text1"/>
        </w:rPr>
      </w:pPr>
    </w:p>
    <w:p w14:paraId="50DFB386" w14:textId="43B5CD3C" w:rsidR="007E1660" w:rsidRDefault="007E1660" w:rsidP="005A6992">
      <w:pPr>
        <w:tabs>
          <w:tab w:val="left" w:pos="252"/>
        </w:tabs>
        <w:spacing w:line="480" w:lineRule="auto"/>
        <w:jc w:val="both"/>
        <w:rPr>
          <w:color w:val="000000" w:themeColor="text1"/>
        </w:rPr>
      </w:pPr>
    </w:p>
    <w:p w14:paraId="706596B8" w14:textId="166357FC" w:rsidR="00304B50" w:rsidRDefault="00FD5480" w:rsidP="005A6992">
      <w:pPr>
        <w:tabs>
          <w:tab w:val="left" w:pos="252"/>
        </w:tabs>
        <w:jc w:val="both"/>
        <w:rPr>
          <w:b/>
          <w:bCs/>
          <w:color w:val="000000" w:themeColor="text1"/>
        </w:rPr>
      </w:pPr>
      <w:r>
        <w:rPr>
          <w:b/>
          <w:bCs/>
          <w:noProof/>
          <w:color w:val="000000" w:themeColor="text1"/>
        </w:rPr>
        <w:drawing>
          <wp:inline distT="0" distB="0" distL="0" distR="0" wp14:anchorId="7C3320B5" wp14:editId="52A66D33">
            <wp:extent cx="5943600" cy="3904615"/>
            <wp:effectExtent l="0" t="0" r="0" b="0"/>
            <wp:docPr id="201040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09888" name="Picture 2010409888"/>
                    <pic:cNvPicPr/>
                  </pic:nvPicPr>
                  <pic:blipFill>
                    <a:blip r:embed="rId11">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inline>
        </w:drawing>
      </w:r>
    </w:p>
    <w:p w14:paraId="7FEEFAE7" w14:textId="7EA35C24" w:rsidR="007E1660" w:rsidRDefault="003A6227" w:rsidP="005A6992">
      <w:pPr>
        <w:tabs>
          <w:tab w:val="left" w:pos="252"/>
        </w:tabs>
        <w:jc w:val="both"/>
        <w:rPr>
          <w:color w:val="000000" w:themeColor="text1"/>
        </w:rPr>
      </w:pPr>
      <w:r w:rsidRPr="00094DC8">
        <w:rPr>
          <w:b/>
          <w:bCs/>
          <w:color w:val="000000" w:themeColor="text1"/>
        </w:rPr>
        <w:t xml:space="preserve">Figure </w:t>
      </w:r>
      <w:r w:rsidR="009F781A">
        <w:rPr>
          <w:b/>
          <w:bCs/>
          <w:color w:val="000000" w:themeColor="text1"/>
        </w:rPr>
        <w:t>3</w:t>
      </w:r>
      <w:r w:rsidRPr="00094DC8">
        <w:rPr>
          <w:b/>
          <w:bCs/>
          <w:color w:val="000000" w:themeColor="text1"/>
        </w:rPr>
        <w:t>. Enrichment analysis of all gene-expression biomarkers of the late-phase response of the current and published studies.</w:t>
      </w:r>
      <w:r>
        <w:rPr>
          <w:color w:val="000000" w:themeColor="text1"/>
        </w:rPr>
        <w:t xml:space="preserve"> A. </w:t>
      </w:r>
      <w:bookmarkStart w:id="6" w:name="OLE_LINK3"/>
      <w:r>
        <w:rPr>
          <w:color w:val="000000" w:themeColor="text1"/>
        </w:rPr>
        <w:t xml:space="preserve">Number of gene-transcripts across the </w:t>
      </w:r>
      <w:r w:rsidR="00AB10EC">
        <w:rPr>
          <w:color w:val="000000" w:themeColor="text1"/>
        </w:rPr>
        <w:t>five</w:t>
      </w:r>
      <w:r>
        <w:rPr>
          <w:color w:val="000000" w:themeColor="text1"/>
        </w:rPr>
        <w:t xml:space="preserve"> late-phase biomarkers panels</w:t>
      </w:r>
      <w:bookmarkEnd w:id="6"/>
      <w:r>
        <w:rPr>
          <w:color w:val="000000" w:themeColor="text1"/>
        </w:rPr>
        <w:t>.</w:t>
      </w:r>
      <w:r w:rsidR="00AB10EC">
        <w:rPr>
          <w:color w:val="000000" w:themeColor="text1"/>
        </w:rPr>
        <w:t xml:space="preserve"> B. Overlap in gene-biomarkers across the five late-phase biomarker panels. </w:t>
      </w:r>
      <w:r w:rsidR="00E02827">
        <w:rPr>
          <w:color w:val="000000" w:themeColor="text1"/>
        </w:rPr>
        <w:t>C</w:t>
      </w:r>
      <w:r>
        <w:rPr>
          <w:color w:val="000000" w:themeColor="text1"/>
        </w:rPr>
        <w:t xml:space="preserve">. </w:t>
      </w:r>
      <w:r w:rsidR="00AB10EC">
        <w:rPr>
          <w:color w:val="000000" w:themeColor="text1"/>
        </w:rPr>
        <w:t xml:space="preserve">Top </w:t>
      </w:r>
      <w:r w:rsidR="00FD5480">
        <w:rPr>
          <w:color w:val="000000" w:themeColor="text1"/>
        </w:rPr>
        <w:t xml:space="preserve">10 </w:t>
      </w:r>
      <w:proofErr w:type="spellStart"/>
      <w:r w:rsidR="00AB10EC">
        <w:rPr>
          <w:color w:val="000000" w:themeColor="text1"/>
        </w:rPr>
        <w:t>genesets</w:t>
      </w:r>
      <w:proofErr w:type="spellEnd"/>
      <w:r w:rsidR="00AB10EC">
        <w:rPr>
          <w:color w:val="000000" w:themeColor="text1"/>
        </w:rPr>
        <w:t xml:space="preserve"> for </w:t>
      </w:r>
      <w:r w:rsidR="00E02827">
        <w:rPr>
          <w:color w:val="000000" w:themeColor="text1"/>
        </w:rPr>
        <w:t xml:space="preserve">three </w:t>
      </w:r>
      <w:proofErr w:type="spellStart"/>
      <w:r w:rsidR="00E02827">
        <w:rPr>
          <w:color w:val="000000" w:themeColor="text1"/>
        </w:rPr>
        <w:t>EnrichR</w:t>
      </w:r>
      <w:proofErr w:type="spellEnd"/>
      <w:r w:rsidR="00E02827">
        <w:rPr>
          <w:color w:val="000000" w:themeColor="text1"/>
        </w:rPr>
        <w:t xml:space="preserve"> databases (cell-type markers, transcription factors and pathways) </w:t>
      </w:r>
      <w:r w:rsidR="00AB10EC">
        <w:rPr>
          <w:color w:val="000000" w:themeColor="text1"/>
        </w:rPr>
        <w:t>give</w:t>
      </w:r>
      <w:r w:rsidR="00E115AE">
        <w:rPr>
          <w:color w:val="000000" w:themeColor="text1"/>
        </w:rPr>
        <w:t>n</w:t>
      </w:r>
      <w:r w:rsidR="00AB10EC">
        <w:rPr>
          <w:color w:val="000000" w:themeColor="text1"/>
        </w:rPr>
        <w:t xml:space="preserve"> an adjusted p-value cut-off of 1% and the number of gene-biomarke</w:t>
      </w:r>
      <w:r w:rsidR="00E02827">
        <w:rPr>
          <w:color w:val="000000" w:themeColor="text1"/>
        </w:rPr>
        <w:t>r</w:t>
      </w:r>
      <w:r w:rsidR="00AB10EC">
        <w:rPr>
          <w:color w:val="000000" w:themeColor="text1"/>
        </w:rPr>
        <w:t xml:space="preserve">s in each </w:t>
      </w:r>
      <w:proofErr w:type="spellStart"/>
      <w:r w:rsidR="00AB10EC">
        <w:rPr>
          <w:color w:val="000000" w:themeColor="text1"/>
        </w:rPr>
        <w:t>geneset</w:t>
      </w:r>
      <w:proofErr w:type="spellEnd"/>
      <w:r w:rsidR="00AB10EC">
        <w:rPr>
          <w:color w:val="000000" w:themeColor="text1"/>
        </w:rPr>
        <w:t>.</w:t>
      </w:r>
      <w:r w:rsidR="00304B50">
        <w:rPr>
          <w:color w:val="000000" w:themeColor="text1"/>
        </w:rPr>
        <w:t xml:space="preserve"> D. Frequently occurring gene-biomarkers </w:t>
      </w:r>
      <w:r w:rsidR="00E02827">
        <w:rPr>
          <w:color w:val="000000" w:themeColor="text1"/>
        </w:rPr>
        <w:t xml:space="preserve">in the significant </w:t>
      </w:r>
      <w:proofErr w:type="spellStart"/>
      <w:r w:rsidR="00E02827">
        <w:rPr>
          <w:color w:val="000000" w:themeColor="text1"/>
        </w:rPr>
        <w:t>genesets</w:t>
      </w:r>
      <w:proofErr w:type="spellEnd"/>
      <w:r w:rsidR="00E02827">
        <w:rPr>
          <w:color w:val="000000" w:themeColor="text1"/>
        </w:rPr>
        <w:t xml:space="preserve"> identified in C.</w:t>
      </w:r>
    </w:p>
    <w:p w14:paraId="55E509C3" w14:textId="77777777" w:rsidR="003A6227" w:rsidRDefault="003A6227" w:rsidP="005A6992">
      <w:pPr>
        <w:tabs>
          <w:tab w:val="left" w:pos="252"/>
        </w:tabs>
        <w:spacing w:line="480" w:lineRule="auto"/>
        <w:jc w:val="both"/>
        <w:rPr>
          <w:color w:val="000000" w:themeColor="text1"/>
        </w:rPr>
      </w:pPr>
    </w:p>
    <w:p w14:paraId="50426245" w14:textId="79952D05" w:rsidR="005C4E81" w:rsidRDefault="00B700F8" w:rsidP="005A6992">
      <w:pPr>
        <w:tabs>
          <w:tab w:val="left" w:pos="252"/>
        </w:tabs>
        <w:spacing w:line="480" w:lineRule="auto"/>
        <w:jc w:val="both"/>
        <w:rPr>
          <w:color w:val="000000" w:themeColor="text1"/>
          <w:lang w:eastAsia="zh-CN"/>
        </w:rPr>
      </w:pPr>
      <w:r>
        <w:rPr>
          <w:color w:val="000000" w:themeColor="text1"/>
        </w:rPr>
        <w:t>Across five late-phase panel</w:t>
      </w:r>
      <w:r w:rsidR="000D459F">
        <w:rPr>
          <w:color w:val="000000" w:themeColor="text1"/>
        </w:rPr>
        <w:t>s</w:t>
      </w:r>
      <w:r>
        <w:rPr>
          <w:color w:val="000000" w:themeColor="text1"/>
        </w:rPr>
        <w:t xml:space="preserve">, </w:t>
      </w:r>
      <w:r w:rsidR="000D459F">
        <w:rPr>
          <w:color w:val="000000" w:themeColor="text1"/>
        </w:rPr>
        <w:t xml:space="preserve">156 biomarkers were detected in total. </w:t>
      </w:r>
      <w:r w:rsidR="00BB799A">
        <w:rPr>
          <w:color w:val="000000" w:themeColor="text1"/>
        </w:rPr>
        <w:t xml:space="preserve">The number of biomarkers range from 14 to 40, with the Trinity panel containing the least number of gene-transcript and the </w:t>
      </w:r>
      <w:proofErr w:type="spellStart"/>
      <w:r w:rsidR="00BB799A">
        <w:rPr>
          <w:color w:val="000000" w:themeColor="text1"/>
        </w:rPr>
        <w:t>PanCancer</w:t>
      </w:r>
      <w:proofErr w:type="spellEnd"/>
      <w:r w:rsidR="00BB799A">
        <w:rPr>
          <w:color w:val="000000" w:themeColor="text1"/>
        </w:rPr>
        <w:t xml:space="preserve"> panel containing the most</w:t>
      </w:r>
      <w:r w:rsidR="0057234B">
        <w:rPr>
          <w:color w:val="000000" w:themeColor="text1"/>
        </w:rPr>
        <w:t xml:space="preserve"> </w:t>
      </w:r>
      <w:r w:rsidR="005F798F">
        <w:rPr>
          <w:color w:val="000000" w:themeColor="text1"/>
        </w:rPr>
        <w:t xml:space="preserve">(Figure </w:t>
      </w:r>
      <w:r w:rsidR="00FD5480">
        <w:rPr>
          <w:color w:val="000000" w:themeColor="text1"/>
        </w:rPr>
        <w:t>3</w:t>
      </w:r>
      <w:r w:rsidR="005F798F">
        <w:rPr>
          <w:color w:val="000000" w:themeColor="text1"/>
        </w:rPr>
        <w:t>A)</w:t>
      </w:r>
      <w:r>
        <w:rPr>
          <w:color w:val="000000" w:themeColor="text1"/>
        </w:rPr>
        <w:t>.</w:t>
      </w:r>
      <w:r w:rsidR="005F798F">
        <w:rPr>
          <w:color w:val="000000" w:themeColor="text1"/>
        </w:rPr>
        <w:t xml:space="preserve"> </w:t>
      </w:r>
      <w:r w:rsidR="00604886">
        <w:rPr>
          <w:color w:val="000000" w:themeColor="text1"/>
        </w:rPr>
        <w:t xml:space="preserve">After removing the duplicated late-phase biomarkers, 109 late-phase biomarkers were obtained for the final mRNA panel. </w:t>
      </w:r>
      <w:r w:rsidR="005F798F">
        <w:rPr>
          <w:color w:val="000000" w:themeColor="text1"/>
        </w:rPr>
        <w:t xml:space="preserve">All </w:t>
      </w:r>
      <w:r w:rsidR="00BB799A">
        <w:rPr>
          <w:color w:val="000000" w:themeColor="text1"/>
        </w:rPr>
        <w:t xml:space="preserve">of </w:t>
      </w:r>
      <w:r w:rsidR="005F798F">
        <w:rPr>
          <w:color w:val="000000" w:themeColor="text1"/>
        </w:rPr>
        <w:t>the</w:t>
      </w:r>
      <w:r w:rsidR="00604886">
        <w:rPr>
          <w:color w:val="000000" w:themeColor="text1"/>
        </w:rPr>
        <w:t>se</w:t>
      </w:r>
      <w:r w:rsidR="005F798F">
        <w:rPr>
          <w:color w:val="000000" w:themeColor="text1"/>
        </w:rPr>
        <w:t xml:space="preserve"> </w:t>
      </w:r>
      <w:r w:rsidR="00BB799A">
        <w:rPr>
          <w:color w:val="000000" w:themeColor="text1"/>
        </w:rPr>
        <w:lastRenderedPageBreak/>
        <w:t>panels</w:t>
      </w:r>
      <w:r w:rsidR="005F798F">
        <w:rPr>
          <w:color w:val="000000" w:themeColor="text1"/>
        </w:rPr>
        <w:t xml:space="preserve"> were compared to </w:t>
      </w:r>
      <w:r w:rsidR="000D459F">
        <w:rPr>
          <w:color w:val="000000" w:themeColor="text1"/>
        </w:rPr>
        <w:t>illustrate</w:t>
      </w:r>
      <w:r w:rsidR="005F798F">
        <w:rPr>
          <w:color w:val="000000" w:themeColor="text1"/>
        </w:rPr>
        <w:t xml:space="preserve"> the overlap</w:t>
      </w:r>
      <w:r w:rsidR="000D459F">
        <w:rPr>
          <w:color w:val="000000" w:themeColor="text1"/>
        </w:rPr>
        <w:t xml:space="preserve">ping </w:t>
      </w:r>
      <w:r w:rsidR="00BB799A">
        <w:rPr>
          <w:color w:val="000000" w:themeColor="text1"/>
        </w:rPr>
        <w:t>biomarkers</w:t>
      </w:r>
      <w:r w:rsidR="000168C3">
        <w:rPr>
          <w:color w:val="000000" w:themeColor="text1"/>
        </w:rPr>
        <w:t xml:space="preserve"> </w:t>
      </w:r>
      <w:r w:rsidR="000D459F">
        <w:rPr>
          <w:color w:val="000000" w:themeColor="text1"/>
        </w:rPr>
        <w:t>(</w:t>
      </w:r>
      <w:r w:rsidR="005F798F">
        <w:rPr>
          <w:color w:val="000000" w:themeColor="text1"/>
        </w:rPr>
        <w:t xml:space="preserve">Figure </w:t>
      </w:r>
      <w:r w:rsidR="00604886">
        <w:rPr>
          <w:color w:val="000000" w:themeColor="text1"/>
        </w:rPr>
        <w:t>3</w:t>
      </w:r>
      <w:r w:rsidR="005F798F">
        <w:rPr>
          <w:color w:val="000000" w:themeColor="text1"/>
        </w:rPr>
        <w:t xml:space="preserve">B). 37 </w:t>
      </w:r>
      <w:r w:rsidR="00EF79AA">
        <w:rPr>
          <w:color w:val="000000" w:themeColor="text1"/>
        </w:rPr>
        <w:t xml:space="preserve">out of 40 </w:t>
      </w:r>
      <w:r w:rsidR="005F798F">
        <w:rPr>
          <w:color w:val="000000" w:themeColor="text1"/>
        </w:rPr>
        <w:t xml:space="preserve">genes from </w:t>
      </w:r>
      <w:r w:rsidR="00EF79AA">
        <w:rPr>
          <w:color w:val="000000" w:themeColor="text1"/>
        </w:rPr>
        <w:t xml:space="preserve">the </w:t>
      </w:r>
      <w:proofErr w:type="spellStart"/>
      <w:r w:rsidR="005F798F">
        <w:rPr>
          <w:color w:val="000000" w:themeColor="text1"/>
        </w:rPr>
        <w:t>panCancer</w:t>
      </w:r>
      <w:proofErr w:type="spellEnd"/>
      <w:r w:rsidR="005F798F">
        <w:rPr>
          <w:color w:val="000000" w:themeColor="text1"/>
        </w:rPr>
        <w:t xml:space="preserve"> </w:t>
      </w:r>
      <w:r w:rsidR="00892A0A">
        <w:rPr>
          <w:color w:val="000000" w:themeColor="text1"/>
        </w:rPr>
        <w:t xml:space="preserve">panel were </w:t>
      </w:r>
      <w:r w:rsidR="00EF79AA">
        <w:rPr>
          <w:color w:val="000000" w:themeColor="text1"/>
        </w:rPr>
        <w:t xml:space="preserve">independent biomarkers </w:t>
      </w:r>
      <w:r w:rsidR="00604886">
        <w:rPr>
          <w:color w:val="000000" w:themeColor="text1"/>
        </w:rPr>
        <w:t xml:space="preserve">whereas 3 had </w:t>
      </w:r>
      <w:r w:rsidR="00EF79AA">
        <w:rPr>
          <w:color w:val="000000" w:themeColor="text1"/>
        </w:rPr>
        <w:t xml:space="preserve">overlaps with the </w:t>
      </w:r>
      <w:r w:rsidR="00604886">
        <w:rPr>
          <w:color w:val="000000" w:themeColor="text1"/>
        </w:rPr>
        <w:t xml:space="preserve">other </w:t>
      </w:r>
      <w:r w:rsidR="00EF79AA">
        <w:rPr>
          <w:color w:val="000000" w:themeColor="text1"/>
        </w:rPr>
        <w:t>panels</w:t>
      </w:r>
      <w:r w:rsidR="005F798F">
        <w:rPr>
          <w:color w:val="000000" w:themeColor="text1"/>
        </w:rPr>
        <w:t>.</w:t>
      </w:r>
      <w:r w:rsidR="00EF79AA">
        <w:rPr>
          <w:color w:val="000000" w:themeColor="text1"/>
        </w:rPr>
        <w:t xml:space="preserve"> 15 independent genes were found in UCSC-isoforms panel, while 12 in </w:t>
      </w:r>
      <w:proofErr w:type="spellStart"/>
      <w:r w:rsidR="00EF79AA">
        <w:rPr>
          <w:color w:val="000000" w:themeColor="text1"/>
        </w:rPr>
        <w:t>Ensembl</w:t>
      </w:r>
      <w:proofErr w:type="spellEnd"/>
      <w:r w:rsidR="00EF79AA">
        <w:rPr>
          <w:color w:val="000000" w:themeColor="text1"/>
        </w:rPr>
        <w:t xml:space="preserve"> and 10 in Trinity panels. </w:t>
      </w:r>
      <w:r w:rsidR="00BB799A">
        <w:rPr>
          <w:color w:val="000000" w:themeColor="text1"/>
        </w:rPr>
        <w:t>Nine</w:t>
      </w:r>
      <w:r w:rsidR="00EF79AA">
        <w:rPr>
          <w:color w:val="000000" w:themeColor="text1"/>
        </w:rPr>
        <w:t xml:space="preserve"> genes were seen overlapped in</w:t>
      </w:r>
      <w:r w:rsidR="007B29C1">
        <w:rPr>
          <w:color w:val="000000" w:themeColor="text1"/>
        </w:rPr>
        <w:t xml:space="preserve"> both</w:t>
      </w:r>
      <w:r w:rsidR="00EF79AA">
        <w:rPr>
          <w:color w:val="000000" w:themeColor="text1"/>
        </w:rPr>
        <w:t xml:space="preserve"> UCSC-isoforms and </w:t>
      </w:r>
      <w:proofErr w:type="spellStart"/>
      <w:r w:rsidR="00EF79AA">
        <w:rPr>
          <w:color w:val="000000" w:themeColor="text1"/>
        </w:rPr>
        <w:t>Ensembl</w:t>
      </w:r>
      <w:proofErr w:type="spellEnd"/>
      <w:r w:rsidR="00EF79AA">
        <w:rPr>
          <w:color w:val="000000" w:themeColor="text1"/>
        </w:rPr>
        <w:t xml:space="preserve"> panels. 11 genes were detected </w:t>
      </w:r>
      <w:r w:rsidR="0030051D">
        <w:rPr>
          <w:color w:val="000000" w:themeColor="text1"/>
        </w:rPr>
        <w:t>overlapped</w:t>
      </w:r>
      <w:r w:rsidR="00EF79AA">
        <w:rPr>
          <w:color w:val="000000" w:themeColor="text1"/>
        </w:rPr>
        <w:t xml:space="preserve"> in </w:t>
      </w:r>
      <w:r w:rsidR="007B29C1">
        <w:rPr>
          <w:color w:val="000000" w:themeColor="text1"/>
        </w:rPr>
        <w:t>three panels (</w:t>
      </w:r>
      <w:r w:rsidR="00EF79AA">
        <w:rPr>
          <w:color w:val="000000" w:themeColor="text1"/>
        </w:rPr>
        <w:t xml:space="preserve">UCSC-isoforms, </w:t>
      </w:r>
      <w:proofErr w:type="spellStart"/>
      <w:r w:rsidR="00EF79AA">
        <w:rPr>
          <w:color w:val="000000" w:themeColor="text1"/>
        </w:rPr>
        <w:t>Ensembl</w:t>
      </w:r>
      <w:proofErr w:type="spellEnd"/>
      <w:r w:rsidR="00EF79AA">
        <w:rPr>
          <w:color w:val="000000" w:themeColor="text1"/>
        </w:rPr>
        <w:t xml:space="preserve"> and UCSC</w:t>
      </w:r>
      <w:r w:rsidR="007B29C1">
        <w:rPr>
          <w:color w:val="000000" w:themeColor="text1"/>
        </w:rPr>
        <w:t>)</w:t>
      </w:r>
      <w:r w:rsidR="001A1799">
        <w:rPr>
          <w:color w:val="000000" w:themeColor="text1"/>
          <w:lang w:eastAsia="zh-CN"/>
        </w:rPr>
        <w:t xml:space="preserve">. </w:t>
      </w:r>
      <w:r w:rsidR="002735CC">
        <w:rPr>
          <w:color w:val="000000" w:themeColor="text1"/>
          <w:lang w:eastAsia="zh-CN"/>
        </w:rPr>
        <w:t>Only 2 genes w</w:t>
      </w:r>
      <w:r w:rsidR="00BB799A">
        <w:rPr>
          <w:color w:val="000000" w:themeColor="text1"/>
          <w:lang w:eastAsia="zh-CN"/>
        </w:rPr>
        <w:t>ere</w:t>
      </w:r>
      <w:r w:rsidR="002735CC">
        <w:rPr>
          <w:color w:val="000000" w:themeColor="text1"/>
          <w:lang w:eastAsia="zh-CN"/>
        </w:rPr>
        <w:t xml:space="preserve"> found in </w:t>
      </w:r>
      <w:r w:rsidR="007B29C1">
        <w:rPr>
          <w:color w:val="000000" w:themeColor="text1"/>
          <w:lang w:eastAsia="zh-CN"/>
        </w:rPr>
        <w:t>4 out of 5</w:t>
      </w:r>
      <w:r w:rsidR="002735CC">
        <w:rPr>
          <w:color w:val="000000" w:themeColor="text1"/>
          <w:lang w:eastAsia="zh-CN"/>
        </w:rPr>
        <w:t xml:space="preserve"> panels.</w:t>
      </w:r>
      <w:r w:rsidR="0030051D">
        <w:rPr>
          <w:color w:val="000000" w:themeColor="text1"/>
          <w:lang w:eastAsia="zh-CN"/>
        </w:rPr>
        <w:t xml:space="preserve"> </w:t>
      </w:r>
      <w:r w:rsidR="00BB799A">
        <w:rPr>
          <w:color w:val="000000" w:themeColor="text1"/>
          <w:lang w:eastAsia="zh-CN"/>
        </w:rPr>
        <w:t xml:space="preserve">Three </w:t>
      </w:r>
      <w:proofErr w:type="spellStart"/>
      <w:r w:rsidR="004D40F6">
        <w:rPr>
          <w:color w:val="000000" w:themeColor="text1"/>
          <w:lang w:eastAsia="zh-CN"/>
        </w:rPr>
        <w:t>EnrichR</w:t>
      </w:r>
      <w:proofErr w:type="spellEnd"/>
      <w:r w:rsidR="004D40F6">
        <w:rPr>
          <w:color w:val="000000" w:themeColor="text1"/>
          <w:lang w:eastAsia="zh-CN"/>
        </w:rPr>
        <w:t xml:space="preserve"> </w:t>
      </w:r>
      <w:r w:rsidR="00BB799A">
        <w:rPr>
          <w:color w:val="000000" w:themeColor="text1"/>
          <w:lang w:eastAsia="zh-CN"/>
        </w:rPr>
        <w:t>databases</w:t>
      </w:r>
      <w:r w:rsidR="004D40F6">
        <w:rPr>
          <w:color w:val="000000" w:themeColor="text1"/>
          <w:lang w:eastAsia="zh-CN"/>
        </w:rPr>
        <w:t xml:space="preserve"> were </w:t>
      </w:r>
      <w:r w:rsidR="00604886">
        <w:rPr>
          <w:color w:val="000000" w:themeColor="text1"/>
          <w:lang w:eastAsia="zh-CN"/>
        </w:rPr>
        <w:t>used</w:t>
      </w:r>
      <w:r w:rsidR="004D40F6">
        <w:rPr>
          <w:color w:val="000000" w:themeColor="text1"/>
          <w:lang w:eastAsia="zh-CN"/>
        </w:rPr>
        <w:t xml:space="preserve"> to explore how the biomarkers found in the 5 panels related to possible cell types</w:t>
      </w:r>
      <w:r w:rsidR="00BB799A">
        <w:rPr>
          <w:color w:val="000000" w:themeColor="text1"/>
          <w:lang w:eastAsia="zh-CN"/>
        </w:rPr>
        <w:t xml:space="preserve"> (CellMarker_2024</w:t>
      </w:r>
      <w:r w:rsidR="005944BD">
        <w:rPr>
          <w:color w:val="000000" w:themeColor="text1"/>
          <w:lang w:eastAsia="zh-CN"/>
        </w:rPr>
        <w:t xml:space="preserve"> filtered for blood cells only</w:t>
      </w:r>
      <w:r w:rsidR="00BB799A">
        <w:rPr>
          <w:color w:val="000000" w:themeColor="text1"/>
          <w:lang w:eastAsia="zh-CN"/>
        </w:rPr>
        <w:t>)</w:t>
      </w:r>
      <w:r w:rsidR="004D40F6">
        <w:rPr>
          <w:color w:val="000000" w:themeColor="text1"/>
          <w:lang w:eastAsia="zh-CN"/>
        </w:rPr>
        <w:t>, transcription factors</w:t>
      </w:r>
      <w:r w:rsidR="00BB799A">
        <w:rPr>
          <w:color w:val="000000" w:themeColor="text1"/>
          <w:lang w:eastAsia="zh-CN"/>
        </w:rPr>
        <w:t xml:space="preserve"> (</w:t>
      </w:r>
      <w:proofErr w:type="spellStart"/>
      <w:r w:rsidR="00BB799A">
        <w:rPr>
          <w:color w:val="000000" w:themeColor="text1"/>
          <w:lang w:eastAsia="zh-CN"/>
        </w:rPr>
        <w:t>Rummagene_transcription_factors</w:t>
      </w:r>
      <w:proofErr w:type="spellEnd"/>
      <w:r w:rsidR="00BB799A">
        <w:rPr>
          <w:color w:val="000000" w:themeColor="text1"/>
          <w:lang w:eastAsia="zh-CN"/>
        </w:rPr>
        <w:t>)</w:t>
      </w:r>
      <w:r w:rsidR="004D40F6">
        <w:rPr>
          <w:color w:val="000000" w:themeColor="text1"/>
          <w:lang w:eastAsia="zh-CN"/>
        </w:rPr>
        <w:t xml:space="preserve"> and pathways</w:t>
      </w:r>
      <w:r w:rsidR="00BB799A">
        <w:rPr>
          <w:color w:val="000000" w:themeColor="text1"/>
          <w:lang w:eastAsia="zh-CN"/>
        </w:rPr>
        <w:t xml:space="preserve"> (Wikipathways_2024_Human)</w:t>
      </w:r>
      <w:r w:rsidR="004D40F6">
        <w:rPr>
          <w:color w:val="000000" w:themeColor="text1"/>
          <w:lang w:eastAsia="zh-CN"/>
        </w:rPr>
        <w:t xml:space="preserve"> </w:t>
      </w:r>
      <w:r w:rsidR="00BB799A">
        <w:rPr>
          <w:color w:val="000000" w:themeColor="text1"/>
          <w:lang w:eastAsia="zh-CN"/>
        </w:rPr>
        <w:t>using gene set analysis</w:t>
      </w:r>
      <w:r w:rsidR="005944BD">
        <w:rPr>
          <w:color w:val="000000" w:themeColor="text1"/>
          <w:lang w:eastAsia="zh-CN"/>
        </w:rPr>
        <w:t xml:space="preserve">. </w:t>
      </w:r>
      <w:proofErr w:type="spellStart"/>
      <w:r w:rsidR="005944BD">
        <w:rPr>
          <w:color w:val="000000" w:themeColor="text1"/>
          <w:lang w:eastAsia="zh-CN"/>
        </w:rPr>
        <w:t>Geneset</w:t>
      </w:r>
      <w:proofErr w:type="spellEnd"/>
      <w:r w:rsidR="005944BD">
        <w:rPr>
          <w:color w:val="000000" w:themeColor="text1"/>
          <w:lang w:eastAsia="zh-CN"/>
        </w:rPr>
        <w:t xml:space="preserve"> analysis identified 32 significant cell-types, 190 transcription factors and 10 pathways at an FDR cut-off of 1%. Figure 3C depicts the top 10</w:t>
      </w:r>
      <w:r w:rsidR="00FD5480">
        <w:rPr>
          <w:color w:val="000000" w:themeColor="text1"/>
          <w:lang w:eastAsia="zh-CN"/>
        </w:rPr>
        <w:t xml:space="preserve"> cell-types, transcription factors and pathways. </w:t>
      </w:r>
      <w:r w:rsidR="006B38C5">
        <w:rPr>
          <w:color w:val="000000" w:themeColor="text1"/>
          <w:lang w:eastAsia="zh-CN"/>
        </w:rPr>
        <w:t>The late-phase biomarkers were most related to CD1C-CD141-dendritic cell</w:t>
      </w:r>
      <w:r w:rsidR="00BB799A">
        <w:rPr>
          <w:color w:val="000000" w:themeColor="text1"/>
          <w:lang w:eastAsia="zh-CN"/>
        </w:rPr>
        <w:t>s</w:t>
      </w:r>
      <w:r w:rsidR="006B38C5">
        <w:rPr>
          <w:color w:val="000000" w:themeColor="text1"/>
          <w:lang w:eastAsia="zh-CN"/>
        </w:rPr>
        <w:t xml:space="preserve"> followed by monocyte</w:t>
      </w:r>
      <w:r w:rsidR="00BB799A">
        <w:rPr>
          <w:color w:val="000000" w:themeColor="text1"/>
          <w:lang w:eastAsia="zh-CN"/>
        </w:rPr>
        <w:t>s</w:t>
      </w:r>
      <w:r w:rsidR="006B38C5">
        <w:rPr>
          <w:color w:val="000000" w:themeColor="text1"/>
          <w:lang w:eastAsia="zh-CN"/>
        </w:rPr>
        <w:t xml:space="preserve"> and neutrophil</w:t>
      </w:r>
      <w:r w:rsidR="00BB799A">
        <w:rPr>
          <w:color w:val="000000" w:themeColor="text1"/>
          <w:lang w:eastAsia="zh-CN"/>
        </w:rPr>
        <w:t>s</w:t>
      </w:r>
      <w:r w:rsidR="006B38C5">
        <w:rPr>
          <w:color w:val="000000" w:themeColor="text1"/>
          <w:lang w:eastAsia="zh-CN"/>
        </w:rPr>
        <w:t xml:space="preserve">. IRF6 was </w:t>
      </w:r>
      <w:r w:rsidR="00BB799A">
        <w:rPr>
          <w:color w:val="000000" w:themeColor="text1"/>
          <w:lang w:eastAsia="zh-CN"/>
        </w:rPr>
        <w:t>the top transcription factor</w:t>
      </w:r>
      <w:r w:rsidR="006B38C5">
        <w:rPr>
          <w:color w:val="000000" w:themeColor="text1"/>
          <w:lang w:eastAsia="zh-CN"/>
        </w:rPr>
        <w:t xml:space="preserve">. The </w:t>
      </w:r>
      <w:r w:rsidR="00BB799A">
        <w:rPr>
          <w:color w:val="000000" w:themeColor="text1"/>
          <w:lang w:eastAsia="zh-CN"/>
        </w:rPr>
        <w:t>top</w:t>
      </w:r>
      <w:r w:rsidR="006B38C5">
        <w:rPr>
          <w:color w:val="000000" w:themeColor="text1"/>
          <w:lang w:eastAsia="zh-CN"/>
        </w:rPr>
        <w:t xml:space="preserve"> biological pathway</w:t>
      </w:r>
      <w:r w:rsidR="00BB799A">
        <w:rPr>
          <w:color w:val="000000" w:themeColor="text1"/>
          <w:lang w:eastAsia="zh-CN"/>
        </w:rPr>
        <w:t xml:space="preserve"> was </w:t>
      </w:r>
      <w:r w:rsidR="006B38C5">
        <w:rPr>
          <w:color w:val="000000" w:themeColor="text1"/>
          <w:lang w:eastAsia="zh-CN"/>
        </w:rPr>
        <w:t>the cytokine-cytokine receptor interaction</w:t>
      </w:r>
      <w:r w:rsidR="00BB799A">
        <w:rPr>
          <w:color w:val="000000" w:themeColor="text1"/>
          <w:lang w:eastAsia="zh-CN"/>
        </w:rPr>
        <w:t xml:space="preserve"> pathway</w:t>
      </w:r>
      <w:r w:rsidR="006B38C5">
        <w:rPr>
          <w:color w:val="000000" w:themeColor="text1"/>
          <w:lang w:eastAsia="zh-CN"/>
        </w:rPr>
        <w:t xml:space="preserve">. SARS CoV2 signaling pathway and apoptosis modulation and signaling pathways were also </w:t>
      </w:r>
      <w:r w:rsidR="00BB799A">
        <w:rPr>
          <w:color w:val="000000" w:themeColor="text1"/>
          <w:lang w:eastAsia="zh-CN"/>
        </w:rPr>
        <w:t>significantly enriched</w:t>
      </w:r>
      <w:r w:rsidR="006B38C5">
        <w:rPr>
          <w:color w:val="000000" w:themeColor="text1"/>
          <w:lang w:eastAsia="zh-CN"/>
        </w:rPr>
        <w:t xml:space="preserve">. </w:t>
      </w:r>
      <w:r w:rsidR="00FD5480">
        <w:rPr>
          <w:color w:val="000000" w:themeColor="text1"/>
          <w:lang w:eastAsia="zh-CN"/>
        </w:rPr>
        <w:t>Amongst the</w:t>
      </w:r>
      <w:r w:rsidR="006B38C5">
        <w:rPr>
          <w:color w:val="000000" w:themeColor="text1"/>
          <w:lang w:eastAsia="zh-CN"/>
        </w:rPr>
        <w:t xml:space="preserve"> significant gene</w:t>
      </w:r>
      <w:r w:rsidR="00FD5480">
        <w:rPr>
          <w:color w:val="000000" w:themeColor="text1"/>
          <w:lang w:eastAsia="zh-CN"/>
        </w:rPr>
        <w:t xml:space="preserve"> </w:t>
      </w:r>
      <w:r w:rsidR="006B38C5">
        <w:rPr>
          <w:color w:val="000000" w:themeColor="text1"/>
          <w:lang w:eastAsia="zh-CN"/>
        </w:rPr>
        <w:t>set</w:t>
      </w:r>
      <w:r w:rsidR="00604886">
        <w:rPr>
          <w:color w:val="000000" w:themeColor="text1"/>
          <w:lang w:eastAsia="zh-CN"/>
        </w:rPr>
        <w:t>s</w:t>
      </w:r>
      <w:r w:rsidR="00FD5480">
        <w:rPr>
          <w:color w:val="000000" w:themeColor="text1"/>
          <w:lang w:eastAsia="zh-CN"/>
        </w:rPr>
        <w:t>,</w:t>
      </w:r>
      <w:r w:rsidR="006B38C5">
        <w:rPr>
          <w:color w:val="000000" w:themeColor="text1"/>
          <w:lang w:eastAsia="zh-CN"/>
        </w:rPr>
        <w:t xml:space="preserve"> </w:t>
      </w:r>
      <w:r w:rsidR="00161AB8" w:rsidRPr="00FD5480">
        <w:rPr>
          <w:i/>
          <w:iCs/>
          <w:color w:val="000000" w:themeColor="text1"/>
          <w:lang w:eastAsia="zh-CN"/>
        </w:rPr>
        <w:t>CD4, CD8, CXCL10, NFKBIA, FOS</w:t>
      </w:r>
      <w:r w:rsidR="00161AB8">
        <w:rPr>
          <w:color w:val="000000" w:themeColor="text1"/>
          <w:lang w:eastAsia="zh-CN"/>
        </w:rPr>
        <w:t xml:space="preserve"> are the most frequently </w:t>
      </w:r>
      <w:r w:rsidR="00FD5480">
        <w:rPr>
          <w:color w:val="000000" w:themeColor="text1"/>
          <w:lang w:eastAsia="zh-CN"/>
        </w:rPr>
        <w:t>occurring genes (Figure 3D)</w:t>
      </w:r>
      <w:r w:rsidR="00161AB8">
        <w:rPr>
          <w:color w:val="000000" w:themeColor="text1"/>
          <w:lang w:eastAsia="zh-CN"/>
        </w:rPr>
        <w:t>.</w:t>
      </w:r>
    </w:p>
    <w:p w14:paraId="558DCF82" w14:textId="77777777" w:rsidR="003A6227" w:rsidRDefault="003A6227" w:rsidP="005A6992">
      <w:pPr>
        <w:tabs>
          <w:tab w:val="left" w:pos="252"/>
        </w:tabs>
        <w:spacing w:line="480" w:lineRule="auto"/>
        <w:jc w:val="both"/>
        <w:rPr>
          <w:color w:val="000000" w:themeColor="text1"/>
        </w:rPr>
      </w:pPr>
    </w:p>
    <w:p w14:paraId="605804C0" w14:textId="77777777" w:rsidR="00B42FC5" w:rsidRDefault="00B42FC5" w:rsidP="005A6992">
      <w:pPr>
        <w:tabs>
          <w:tab w:val="left" w:pos="252"/>
        </w:tabs>
        <w:spacing w:line="480" w:lineRule="auto"/>
        <w:jc w:val="both"/>
        <w:rPr>
          <w:color w:val="000000" w:themeColor="text1"/>
        </w:rPr>
      </w:pPr>
    </w:p>
    <w:p w14:paraId="29B49C89" w14:textId="7D3564BB" w:rsidR="005C4E81" w:rsidRDefault="003722F8" w:rsidP="003722F8">
      <w:pPr>
        <w:tabs>
          <w:tab w:val="left" w:pos="252"/>
        </w:tabs>
        <w:spacing w:line="480" w:lineRule="auto"/>
        <w:jc w:val="center"/>
        <w:rPr>
          <w:color w:val="000000" w:themeColor="text1"/>
        </w:rPr>
      </w:pPr>
      <w:r>
        <w:rPr>
          <w:noProof/>
          <w:color w:val="000000" w:themeColor="text1"/>
        </w:rPr>
        <w:lastRenderedPageBreak/>
        <w:drawing>
          <wp:inline distT="0" distB="0" distL="0" distR="0" wp14:anchorId="046667BD" wp14:editId="4417B919">
            <wp:extent cx="4630489" cy="6614984"/>
            <wp:effectExtent l="0" t="0" r="5080" b="1905"/>
            <wp:docPr id="1901916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16154" name="Picture 19019161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42580" cy="6632257"/>
                    </a:xfrm>
                    <a:prstGeom prst="rect">
                      <a:avLst/>
                    </a:prstGeom>
                  </pic:spPr>
                </pic:pic>
              </a:graphicData>
            </a:graphic>
          </wp:inline>
        </w:drawing>
      </w:r>
    </w:p>
    <w:p w14:paraId="0845EF47" w14:textId="7A01678F" w:rsidR="005C4E81" w:rsidRPr="0068646B" w:rsidRDefault="005C4E81" w:rsidP="00586A75">
      <w:pPr>
        <w:tabs>
          <w:tab w:val="left" w:pos="252"/>
        </w:tabs>
        <w:jc w:val="both"/>
        <w:rPr>
          <w:color w:val="000000" w:themeColor="text1"/>
        </w:rPr>
      </w:pPr>
      <w:r w:rsidRPr="0068646B">
        <w:rPr>
          <w:b/>
          <w:bCs/>
          <w:color w:val="000000" w:themeColor="text1"/>
        </w:rPr>
        <w:t xml:space="preserve">Figure </w:t>
      </w:r>
      <w:r w:rsidR="009F781A">
        <w:rPr>
          <w:b/>
          <w:bCs/>
          <w:color w:val="000000" w:themeColor="text1"/>
        </w:rPr>
        <w:t>4</w:t>
      </w:r>
      <w:r w:rsidRPr="0068646B">
        <w:rPr>
          <w:b/>
          <w:bCs/>
          <w:color w:val="000000" w:themeColor="text1"/>
        </w:rPr>
        <w:t xml:space="preserve">: </w:t>
      </w:r>
      <w:r w:rsidR="00586A75">
        <w:rPr>
          <w:b/>
          <w:bCs/>
          <w:color w:val="000000" w:themeColor="text1"/>
        </w:rPr>
        <w:t>Application</w:t>
      </w:r>
      <w:r w:rsidR="004F73A4" w:rsidRPr="0068646B">
        <w:rPr>
          <w:b/>
          <w:bCs/>
          <w:color w:val="000000" w:themeColor="text1"/>
        </w:rPr>
        <w:t xml:space="preserve"> of </w:t>
      </w:r>
      <w:r w:rsidR="00277937">
        <w:rPr>
          <w:b/>
          <w:bCs/>
          <w:color w:val="000000" w:themeColor="text1"/>
        </w:rPr>
        <w:t>the final mRNA</w:t>
      </w:r>
      <w:r w:rsidR="004F73A4" w:rsidRPr="0068646B">
        <w:rPr>
          <w:b/>
          <w:bCs/>
          <w:color w:val="000000" w:themeColor="text1"/>
        </w:rPr>
        <w:t xml:space="preserve"> biomarker panel </w:t>
      </w:r>
      <w:r w:rsidR="00586A75">
        <w:rPr>
          <w:b/>
          <w:bCs/>
          <w:color w:val="000000" w:themeColor="text1"/>
        </w:rPr>
        <w:t>to public real-world asthma datasets</w:t>
      </w:r>
      <w:r w:rsidR="004F73A4" w:rsidRPr="0068646B">
        <w:rPr>
          <w:b/>
          <w:bCs/>
          <w:color w:val="000000" w:themeColor="text1"/>
        </w:rPr>
        <w:t>.</w:t>
      </w:r>
      <w:r w:rsidR="002A49D4" w:rsidRPr="0068646B">
        <w:rPr>
          <w:b/>
          <w:bCs/>
          <w:color w:val="000000" w:themeColor="text1"/>
        </w:rPr>
        <w:t xml:space="preserve"> </w:t>
      </w:r>
      <w:r w:rsidR="004C0CB2">
        <w:rPr>
          <w:color w:val="000000" w:themeColor="text1"/>
        </w:rPr>
        <w:t>P</w:t>
      </w:r>
      <w:r w:rsidR="004C0CB2" w:rsidRPr="00936373">
        <w:rPr>
          <w:color w:val="000000" w:themeColor="text1"/>
        </w:rPr>
        <w:t xml:space="preserve">artial least squares discriminant analysis </w:t>
      </w:r>
      <w:r w:rsidR="00586A75">
        <w:rPr>
          <w:color w:val="000000" w:themeColor="text1"/>
        </w:rPr>
        <w:t>was used to</w:t>
      </w:r>
      <w:r w:rsidR="006F0517">
        <w:rPr>
          <w:color w:val="000000" w:themeColor="text1"/>
        </w:rPr>
        <w:t xml:space="preserve"> evaluate the </w:t>
      </w:r>
      <w:r w:rsidR="00586A75">
        <w:rPr>
          <w:color w:val="000000" w:themeColor="text1"/>
        </w:rPr>
        <w:t>classification of the late phase biomarkers with respect to asthma exacerbation and asthma severity.</w:t>
      </w:r>
      <w:r w:rsidR="00E454A5">
        <w:rPr>
          <w:color w:val="000000" w:themeColor="text1"/>
        </w:rPr>
        <w:t xml:space="preserve"> Model classification was estimated using females (F) and males (M) separately and combined (M+F).</w:t>
      </w:r>
      <w:r w:rsidR="00586A75">
        <w:rPr>
          <w:color w:val="000000" w:themeColor="text1"/>
        </w:rPr>
        <w:t xml:space="preserve"> Sample of the same-type (airways and induce sputum) were combined after batch correction.</w:t>
      </w:r>
      <w:r w:rsidR="00666AC0">
        <w:rPr>
          <w:color w:val="000000" w:themeColor="text1"/>
        </w:rPr>
        <w:t xml:space="preserve"> The dashed line indicates an AUC = 0.70.</w:t>
      </w:r>
    </w:p>
    <w:p w14:paraId="2764589D" w14:textId="77777777" w:rsidR="0068646B" w:rsidRDefault="0068646B" w:rsidP="005A6992">
      <w:pPr>
        <w:tabs>
          <w:tab w:val="left" w:pos="252"/>
        </w:tabs>
        <w:spacing w:line="480" w:lineRule="auto"/>
        <w:jc w:val="both"/>
        <w:rPr>
          <w:bCs/>
          <w:color w:val="000000" w:themeColor="text1"/>
        </w:rPr>
      </w:pPr>
    </w:p>
    <w:p w14:paraId="353C8DD5" w14:textId="70799885" w:rsidR="00FF40F1" w:rsidRDefault="00FF40F1" w:rsidP="005A6992">
      <w:pPr>
        <w:tabs>
          <w:tab w:val="left" w:pos="252"/>
        </w:tabs>
        <w:spacing w:line="480" w:lineRule="auto"/>
        <w:jc w:val="both"/>
        <w:rPr>
          <w:bCs/>
          <w:color w:val="000000" w:themeColor="text1"/>
        </w:rPr>
      </w:pPr>
      <w:r>
        <w:rPr>
          <w:bCs/>
          <w:color w:val="000000" w:themeColor="text1"/>
        </w:rPr>
        <w:lastRenderedPageBreak/>
        <w:t xml:space="preserve">Figure 4 depicts the cross-validated classification performances of PLSDA models consisting of the </w:t>
      </w:r>
      <w:r w:rsidR="00CF3A66">
        <w:rPr>
          <w:bCs/>
          <w:color w:val="000000" w:themeColor="text1"/>
        </w:rPr>
        <w:t>LAR</w:t>
      </w:r>
      <w:r>
        <w:rPr>
          <w:bCs/>
          <w:color w:val="000000" w:themeColor="text1"/>
        </w:rPr>
        <w:t xml:space="preserve"> biomarker</w:t>
      </w:r>
      <w:r w:rsidR="00CF3A66">
        <w:rPr>
          <w:bCs/>
          <w:color w:val="000000" w:themeColor="text1"/>
        </w:rPr>
        <w:t>s</w:t>
      </w:r>
      <w:r>
        <w:rPr>
          <w:bCs/>
          <w:color w:val="000000" w:themeColor="text1"/>
        </w:rPr>
        <w:t xml:space="preserve"> i</w:t>
      </w:r>
      <w:r w:rsidR="00666AC0">
        <w:rPr>
          <w:bCs/>
          <w:color w:val="000000" w:themeColor="text1"/>
        </w:rPr>
        <w:t>n discriminating asthma exacerbations and severity</w:t>
      </w:r>
      <w:r w:rsidR="00CF3FC3">
        <w:rPr>
          <w:bCs/>
          <w:color w:val="000000" w:themeColor="text1"/>
        </w:rPr>
        <w:t xml:space="preserve"> with an</w:t>
      </w:r>
      <w:r w:rsidR="0005177D">
        <w:rPr>
          <w:bCs/>
          <w:color w:val="000000" w:themeColor="text1"/>
        </w:rPr>
        <w:t>d</w:t>
      </w:r>
      <w:r w:rsidR="00CF3FC3">
        <w:rPr>
          <w:bCs/>
          <w:color w:val="000000" w:themeColor="text1"/>
        </w:rPr>
        <w:t xml:space="preserve"> without stratification by sex</w:t>
      </w:r>
      <w:r w:rsidR="00666AC0">
        <w:rPr>
          <w:bCs/>
          <w:color w:val="000000" w:themeColor="text1"/>
        </w:rPr>
        <w:t>. With respect to asthma exac</w:t>
      </w:r>
      <w:r w:rsidR="00324556">
        <w:rPr>
          <w:bCs/>
          <w:color w:val="000000" w:themeColor="text1"/>
        </w:rPr>
        <w:t xml:space="preserve">erbations, the </w:t>
      </w:r>
      <w:r w:rsidR="00CF3A66">
        <w:rPr>
          <w:bCs/>
          <w:color w:val="000000" w:themeColor="text1"/>
        </w:rPr>
        <w:t>LAR biomarker panel could differentiate (AUC &gt; 0.70) exacerbation samples from follow-up samples but not compared to samples during the quiet period in patients with both moderate and severe persistent asthma (see GSE19301</w:t>
      </w:r>
      <w:r w:rsidR="00937B71">
        <w:rPr>
          <w:bCs/>
          <w:color w:val="000000" w:themeColor="text1"/>
        </w:rPr>
        <w:t>, M+F,</w:t>
      </w:r>
      <w:r w:rsidR="00CF3A66">
        <w:rPr>
          <w:bCs/>
          <w:color w:val="000000" w:themeColor="text1"/>
        </w:rPr>
        <w:t xml:space="preserve"> in Figure 4). </w:t>
      </w:r>
      <w:r w:rsidR="00937B71">
        <w:rPr>
          <w:bCs/>
          <w:color w:val="000000" w:themeColor="text1"/>
        </w:rPr>
        <w:t>However, in males only</w:t>
      </w:r>
      <w:r w:rsidR="002058C3">
        <w:rPr>
          <w:bCs/>
          <w:color w:val="000000" w:themeColor="text1"/>
        </w:rPr>
        <w:t>,</w:t>
      </w:r>
      <w:r w:rsidR="00937B71">
        <w:rPr>
          <w:bCs/>
          <w:color w:val="000000" w:themeColor="text1"/>
        </w:rPr>
        <w:t xml:space="preserve"> the LAR panel was able to differentiate exacerbation samples from the quiet period</w:t>
      </w:r>
      <w:r w:rsidR="002058C3">
        <w:rPr>
          <w:bCs/>
          <w:color w:val="000000" w:themeColor="text1"/>
        </w:rPr>
        <w:t xml:space="preserve"> (AUC = 0.86</w:t>
      </w:r>
      <w:r w:rsidR="002058C3">
        <w:rPr>
          <w:bCs/>
          <w:color w:val="000000" w:themeColor="text1"/>
        </w:rPr>
        <w:sym w:font="Symbol" w:char="F0B1"/>
      </w:r>
      <w:r w:rsidR="002058C3">
        <w:rPr>
          <w:bCs/>
          <w:color w:val="000000" w:themeColor="text1"/>
        </w:rPr>
        <w:t>0.03)</w:t>
      </w:r>
      <w:r w:rsidR="00937B71">
        <w:rPr>
          <w:bCs/>
          <w:color w:val="000000" w:themeColor="text1"/>
        </w:rPr>
        <w:t xml:space="preserve">. </w:t>
      </w:r>
      <w:r w:rsidR="00CF3A66">
        <w:rPr>
          <w:bCs/>
          <w:color w:val="000000" w:themeColor="text1"/>
        </w:rPr>
        <w:t xml:space="preserve">With respect to asthma severity, the LAR biomarker panel could differentiate healthy controls from patients with severe asthma, </w:t>
      </w:r>
      <w:r w:rsidR="002058C3">
        <w:rPr>
          <w:bCs/>
          <w:color w:val="000000" w:themeColor="text1"/>
        </w:rPr>
        <w:t xml:space="preserve">but </w:t>
      </w:r>
      <w:r w:rsidR="00CF3A66">
        <w:rPr>
          <w:bCs/>
          <w:color w:val="000000" w:themeColor="text1"/>
        </w:rPr>
        <w:t xml:space="preserve">not as well from patients with moderate asthma. </w:t>
      </w:r>
      <w:r w:rsidR="00A96C2B">
        <w:rPr>
          <w:bCs/>
          <w:color w:val="000000" w:themeColor="text1"/>
        </w:rPr>
        <w:t>Interestingly</w:t>
      </w:r>
      <w:r w:rsidR="00CF3A66">
        <w:rPr>
          <w:bCs/>
          <w:color w:val="000000" w:themeColor="text1"/>
        </w:rPr>
        <w:t>, the LAR biomarker panel could differentiate patients with moderate from severe asthma</w:t>
      </w:r>
      <w:r w:rsidR="00662D50">
        <w:rPr>
          <w:bCs/>
          <w:color w:val="000000" w:themeColor="text1"/>
        </w:rPr>
        <w:t xml:space="preserve"> patients</w:t>
      </w:r>
      <w:r w:rsidR="00CF3A66">
        <w:rPr>
          <w:bCs/>
          <w:color w:val="000000" w:themeColor="text1"/>
        </w:rPr>
        <w:t xml:space="preserve"> </w:t>
      </w:r>
      <w:r w:rsidR="00A96C2B">
        <w:rPr>
          <w:bCs/>
          <w:color w:val="000000" w:themeColor="text1"/>
        </w:rPr>
        <w:t>in BALF</w:t>
      </w:r>
      <w:r w:rsidR="008A28F6">
        <w:rPr>
          <w:bCs/>
          <w:color w:val="000000" w:themeColor="text1"/>
        </w:rPr>
        <w:t xml:space="preserve"> </w:t>
      </w:r>
      <w:r w:rsidR="008A28F6">
        <w:rPr>
          <w:bCs/>
          <w:color w:val="000000" w:themeColor="text1"/>
        </w:rPr>
        <w:t>(AUC = 0.</w:t>
      </w:r>
      <w:r w:rsidR="00662D50">
        <w:rPr>
          <w:bCs/>
          <w:color w:val="000000" w:themeColor="text1"/>
        </w:rPr>
        <w:t>96</w:t>
      </w:r>
      <w:r w:rsidR="008A28F6">
        <w:rPr>
          <w:bCs/>
          <w:color w:val="000000" w:themeColor="text1"/>
        </w:rPr>
        <w:sym w:font="Symbol" w:char="F0B1"/>
      </w:r>
      <w:r w:rsidR="008A28F6">
        <w:rPr>
          <w:bCs/>
          <w:color w:val="000000" w:themeColor="text1"/>
        </w:rPr>
        <w:t>0.0</w:t>
      </w:r>
      <w:r w:rsidR="00662D50">
        <w:rPr>
          <w:bCs/>
          <w:color w:val="000000" w:themeColor="text1"/>
        </w:rPr>
        <w:t>2</w:t>
      </w:r>
      <w:r w:rsidR="008A28F6">
        <w:rPr>
          <w:bCs/>
          <w:color w:val="000000" w:themeColor="text1"/>
        </w:rPr>
        <w:t>)</w:t>
      </w:r>
      <w:r w:rsidR="00A96C2B">
        <w:rPr>
          <w:bCs/>
          <w:color w:val="000000" w:themeColor="text1"/>
        </w:rPr>
        <w:t>, blood</w:t>
      </w:r>
      <w:r w:rsidR="008A28F6">
        <w:rPr>
          <w:bCs/>
          <w:color w:val="000000" w:themeColor="text1"/>
        </w:rPr>
        <w:t xml:space="preserve"> </w:t>
      </w:r>
      <w:r w:rsidR="008A28F6">
        <w:rPr>
          <w:bCs/>
          <w:color w:val="000000" w:themeColor="text1"/>
        </w:rPr>
        <w:t>(AUC = 0.</w:t>
      </w:r>
      <w:r w:rsidR="00044512">
        <w:rPr>
          <w:bCs/>
          <w:color w:val="000000" w:themeColor="text1"/>
        </w:rPr>
        <w:t>77</w:t>
      </w:r>
      <w:r w:rsidR="008A28F6">
        <w:rPr>
          <w:bCs/>
          <w:color w:val="000000" w:themeColor="text1"/>
        </w:rPr>
        <w:sym w:font="Symbol" w:char="F0B1"/>
      </w:r>
      <w:r w:rsidR="008A28F6">
        <w:rPr>
          <w:bCs/>
          <w:color w:val="000000" w:themeColor="text1"/>
        </w:rPr>
        <w:t>0.0</w:t>
      </w:r>
      <w:r w:rsidR="00044512">
        <w:rPr>
          <w:bCs/>
          <w:color w:val="000000" w:themeColor="text1"/>
        </w:rPr>
        <w:t>1</w:t>
      </w:r>
      <w:r w:rsidR="008A28F6">
        <w:rPr>
          <w:bCs/>
          <w:color w:val="000000" w:themeColor="text1"/>
        </w:rPr>
        <w:t>)</w:t>
      </w:r>
      <w:r w:rsidR="00A96C2B">
        <w:rPr>
          <w:bCs/>
          <w:color w:val="000000" w:themeColor="text1"/>
        </w:rPr>
        <w:t xml:space="preserve"> and induced sputum</w:t>
      </w:r>
      <w:r w:rsidR="008A28F6">
        <w:rPr>
          <w:bCs/>
          <w:color w:val="000000" w:themeColor="text1"/>
        </w:rPr>
        <w:t xml:space="preserve"> </w:t>
      </w:r>
      <w:r w:rsidR="008A28F6">
        <w:rPr>
          <w:bCs/>
          <w:color w:val="000000" w:themeColor="text1"/>
        </w:rPr>
        <w:t>(AUC = 0.</w:t>
      </w:r>
      <w:r w:rsidR="00662D50">
        <w:rPr>
          <w:bCs/>
          <w:color w:val="000000" w:themeColor="text1"/>
        </w:rPr>
        <w:t>77</w:t>
      </w:r>
      <w:r w:rsidR="008A28F6">
        <w:rPr>
          <w:bCs/>
          <w:color w:val="000000" w:themeColor="text1"/>
        </w:rPr>
        <w:sym w:font="Symbol" w:char="F0B1"/>
      </w:r>
      <w:r w:rsidR="008A28F6">
        <w:rPr>
          <w:bCs/>
          <w:color w:val="000000" w:themeColor="text1"/>
        </w:rPr>
        <w:t>0.0</w:t>
      </w:r>
      <w:r w:rsidR="00662D50">
        <w:rPr>
          <w:bCs/>
          <w:color w:val="000000" w:themeColor="text1"/>
        </w:rPr>
        <w:t>1</w:t>
      </w:r>
      <w:r w:rsidR="008A28F6">
        <w:rPr>
          <w:bCs/>
          <w:color w:val="000000" w:themeColor="text1"/>
        </w:rPr>
        <w:t>)</w:t>
      </w:r>
      <w:r w:rsidR="00A96C2B">
        <w:rPr>
          <w:bCs/>
          <w:color w:val="000000" w:themeColor="text1"/>
        </w:rPr>
        <w:t xml:space="preserve"> samples but not airway samples</w:t>
      </w:r>
      <w:r w:rsidR="008A28F6">
        <w:rPr>
          <w:bCs/>
          <w:color w:val="000000" w:themeColor="text1"/>
        </w:rPr>
        <w:t xml:space="preserve"> </w:t>
      </w:r>
      <w:r w:rsidR="008A28F6">
        <w:rPr>
          <w:bCs/>
          <w:color w:val="000000" w:themeColor="text1"/>
        </w:rPr>
        <w:t>(AUC = 0.</w:t>
      </w:r>
      <w:r w:rsidR="00662D50">
        <w:rPr>
          <w:bCs/>
          <w:color w:val="000000" w:themeColor="text1"/>
        </w:rPr>
        <w:t>57</w:t>
      </w:r>
      <w:r w:rsidR="008A28F6">
        <w:rPr>
          <w:bCs/>
          <w:color w:val="000000" w:themeColor="text1"/>
        </w:rPr>
        <w:sym w:font="Symbol" w:char="F0B1"/>
      </w:r>
      <w:r w:rsidR="008A28F6">
        <w:rPr>
          <w:bCs/>
          <w:color w:val="000000" w:themeColor="text1"/>
        </w:rPr>
        <w:t>0.0</w:t>
      </w:r>
      <w:r w:rsidR="00662D50">
        <w:rPr>
          <w:bCs/>
          <w:color w:val="000000" w:themeColor="text1"/>
        </w:rPr>
        <w:t>5</w:t>
      </w:r>
      <w:r w:rsidR="008A28F6">
        <w:rPr>
          <w:bCs/>
          <w:color w:val="000000" w:themeColor="text1"/>
        </w:rPr>
        <w:t>)</w:t>
      </w:r>
      <w:r w:rsidR="00A96C2B">
        <w:rPr>
          <w:bCs/>
          <w:color w:val="000000" w:themeColor="text1"/>
        </w:rPr>
        <w:t>.</w:t>
      </w:r>
    </w:p>
    <w:p w14:paraId="2BBB1F21" w14:textId="77777777" w:rsidR="00B42FC5" w:rsidRDefault="00B42FC5" w:rsidP="005A6992">
      <w:pPr>
        <w:tabs>
          <w:tab w:val="left" w:pos="252"/>
        </w:tabs>
        <w:spacing w:line="480" w:lineRule="auto"/>
        <w:jc w:val="both"/>
        <w:rPr>
          <w:color w:val="000000" w:themeColor="text1"/>
        </w:rPr>
      </w:pPr>
    </w:p>
    <w:p w14:paraId="156FA747" w14:textId="77777777" w:rsidR="005C4E81" w:rsidRPr="00936373" w:rsidRDefault="005C4E81" w:rsidP="005A6992">
      <w:pPr>
        <w:tabs>
          <w:tab w:val="left" w:pos="252"/>
        </w:tabs>
        <w:spacing w:line="480" w:lineRule="auto"/>
        <w:jc w:val="both"/>
        <w:rPr>
          <w:color w:val="000000" w:themeColor="text1"/>
        </w:rPr>
      </w:pPr>
    </w:p>
    <w:p w14:paraId="128061D6" w14:textId="77777777" w:rsidR="00A96C2B" w:rsidRDefault="00A96C2B">
      <w:pPr>
        <w:rPr>
          <w:b/>
          <w:color w:val="000000" w:themeColor="text1"/>
        </w:rPr>
      </w:pPr>
      <w:r>
        <w:rPr>
          <w:b/>
          <w:color w:val="000000" w:themeColor="text1"/>
        </w:rPr>
        <w:br w:type="page"/>
      </w:r>
    </w:p>
    <w:p w14:paraId="44A6059C" w14:textId="55E37806" w:rsidR="00295C73" w:rsidRPr="00936373" w:rsidRDefault="00295C73" w:rsidP="005A6992">
      <w:pPr>
        <w:tabs>
          <w:tab w:val="left" w:pos="252"/>
        </w:tabs>
        <w:spacing w:line="480" w:lineRule="auto"/>
        <w:jc w:val="both"/>
        <w:outlineLvl w:val="0"/>
        <w:rPr>
          <w:b/>
          <w:color w:val="000000" w:themeColor="text1"/>
        </w:rPr>
      </w:pPr>
      <w:r w:rsidRPr="00936373">
        <w:rPr>
          <w:b/>
          <w:color w:val="000000" w:themeColor="text1"/>
        </w:rPr>
        <w:lastRenderedPageBreak/>
        <w:t>DISCUSSION</w:t>
      </w:r>
    </w:p>
    <w:p w14:paraId="4DF15257" w14:textId="1B422304" w:rsidR="007F5E69" w:rsidRDefault="00F84666" w:rsidP="005A6992">
      <w:pPr>
        <w:tabs>
          <w:tab w:val="left" w:pos="252"/>
        </w:tabs>
        <w:spacing w:line="480" w:lineRule="auto"/>
        <w:jc w:val="both"/>
        <w:rPr>
          <w:color w:val="000000" w:themeColor="text1"/>
        </w:rPr>
      </w:pPr>
      <w:r>
        <w:rPr>
          <w:color w:val="000000" w:themeColor="text1"/>
        </w:rPr>
        <w:t>In this present study, we demonstrate</w:t>
      </w:r>
      <w:r w:rsidR="006C26B2">
        <w:rPr>
          <w:color w:val="000000" w:themeColor="text1"/>
        </w:rPr>
        <w:t>d</w:t>
      </w:r>
      <w:r>
        <w:rPr>
          <w:color w:val="000000" w:themeColor="text1"/>
        </w:rPr>
        <w:t xml:space="preserve"> that the </w:t>
      </w:r>
      <w:proofErr w:type="spellStart"/>
      <w:r w:rsidR="00B41423">
        <w:rPr>
          <w:color w:val="000000" w:themeColor="text1"/>
        </w:rPr>
        <w:t>p</w:t>
      </w:r>
      <w:r>
        <w:rPr>
          <w:color w:val="000000" w:themeColor="text1"/>
        </w:rPr>
        <w:t>anCancer</w:t>
      </w:r>
      <w:proofErr w:type="spellEnd"/>
      <w:r>
        <w:rPr>
          <w:color w:val="000000" w:themeColor="text1"/>
        </w:rPr>
        <w:t xml:space="preserve"> biomarker panel could </w:t>
      </w:r>
      <w:r w:rsidR="006C26B2">
        <w:rPr>
          <w:color w:val="000000" w:themeColor="text1"/>
        </w:rPr>
        <w:t xml:space="preserve">differentiate </w:t>
      </w:r>
      <w:r>
        <w:rPr>
          <w:color w:val="000000" w:themeColor="text1"/>
        </w:rPr>
        <w:t>participants that experience</w:t>
      </w:r>
      <w:r w:rsidR="00B41423">
        <w:rPr>
          <w:color w:val="000000" w:themeColor="text1"/>
        </w:rPr>
        <w:t>d</w:t>
      </w:r>
      <w:r>
        <w:rPr>
          <w:color w:val="000000" w:themeColor="text1"/>
        </w:rPr>
        <w:t xml:space="preserve"> the </w:t>
      </w:r>
      <w:r w:rsidR="00461D3E">
        <w:rPr>
          <w:color w:val="000000" w:themeColor="text1"/>
        </w:rPr>
        <w:t>late-phase asthmatic response (</w:t>
      </w:r>
      <w:r>
        <w:rPr>
          <w:color w:val="000000" w:themeColor="text1"/>
        </w:rPr>
        <w:t>LAR as compared to those that do not</w:t>
      </w:r>
      <w:r w:rsidR="00B41423">
        <w:rPr>
          <w:color w:val="000000" w:themeColor="text1"/>
        </w:rPr>
        <w:t xml:space="preserve"> with an AUC &gt; 0.70</w:t>
      </w:r>
      <w:r>
        <w:rPr>
          <w:color w:val="000000" w:themeColor="text1"/>
        </w:rPr>
        <w:t>.</w:t>
      </w:r>
      <w:r w:rsidR="006C26B2">
        <w:rPr>
          <w:color w:val="000000" w:themeColor="text1"/>
        </w:rPr>
        <w:t xml:space="preserve"> </w:t>
      </w:r>
      <w:r w:rsidR="007F5E69">
        <w:rPr>
          <w:color w:val="000000" w:themeColor="text1"/>
        </w:rPr>
        <w:t xml:space="preserve">Combined with existing </w:t>
      </w:r>
      <w:r w:rsidR="006C26B2">
        <w:rPr>
          <w:color w:val="000000" w:themeColor="text1"/>
        </w:rPr>
        <w:t>gene-expression biomarkers of the LAR</w:t>
      </w:r>
      <w:r w:rsidR="00B41423">
        <w:rPr>
          <w:color w:val="000000" w:themeColor="text1"/>
        </w:rPr>
        <w:fldChar w:fldCharType="begin"/>
      </w:r>
      <w:r w:rsidR="00B41423">
        <w:rPr>
          <w:color w:val="000000" w:themeColor="text1"/>
        </w:rPr>
        <w:instrText xml:space="preserve"> ADDIN ZOTERO_ITEM CSL_CITATION {"citationID":"BU18QiXE","properties":{"formattedCitation":"\\super 5\\nosupersub{}","plainCitation":"5","noteIndex":0},"citationItems":[{"id":2120,"uris":["http://zotero.org/users/local/0wvz75tf/items/PXMR92R8"],"itemData":{"id":2120,"type":"article-journal","container-title":"American Journal of Respiratory and Critical Care Medicine","DOI":"10.1164/rccm.201701-0110OC","ISSN":"1073-449X, 1535-4970","issue":"4","journalAbbreviation":"Am J Respir Crit Care Med","language":"en","page":"450-462","source":"DOI.org (Crossref)","title":"Novel Blood-based Transcriptional Biomarker Panels Predict the Late-Phase Asthmatic Response","volume":"197","author":[{"family":"Singh","given":"Amrit"},{"family":"Shannon","given":"Casey P."},{"family":"Kim","given":"Young Woong"},{"family":"Yang","given":"Chen Xi"},{"family":"Balshaw","given":"Robert"},{"family":"Cohen Freue","given":"Gabriela V."},{"family":"Gauvreau","given":"Gail M."},{"family":"FitzGerald","given":"J. Mark"},{"family":"Boulet","given":"Louis-Philippe"},{"family":"O’Byrne","given":"Paul M."},{"family":"Tebbutt","given":"Scott J."}],"issued":{"date-parts":[["2018",2,15]]}}}],"schema":"https://github.com/citation-style-language/schema/raw/master/csl-citation.json"} </w:instrText>
      </w:r>
      <w:r w:rsidR="00B41423">
        <w:rPr>
          <w:color w:val="000000" w:themeColor="text1"/>
        </w:rPr>
        <w:fldChar w:fldCharType="separate"/>
      </w:r>
      <w:r w:rsidR="00B41423" w:rsidRPr="00B41423">
        <w:rPr>
          <w:color w:val="000000"/>
          <w:vertAlign w:val="superscript"/>
        </w:rPr>
        <w:t>5</w:t>
      </w:r>
      <w:r w:rsidR="00B41423">
        <w:rPr>
          <w:color w:val="000000" w:themeColor="text1"/>
        </w:rPr>
        <w:fldChar w:fldCharType="end"/>
      </w:r>
      <w:r w:rsidR="007F5E69">
        <w:rPr>
          <w:color w:val="000000" w:themeColor="text1"/>
        </w:rPr>
        <w:t>, we were able to show its utility in discriminating exacerbation from non-exacerbation in blood samples from asthma patients and moderate from severe asthmatics. This suggests that molecular changes observed during the LAR may play an important role during asthma exacerbations and progression to severe asthma.</w:t>
      </w:r>
      <w:r w:rsidR="00461D3E">
        <w:rPr>
          <w:color w:val="000000" w:themeColor="text1"/>
        </w:rPr>
        <w:t xml:space="preserve"> </w:t>
      </w:r>
    </w:p>
    <w:p w14:paraId="6DF022BD" w14:textId="32B2DFD1" w:rsidR="00461D3E" w:rsidRDefault="00461D3E" w:rsidP="005A6992">
      <w:pPr>
        <w:tabs>
          <w:tab w:val="left" w:pos="252"/>
        </w:tabs>
        <w:spacing w:line="480" w:lineRule="auto"/>
        <w:jc w:val="both"/>
        <w:rPr>
          <w:color w:val="000000" w:themeColor="text1"/>
        </w:rPr>
      </w:pPr>
      <w:r>
        <w:rPr>
          <w:color w:val="000000" w:themeColor="text1"/>
        </w:rPr>
        <w:tab/>
        <w:t xml:space="preserve">The 109 mRNA biomarkers of the late phase asthmatic response </w:t>
      </w:r>
      <w:r w:rsidR="00416A3C">
        <w:rPr>
          <w:color w:val="000000" w:themeColor="text1"/>
        </w:rPr>
        <w:t>consisted of a range of immune cell markers, from den</w:t>
      </w:r>
      <w:r w:rsidR="002478ED">
        <w:rPr>
          <w:color w:val="000000" w:themeColor="text1"/>
        </w:rPr>
        <w:t>d</w:t>
      </w:r>
      <w:r w:rsidR="00416A3C">
        <w:rPr>
          <w:color w:val="000000" w:themeColor="text1"/>
        </w:rPr>
        <w:t xml:space="preserve">ritic cells, monocytes, neutrophils, platelets, natural killer </w:t>
      </w:r>
      <w:r w:rsidR="00F6707B">
        <w:rPr>
          <w:color w:val="000000" w:themeColor="text1"/>
        </w:rPr>
        <w:t xml:space="preserve">(NK) </w:t>
      </w:r>
      <w:r w:rsidR="00416A3C">
        <w:rPr>
          <w:color w:val="000000" w:themeColor="text1"/>
        </w:rPr>
        <w:t xml:space="preserve">cells and </w:t>
      </w:r>
      <w:r w:rsidR="00425E3B">
        <w:rPr>
          <w:color w:val="000000" w:themeColor="text1"/>
        </w:rPr>
        <w:sym w:font="Symbol" w:char="F067"/>
      </w:r>
      <w:r w:rsidR="00425E3B">
        <w:rPr>
          <w:color w:val="000000" w:themeColor="text1"/>
        </w:rPr>
        <w:sym w:font="Symbol" w:char="F064"/>
      </w:r>
      <w:r w:rsidR="00425E3B">
        <w:rPr>
          <w:color w:val="000000" w:themeColor="text1"/>
        </w:rPr>
        <w:t xml:space="preserve"> </w:t>
      </w:r>
      <w:r w:rsidR="00416A3C">
        <w:rPr>
          <w:color w:val="000000" w:themeColor="text1"/>
        </w:rPr>
        <w:t xml:space="preserve">T-cells. Each of these cell-types have been shown to play an important role in </w:t>
      </w:r>
      <w:r w:rsidR="00D86712">
        <w:rPr>
          <w:color w:val="000000" w:themeColor="text1"/>
        </w:rPr>
        <w:t>airway inflammation. For example, dendritic cells have been shown to increase in the bone-marrow, BALF and bronchial tissues upon allergen challenge</w:t>
      </w:r>
      <w:r w:rsidR="002478ED">
        <w:rPr>
          <w:color w:val="000000" w:themeColor="text1"/>
        </w:rPr>
        <w:fldChar w:fldCharType="begin"/>
      </w:r>
      <w:r w:rsidR="002478ED">
        <w:rPr>
          <w:color w:val="000000" w:themeColor="text1"/>
        </w:rPr>
        <w:instrText xml:space="preserve"> ADDIN ZOTERO_ITEM CSL_CITATION {"citationID":"2TCGz1SZ","properties":{"formattedCitation":"\\super 19\\nosupersub{}","plainCitation":"19","noteIndex":0},"citationItems":[{"id":3257,"uris":["http://zotero.org/users/local/0wvz75tf/items/E8IICJFI"],"itemData":{"id":3257,"type":"article-journal","abstract":"Rationale: Dendritic cells (DCs) are antigen-presenting cells essential for the initiation of T-cell responses. Allergen inhalation increases the number of airway DCs and the release of epithelial-derived cytokines, such as IL-33 and thymic stromal lymphopoietin (TSLP), that activate DCs. Objectives: To examine the effects of inhaled allergen on bone marrow production of DCs and their trafficking into the airways in subjects with allergic asthma, and to examine IL-33 and TSPL receptor expression on DCs. Methods: Bone marrow, peripheral blood, bronchoalveolar lavage (BAL), and bronchial biopsies were obtained before and after inhalation of diluent and allergen from subjects with asthma that develop allergen-induced dual responses. Classical DCs (cDCs) were cultured from bone marrow CD34+ cells. cDC1s, cDC2s, and plasmacytoid DCs were measured in bone marrow aspirates, peripheral blood, and BAL by flow cytometry, and cDCs were quantified in bronchial biopsies by immunofluorescence staining. Measurements and Main Results: Inhaled allergen increased the number of cDCs grown from bone marrow progenitors, and cDCs and plasmacytoid DCs in bone marrow aspirates 24 hours after allergen. Allergen also increased the expression of the TSLP receptor, but not the IL-33 receptor, on bone marrow DCs. Finally, inhaled allergen increased the percentage of cDC1s and cDC2s in BAL but only cDC2s in bronchial tissues. Conclusions: Inhaled allergen increases DCs in bone marrow and trafficking of DCs into the airway, which is associated with the development airway inflammation in subjects with allergic asthma. Inhaled allergen challenge also increases expression of TSLP, but not IL-33, receptors on bone marrow DCs.","container-title":"American Journal of Respiratory and Critical Care Medicine","DOI":"10.1164/rccm.201508-1623OC","ISSN":"1073-449X","issue":"2","journalAbbreviation":"Am J Respir Crit Care Med","note":"publisher: American Thoracic Society - AJRCCM","page":"169-177","source":"atsjournals.org (Atypon)","title":"Allergen-induced Changes in Bone Marrow and Airway Dendritic Cells in Subjects with Asthma","volume":"194","author":[{"family":"El-Gammal","given":"Amani"},{"family":"Oliveria","given":"John-Paul"},{"family":"Howie","given":"Karen"},{"family":"Watson","given":"Richard"},{"family":"Mitchell","given":"Patrick"},{"family":"Chen","given":"Ruchong"},{"family":"Baatjes","given":"Adrian"},{"family":"Smith","given":"Steven"},{"family":"Al-Sajee","given":"Dhuha"},{"family":"Hawke","given":"Thomas J."},{"family":"Killian","given":"Kieran J."},{"family":"Gauvreau","given":"Gail M."},{"family":"O’Byrne","given":"Paul M."}],"issued":{"date-parts":[["2016",7,15]]}}}],"schema":"https://github.com/citation-style-language/schema/raw/master/csl-citation.json"} </w:instrText>
      </w:r>
      <w:r w:rsidR="002478ED">
        <w:rPr>
          <w:color w:val="000000" w:themeColor="text1"/>
        </w:rPr>
        <w:fldChar w:fldCharType="separate"/>
      </w:r>
      <w:r w:rsidR="002478ED" w:rsidRPr="002478ED">
        <w:rPr>
          <w:color w:val="000000"/>
          <w:vertAlign w:val="superscript"/>
        </w:rPr>
        <w:t>19</w:t>
      </w:r>
      <w:r w:rsidR="002478ED">
        <w:rPr>
          <w:color w:val="000000" w:themeColor="text1"/>
        </w:rPr>
        <w:fldChar w:fldCharType="end"/>
      </w:r>
      <w:r w:rsidR="00D86712">
        <w:rPr>
          <w:color w:val="000000" w:themeColor="text1"/>
        </w:rPr>
        <w:t>.</w:t>
      </w:r>
      <w:r w:rsidR="002478ED">
        <w:rPr>
          <w:color w:val="000000" w:themeColor="text1"/>
        </w:rPr>
        <w:t xml:space="preserve"> Similarly monocytes have been shown to accumulate in the airways of patients with fatal asthma</w:t>
      </w:r>
      <w:r w:rsidR="002478ED">
        <w:rPr>
          <w:color w:val="000000" w:themeColor="text1"/>
        </w:rPr>
        <w:fldChar w:fldCharType="begin"/>
      </w:r>
      <w:r w:rsidR="002478ED">
        <w:rPr>
          <w:color w:val="000000" w:themeColor="text1"/>
        </w:rPr>
        <w:instrText xml:space="preserve"> ADDIN ZOTERO_ITEM CSL_CITATION {"citationID":"TuX7Itht","properties":{"formattedCitation":"\\super 20\\nosupersub{}","plainCitation":"20","noteIndex":0},"citationItems":[{"id":3259,"uris":["http://zotero.org/users/local/0wvz75tf/items/BXAVJ3HR"],"itemData":{"id":3259,"type":"article-journal","abstract":"BACKGROUND: Activated T helper type 2 (Th2) cells are believed to play a pivotal role in allergic airway inflammation, but which cells attract and activate Th2 cells locally have not been fully determined. Recently, it was shown in an experimental human model of allergic rhinitis (AR) that activated monocytes rapidly accumulate in the nasal mucosa after local allergen challenge, where they promote recruitment of Th2 cells and eosinophils.\nOBJECTIVE: To investigate whether monocytes are recruited to the lungs in paediatric asthma.\nMETHODS: Tissue samples obtained from children and adolescents with fatal asthma attack (n = 12), age-matched non-atopic controls (n = 9) and allergen-challenged AR patients (n = 8) were subjected to in situ immunostaining.\nRESULTS: Monocytes, identified as CD68+S100A8/A9+ cells, were significantly increased in the lower airway mucosa and in the alveoli of fatal asthma patients compared with control individuals. Interestingly, cellular aggregates containing CD68+S100A8/A9+ monocytes obstructing the lumen of bronchioles were found in asthmatics (8 out of 12) but not in controls. Analysing tissue specimens from challenged AR patients, we confirmed that co-staining with CD68 and S100A8/A9 was a valid method to identify recently recruited monocytes. We also showed that the vast majority of accumulating monocytes both in the lungs and in the nasal mucosa expressed matrix metalloproteinase 10, suggesting that this protein may be involved in their migration within the tissue.\nCONCLUSIONS AND CLINICAL RELEVANCE: Monocytes accumulated in the lungs of children and adolescents with fatal asthma attack. This finding strongly suggests that monocytes are directly involved in the immunopathology of asthma and that these pro-inflammatory cells are potential targets for therapy.","container-title":"Clinical and Experimental Allergy: Journal of the British Society for Allergy and Clinical Immunology","DOI":"10.1111/cea.13265","ISSN":"1365-2222","issue":"12","journalAbbreviation":"Clin Exp Allergy","language":"eng","note":"PMID: 30184280","page":"1631-1639","source":"PubMed","title":"Monocytes accumulate in the airways of children with fatal asthma","volume":"48","author":[{"family":"Eguíluz-Gracia","given":"Ibon"},{"family":"Malmstrom","given":"Kristiina"},{"family":"Dheyauldeen","given":"Sinan Ahmed"},{"family":"Lohi","given":"Jouko"},{"family":"Sajantila","given":"Antti"},{"family":"Aaløkken","given":"Ragnhild"},{"family":"Sundaram","given":"Arvind Y. M."},{"family":"Gilfillan","given":"Gregor D."},{"family":"Makela","given":"Mika"},{"family":"Baekkevold","given":"Espen S."},{"family":"Jahnsen","given":"Frode L."}],"issued":{"date-parts":[["2018",12]]}}}],"schema":"https://github.com/citation-style-language/schema/raw/master/csl-citation.json"} </w:instrText>
      </w:r>
      <w:r w:rsidR="002478ED">
        <w:rPr>
          <w:color w:val="000000" w:themeColor="text1"/>
        </w:rPr>
        <w:fldChar w:fldCharType="separate"/>
      </w:r>
      <w:r w:rsidR="002478ED" w:rsidRPr="002478ED">
        <w:rPr>
          <w:color w:val="000000"/>
          <w:vertAlign w:val="superscript"/>
        </w:rPr>
        <w:t>20</w:t>
      </w:r>
      <w:r w:rsidR="002478ED">
        <w:rPr>
          <w:color w:val="000000" w:themeColor="text1"/>
        </w:rPr>
        <w:fldChar w:fldCharType="end"/>
      </w:r>
      <w:r w:rsidR="002478ED">
        <w:rPr>
          <w:color w:val="000000" w:themeColor="text1"/>
        </w:rPr>
        <w:t xml:space="preserve">. </w:t>
      </w:r>
      <w:r w:rsidR="002478ED">
        <w:rPr>
          <w:color w:val="000000" w:themeColor="text1"/>
        </w:rPr>
        <w:t xml:space="preserve">Neutrophils </w:t>
      </w:r>
      <w:r w:rsidR="002478ED">
        <w:rPr>
          <w:color w:val="000000" w:themeColor="text1"/>
        </w:rPr>
        <w:t>also play a</w:t>
      </w:r>
      <w:r w:rsidR="002478ED">
        <w:rPr>
          <w:color w:val="000000" w:themeColor="text1"/>
        </w:rPr>
        <w:t xml:space="preserve"> significant role</w:t>
      </w:r>
      <w:r w:rsidR="002478ED">
        <w:rPr>
          <w:color w:val="000000" w:themeColor="text1"/>
        </w:rPr>
        <w:t xml:space="preserve"> </w:t>
      </w:r>
      <w:r w:rsidR="002478ED">
        <w:rPr>
          <w:color w:val="000000" w:themeColor="text1"/>
        </w:rPr>
        <w:t>in severe asthma</w:t>
      </w:r>
      <w:r w:rsidR="002478ED">
        <w:rPr>
          <w:color w:val="000000" w:themeColor="text1"/>
        </w:rPr>
        <w:fldChar w:fldCharType="begin"/>
      </w:r>
      <w:r w:rsidR="00425E3B">
        <w:rPr>
          <w:color w:val="000000" w:themeColor="text1"/>
        </w:rPr>
        <w:instrText xml:space="preserve"> ADDIN ZOTERO_ITEM CSL_CITATION {"citationID":"HX2sg4Fv","properties":{"formattedCitation":"\\super 21\\nosupersub{}","plainCitation":"21","noteIndex":0},"citationItems":[{"id":"WBOsYmBz/CSmfcbzL","uris":["http://zotero.org/users/7022023/items/MPTL3MIU"],"itemData":{"id":7953,"type":"article-journal","abstract":"Asthma is a chronic inflammatory disorder of the airways. While the local infiltration of eosinophils and mast cells, and their role in the disease, have long been recognized, neutrophil infiltration has also been assessed in many clinical studies. In these studies, airway neutrophilia was associated with asthma severity. Importantly, neutrophilia also correlates with asthma that is refractory to corticosteroids, the mainstay of asthma treatment. However, it is now increasingly recognized that neutrophils are a heterogeneous population, and a more precise phenotyping of these cells may help delineate different subtypes of asthma. Here, we review the current knowledge on the role of neutrophils in asthma and highlight future avenues of research in this field.","container-title":"Trends in immunology","DOI":"10.1016/j.it.2017.07.003","ISSN":"1471-4906","issue":"12","journalAbbreviation":"Trends Immunol","note":"PMID: 28784414\nPMCID: PMC5711587","page":"942-954","source":"PubMed Central","title":"Neutrophilic Inflammation in Asthma and Association with Disease Severity","volume":"38","author":[{"family":"Ray","given":"Anuradha"},{"family":"Kolls","given":"Jay K."}],"issued":{"date-parts":[["2017",12]]}}}],"schema":"https://github.com/citation-style-language/schema/raw/master/csl-citation.json"} </w:instrText>
      </w:r>
      <w:r w:rsidR="002478ED">
        <w:rPr>
          <w:color w:val="000000" w:themeColor="text1"/>
        </w:rPr>
        <w:fldChar w:fldCharType="separate"/>
      </w:r>
      <w:r w:rsidR="00425E3B" w:rsidRPr="00425E3B">
        <w:rPr>
          <w:color w:val="000000"/>
          <w:vertAlign w:val="superscript"/>
        </w:rPr>
        <w:t>21</w:t>
      </w:r>
      <w:r w:rsidR="002478ED">
        <w:rPr>
          <w:color w:val="000000" w:themeColor="text1"/>
        </w:rPr>
        <w:fldChar w:fldCharType="end"/>
      </w:r>
      <w:r w:rsidR="002478ED">
        <w:rPr>
          <w:color w:val="000000" w:themeColor="text1"/>
        </w:rPr>
        <w:t xml:space="preserve"> and activ</w:t>
      </w:r>
      <w:r w:rsidR="002478ED">
        <w:rPr>
          <w:color w:val="000000" w:themeColor="text1"/>
        </w:rPr>
        <w:t>ate</w:t>
      </w:r>
      <w:r w:rsidR="002478ED">
        <w:rPr>
          <w:color w:val="000000" w:themeColor="text1"/>
        </w:rPr>
        <w:t xml:space="preserve"> pathways related to oxidative stress</w:t>
      </w:r>
      <w:r w:rsidR="002478ED">
        <w:rPr>
          <w:color w:val="000000" w:themeColor="text1"/>
        </w:rPr>
        <w:fldChar w:fldCharType="begin"/>
      </w:r>
      <w:r w:rsidR="00425E3B">
        <w:rPr>
          <w:color w:val="000000" w:themeColor="text1"/>
        </w:rPr>
        <w:instrText xml:space="preserve"> ADDIN ZOTERO_ITEM CSL_CITATION {"citationID":"0ViBd34X","properties":{"formattedCitation":"\\super 22\\nosupersub{}","plainCitation":"22","noteIndex":0},"citationItems":[{"id":"WBOsYmBz/ntQvVmn3","uris":["http://zotero.org/users/7022023/items/XUJPLFD3"],"itemData":{"id":7956,"type":"article-journal","abstract":"Asthma is a complex inflammatory disease characterized by airway inflammation and hyperresponsiveness. The mechanisms associated with the development and progression of asthma have been widely studied in multiple populations and animal models, and these have revealed involvement of various cell types and activation of intracellular signaling pathways that result in activation of inflammatory genes. Significant contributions of Toll-like-receptors (TLRs) and transcription factors such as NF-κB, have been reported as major contributors to inflammatory pathways. These have also recently been associated with mechanisms of oxidative biology. This is of important clinical significance as the observed inefficacy of current available treatments for severe asthma is widely attributed to oxidative stress. Therefore, targeting oxidizing molecules in conjunction with inflammatory mediators and transcription factors may present a novel therapeutic strategy for asthma. In this review, we summarize TLRs and NF-κB pathways in the context of exacerbation of asthma pathogenesis and oxidative biology, and we discuss the potential use of polyphenolic flavonoid compounds, known to target these pathways and possess antioxidant activity, as potential therapeutic agents for asthma.","container-title":"Pharmacology &amp; therapeutics","DOI":"10.1016/j.pharmthera.2017.08.011","ISSN":"0163-7258","journalAbbreviation":"Pharmacol Ther","note":"PMID: 28842273\nPMCID: PMC5743757","page":"169-182","source":"PubMed Central","title":"Oxidative stress and cellular pathways of asthma and inflammation: Therapeutic strategies and pharmacological targets","title-short":"Oxidative stress and cellular pathways of asthma and inflammation","volume":"181","author":[{"family":"Mishra","given":"Vikas"},{"family":"Banga","given":"Jaspreet"},{"family":"Silveyra","given":"Patricia"}],"issued":{"date-parts":[["2018",1]]}}}],"schema":"https://github.com/citation-style-language/schema/raw/master/csl-citation.json"} </w:instrText>
      </w:r>
      <w:r w:rsidR="002478ED">
        <w:rPr>
          <w:color w:val="000000" w:themeColor="text1"/>
        </w:rPr>
        <w:fldChar w:fldCharType="separate"/>
      </w:r>
      <w:r w:rsidR="00425E3B" w:rsidRPr="00425E3B">
        <w:rPr>
          <w:color w:val="000000"/>
          <w:vertAlign w:val="superscript"/>
        </w:rPr>
        <w:t>22</w:t>
      </w:r>
      <w:r w:rsidR="002478ED">
        <w:rPr>
          <w:color w:val="000000" w:themeColor="text1"/>
        </w:rPr>
        <w:fldChar w:fldCharType="end"/>
      </w:r>
      <w:r w:rsidR="002478ED">
        <w:rPr>
          <w:color w:val="000000" w:themeColor="text1"/>
        </w:rPr>
        <w:t xml:space="preserve">. </w:t>
      </w:r>
      <w:r w:rsidR="00F6707B">
        <w:rPr>
          <w:color w:val="000000" w:themeColor="text1"/>
        </w:rPr>
        <w:t>NK cells</w:t>
      </w:r>
      <w:r w:rsidR="00425E3B">
        <w:rPr>
          <w:color w:val="000000" w:themeColor="text1"/>
        </w:rPr>
        <w:t xml:space="preserve"> have been shown to have many roles in asthma including allergic sensitization, virus-induced asthma exacerbations as well as during the resolution of inflammation</w:t>
      </w:r>
      <w:r w:rsidR="00425E3B">
        <w:rPr>
          <w:color w:val="000000" w:themeColor="text1"/>
        </w:rPr>
        <w:fldChar w:fldCharType="begin"/>
      </w:r>
      <w:r w:rsidR="00425E3B">
        <w:rPr>
          <w:color w:val="000000" w:themeColor="text1"/>
        </w:rPr>
        <w:instrText xml:space="preserve"> ADDIN ZOTERO_ITEM CSL_CITATION {"citationID":"qo7Bijtj","properties":{"formattedCitation":"\\super 23\\nosupersub{}","plainCitation":"23","noteIndex":0},"citationItems":[{"id":3262,"uris":["http://zotero.org/users/local/0wvz75tf/items/W56LBXW4"],"itemData":{"id":3262,"type":"article-journal","abstract":"Purpose of review\nto discuss current knowledge on natural killer (NK) cells in asthma.\n\nRecent findings\nIt is now well accepted that NK cell activities go beyond cancer immune surveillance and anti-viral defense. Recent reports indicate that NK cells are activated in response to allergens in vivo. NK cells promote allergic sensitization, type-2 immune response, development of eosinophilic inflammation and airway hyperresponsiveness. NK cells are activated by RSV and other respiratory viruses. When infection occurs in the setting of active allergic inflammation, NK cells augment its magnitude and contribute to asthma exacerbations. Pro-asthma activities of NK cells can be programmed during embryogenesis through maternal exposure to environmental pollutants. Prenatally-programmed NK cells produce type-2 and type-3 cytokines and mediate asthma predisposition. NK cells can also act as asthma antagonists. NK cells contribute to the resolution of inflammation through suppression of antigen-specific CD4+ T cells and type-3 immunity. When viral infection occurs in naïve mice prior to allergic sensitization, NK cells antagonize type-2 immunity and prevent development of asthma.\n\nSummary\nNK cells are non-redundant participants of allergic inflammation. The environmental context determines whether NK cells act as protagonists or antagonists.","container-title":"Current opinion in allergy and clinical immunology","DOI":"10.1097/ACI.0000000000000327","ISSN":"1528-4050","issue":"1","journalAbbreviation":"Curr Opin Allergy Clin Immunol","note":"PMID: 27841766\nPMCID: PMC5495007","page":"50-54","source":"PubMed Central","title":"NK cells in asthma","volume":"17","author":[{"family":"Gorska","given":"Magdalena M."}],"issued":{"date-parts":[["2017",2]]}}}],"schema":"https://github.com/citation-style-language/schema/raw/master/csl-citation.json"} </w:instrText>
      </w:r>
      <w:r w:rsidR="00425E3B">
        <w:rPr>
          <w:color w:val="000000" w:themeColor="text1"/>
        </w:rPr>
        <w:fldChar w:fldCharType="separate"/>
      </w:r>
      <w:r w:rsidR="00425E3B" w:rsidRPr="00425E3B">
        <w:rPr>
          <w:color w:val="000000"/>
          <w:vertAlign w:val="superscript"/>
        </w:rPr>
        <w:t>23</w:t>
      </w:r>
      <w:r w:rsidR="00425E3B">
        <w:rPr>
          <w:color w:val="000000" w:themeColor="text1"/>
        </w:rPr>
        <w:fldChar w:fldCharType="end"/>
      </w:r>
      <w:r w:rsidR="00425E3B">
        <w:rPr>
          <w:color w:val="000000" w:themeColor="text1"/>
        </w:rPr>
        <w:t xml:space="preserve">. Similar to NK cells, </w:t>
      </w:r>
      <w:r w:rsidR="00425E3B">
        <w:rPr>
          <w:color w:val="000000" w:themeColor="text1"/>
        </w:rPr>
        <w:sym w:font="Symbol" w:char="F067"/>
      </w:r>
      <w:r w:rsidR="00425E3B">
        <w:rPr>
          <w:color w:val="000000" w:themeColor="text1"/>
        </w:rPr>
        <w:sym w:font="Symbol" w:char="F064"/>
      </w:r>
      <w:r w:rsidR="00425E3B">
        <w:rPr>
          <w:color w:val="000000" w:themeColor="text1"/>
        </w:rPr>
        <w:t xml:space="preserve"> T-cells</w:t>
      </w:r>
      <w:r w:rsidR="00425E3B">
        <w:rPr>
          <w:color w:val="000000" w:themeColor="text1"/>
        </w:rPr>
        <w:t xml:space="preserve"> have been shown to play an important role in the resolution of airway inflammation and airway remodelling</w:t>
      </w:r>
      <w:r w:rsidR="00425E3B">
        <w:rPr>
          <w:color w:val="000000" w:themeColor="text1"/>
        </w:rPr>
        <w:fldChar w:fldCharType="begin"/>
      </w:r>
      <w:r w:rsidR="00425E3B">
        <w:rPr>
          <w:color w:val="000000" w:themeColor="text1"/>
        </w:rPr>
        <w:instrText xml:space="preserve"> ADDIN ZOTERO_ITEM CSL_CITATION {"citationID":"ElXvcdFu","properties":{"formattedCitation":"\\super 24\\nosupersub{}","plainCitation":"24","noteIndex":0},"citationItems":[{"id":3265,"uris":["http://zotero.org/users/local/0wvz75tf/items/LBGSEAY3"],"itemData":{"id":3265,"type":"article-journal","abstract":"Background\nγδT cells play a crucial immunoregulatory role in the lung, maintaining normal airway tone and preventing hyperresponsiveness to innocuous allergen. During acute inflammatory episodes, γδT cells promote resolution of acute inflammation. However, their contribution to inflammation-associated airway remodelling remains unexplored. Here we investigate the effects of γδT cell blockade on established allergic airway inflammation and development of remodelling.\n\nMethods\nSensitised mice were exposed to prolonged ovalbumin challenge or continuous house-dust mite exposure to induce chronic inflammation and remodelling. Functional blocking anti-TCRδ antibody was administered therapeutically, and parameters of airway inflammation and remodelling were examined.\n\nResults\nTherapeutic blockade of γδT cells prevented the typical resolution of acute airway inflammation characterised by elevated eosinophil and Th2 cell numbers. Moreover, the lung displayed exacerbated airway remodelling, typified by excess peribronchiolar collagen deposition.\n\nConclusions\nThese results demonstrate a unique role for γδT cells in constraining allergen-induced airway remodelling. Manipulating the γδT cell compartment may therefore contribute to strategies to prevent and treat remodelling.","container-title":"Clinical and Experimental Allergy","DOI":"10.1111/cea.12395","ISSN":"0954-7894","issue":"11","journalAbbreviation":"Clin Exp Allergy","note":"PMID: 25146585\nPMCID: PMC4238847","page":"1386-1398","source":"PubMed Central","title":"γδT cells regulate chronic airway inflammation and development of airway remodelling","volume":"44","author":[{"family":"Murdoch","given":"J R"},{"family":"Gregory","given":"L G"},{"family":"Lloyd","given":"C M"}],"issued":{"date-parts":[["2014",11]]}}}],"schema":"https://github.com/citation-style-language/schema/raw/master/csl-citation.json"} </w:instrText>
      </w:r>
      <w:r w:rsidR="00425E3B">
        <w:rPr>
          <w:color w:val="000000" w:themeColor="text1"/>
        </w:rPr>
        <w:fldChar w:fldCharType="separate"/>
      </w:r>
      <w:r w:rsidR="00425E3B" w:rsidRPr="00425E3B">
        <w:rPr>
          <w:color w:val="000000"/>
          <w:vertAlign w:val="superscript"/>
        </w:rPr>
        <w:t>24</w:t>
      </w:r>
      <w:r w:rsidR="00425E3B">
        <w:rPr>
          <w:color w:val="000000" w:themeColor="text1"/>
        </w:rPr>
        <w:fldChar w:fldCharType="end"/>
      </w:r>
      <w:r w:rsidR="00425E3B">
        <w:rPr>
          <w:color w:val="000000" w:themeColor="text1"/>
        </w:rPr>
        <w:t xml:space="preserve">. </w:t>
      </w:r>
      <w:r w:rsidR="00416A3C">
        <w:rPr>
          <w:color w:val="000000" w:themeColor="text1"/>
        </w:rPr>
        <w:t>Th</w:t>
      </w:r>
      <w:r w:rsidR="00425E3B">
        <w:rPr>
          <w:color w:val="000000" w:themeColor="text1"/>
        </w:rPr>
        <w:t xml:space="preserve">ese results </w:t>
      </w:r>
      <w:r w:rsidR="00416A3C">
        <w:rPr>
          <w:color w:val="000000" w:themeColor="text1"/>
        </w:rPr>
        <w:t xml:space="preserve">suggests that the LAR consists of a complex interplay between various immune cells </w:t>
      </w:r>
      <w:r w:rsidR="00BD5BDE">
        <w:rPr>
          <w:color w:val="000000" w:themeColor="text1"/>
        </w:rPr>
        <w:t>that contribute to promoting and resolving inflammation.</w:t>
      </w:r>
    </w:p>
    <w:p w14:paraId="59C80DA5" w14:textId="49C5A919" w:rsidR="007F5E69" w:rsidRDefault="006B60BB" w:rsidP="005A6992">
      <w:pPr>
        <w:tabs>
          <w:tab w:val="left" w:pos="252"/>
        </w:tabs>
        <w:spacing w:line="480" w:lineRule="auto"/>
        <w:jc w:val="both"/>
        <w:rPr>
          <w:color w:val="000000" w:themeColor="text1"/>
        </w:rPr>
      </w:pPr>
      <w:r>
        <w:rPr>
          <w:color w:val="000000" w:themeColor="text1"/>
        </w:rPr>
        <w:tab/>
        <w:t>An important finding of this study was the identification of master regulator of interferon regulatory factor 6 (IRF6)</w:t>
      </w:r>
      <w:r w:rsidR="0050139A">
        <w:rPr>
          <w:color w:val="000000" w:themeColor="text1"/>
        </w:rPr>
        <w:t xml:space="preserve"> as a transcription factor for the majority of the LAR mRNA biomarkers. Interesting IRF6 play an important role in embryonic development, but is not well studied in </w:t>
      </w:r>
      <w:r w:rsidR="00FA313B">
        <w:rPr>
          <w:color w:val="000000" w:themeColor="text1"/>
        </w:rPr>
        <w:lastRenderedPageBreak/>
        <w:t xml:space="preserve">asthma </w:t>
      </w:r>
      <w:r w:rsidR="0050139A">
        <w:rPr>
          <w:color w:val="000000" w:themeColor="text1"/>
        </w:rPr>
        <w:t>immunity</w:t>
      </w:r>
      <w:r w:rsidR="0050139A">
        <w:rPr>
          <w:color w:val="000000" w:themeColor="text1"/>
        </w:rPr>
        <w:fldChar w:fldCharType="begin"/>
      </w:r>
      <w:r w:rsidR="0050139A">
        <w:rPr>
          <w:color w:val="000000" w:themeColor="text1"/>
        </w:rPr>
        <w:instrText xml:space="preserve"> ADDIN ZOTERO_ITEM CSL_CITATION {"citationID":"SPDesKhU","properties":{"formattedCitation":"\\super 25\\nosupersub{}","plainCitation":"25","noteIndex":0},"citationItems":[{"id":3268,"uris":["http://zotero.org/users/local/0wvz75tf/items/V76R4J5Z"],"itemData":{"id":3268,"type":"article-journal","abstract":"Interferon Regulatory Factors (IRFs), a family of transcription factors, profoundly influence the immune system, impacting both physiological and pathological processes. This review explores the diverse functions of nine mammalian IRF members, each featuring conserved domains essential for interactions with other transcription factors and cofactors. These interactions allow IRFs to modulate a broad spectrum of physiological processes, encompassing host defense, immune response, and cell development. Conversely, their pivotal role in immune regulation implicates them in the pathophysiology of various diseases, such as infectious diseases, autoimmune disorders, metabolic diseases, and cancers. In this context, IRFs display a dichotomous nature, functioning as both tumor suppressors and promoters, contingent upon the specific disease milieu. Post-translational modifications of IRFs, including phosphorylation and ubiquitination, play a crucial role in modulating their function, stability, and activation. As prospective biomarkers and therapeutic targets, IRFs present promising opportunities for disease intervention. Further research is needed to elucidate the precise mechanisms governing IRF regulation, potentially pioneering innovative therapeutic strategies, particularly in cancer treatment, where the equilibrium of IRF activities is of paramount importance.","container-title":"Signal Transduction and Targeted Therapy","DOI":"10.1038/s41392-024-01980-4","ISSN":"2059-3635","issue":"1","journalAbbreviation":"Sig Transduct Target Ther","language":"en","license":"2024 The Author(s)","note":"publisher: Nature Publishing Group","page":"1-48","source":"www.nature.com","title":"The multiple roles of interferon regulatory factor family in health and disease","volume":"9","author":[{"family":"Wang","given":"Lian"},{"family":"Zhu","given":"Yanghui"},{"family":"Zhang","given":"Nan"},{"family":"Xian","given":"Yali"},{"family":"Tang","given":"Yu"},{"family":"Ye","given":"Jing"},{"family":"Reza","given":"Fekrazad"},{"family":"He","given":"Gu"},{"family":"Wen","given":"Xiang"},{"family":"Jiang","given":"Xian"}],"issued":{"date-parts":[["2024",10,9]]}}}],"schema":"https://github.com/citation-style-language/schema/raw/master/csl-citation.json"} </w:instrText>
      </w:r>
      <w:r w:rsidR="0050139A">
        <w:rPr>
          <w:color w:val="000000" w:themeColor="text1"/>
        </w:rPr>
        <w:fldChar w:fldCharType="separate"/>
      </w:r>
      <w:r w:rsidR="0050139A" w:rsidRPr="0050139A">
        <w:rPr>
          <w:color w:val="000000"/>
          <w:vertAlign w:val="superscript"/>
        </w:rPr>
        <w:t>25</w:t>
      </w:r>
      <w:r w:rsidR="0050139A">
        <w:rPr>
          <w:color w:val="000000" w:themeColor="text1"/>
        </w:rPr>
        <w:fldChar w:fldCharType="end"/>
      </w:r>
      <w:r w:rsidR="0050139A">
        <w:rPr>
          <w:color w:val="000000" w:themeColor="text1"/>
        </w:rPr>
        <w:t>. IRF6 has been identified across a range of cancers including</w:t>
      </w:r>
      <w:r w:rsidR="00C83595">
        <w:rPr>
          <w:color w:val="000000" w:themeColor="text1"/>
        </w:rPr>
        <w:t xml:space="preserve"> colorectal, pancreatic, lung, breast and gliomas</w:t>
      </w:r>
      <w:r w:rsidR="00C83595">
        <w:rPr>
          <w:color w:val="000000" w:themeColor="text1"/>
        </w:rPr>
        <w:fldChar w:fldCharType="begin"/>
      </w:r>
      <w:r w:rsidR="00C83595">
        <w:rPr>
          <w:color w:val="000000" w:themeColor="text1"/>
        </w:rPr>
        <w:instrText xml:space="preserve"> ADDIN ZOTERO_ITEM CSL_CITATION {"citationID":"ky1HZUlg","properties":{"formattedCitation":"\\super 25\\nosupersub{}","plainCitation":"25","noteIndex":0},"citationItems":[{"id":3268,"uris":["http://zotero.org/users/local/0wvz75tf/items/V76R4J5Z"],"itemData":{"id":3268,"type":"article-journal","abstract":"Interferon Regulatory Factors (IRFs), a family of transcription factors, profoundly influence the immune system, impacting both physiological and pathological processes. This review explores the diverse functions of nine mammalian IRF members, each featuring conserved domains essential for interactions with other transcription factors and cofactors. These interactions allow IRFs to modulate a broad spectrum of physiological processes, encompassing host defense, immune response, and cell development. Conversely, their pivotal role in immune regulation implicates them in the pathophysiology of various diseases, such as infectious diseases, autoimmune disorders, metabolic diseases, and cancers. In this context, IRFs display a dichotomous nature, functioning as both tumor suppressors and promoters, contingent upon the specific disease milieu. Post-translational modifications of IRFs, including phosphorylation and ubiquitination, play a crucial role in modulating their function, stability, and activation. As prospective biomarkers and therapeutic targets, IRFs present promising opportunities for disease intervention. Further research is needed to elucidate the precise mechanisms governing IRF regulation, potentially pioneering innovative therapeutic strategies, particularly in cancer treatment, where the equilibrium of IRF activities is of paramount importance.","container-title":"Signal Transduction and Targeted Therapy","DOI":"10.1038/s41392-024-01980-4","ISSN":"2059-3635","issue":"1","journalAbbreviation":"Sig Transduct Target Ther","language":"en","license":"2024 The Author(s)","note":"publisher: Nature Publishing Group","page":"1-48","source":"www.nature.com","title":"The multiple roles of interferon regulatory factor family in health and disease","volume":"9","author":[{"family":"Wang","given":"Lian"},{"family":"Zhu","given":"Yanghui"},{"family":"Zhang","given":"Nan"},{"family":"Xian","given":"Yali"},{"family":"Tang","given":"Yu"},{"family":"Ye","given":"Jing"},{"family":"Reza","given":"Fekrazad"},{"family":"He","given":"Gu"},{"family":"Wen","given":"Xiang"},{"family":"Jiang","given":"Xian"}],"issued":{"date-parts":[["2024",10,9]]}}}],"schema":"https://github.com/citation-style-language/schema/raw/master/csl-citation.json"} </w:instrText>
      </w:r>
      <w:r w:rsidR="00C83595">
        <w:rPr>
          <w:color w:val="000000" w:themeColor="text1"/>
        </w:rPr>
        <w:fldChar w:fldCharType="separate"/>
      </w:r>
      <w:r w:rsidR="00C83595" w:rsidRPr="00C83595">
        <w:rPr>
          <w:color w:val="000000"/>
          <w:vertAlign w:val="superscript"/>
        </w:rPr>
        <w:t>25</w:t>
      </w:r>
      <w:r w:rsidR="00C83595">
        <w:rPr>
          <w:color w:val="000000" w:themeColor="text1"/>
        </w:rPr>
        <w:fldChar w:fldCharType="end"/>
      </w:r>
      <w:r w:rsidR="0050139A">
        <w:rPr>
          <w:color w:val="000000" w:themeColor="text1"/>
        </w:rPr>
        <w:t xml:space="preserve">. </w:t>
      </w:r>
      <w:r w:rsidR="00FA313B">
        <w:rPr>
          <w:color w:val="000000" w:themeColor="text1"/>
        </w:rPr>
        <w:t>With respect to epithelial cells, IRF6 has been shown to regulate TLR2-mediated CCL5 expression</w:t>
      </w:r>
      <w:r w:rsidR="00120C67">
        <w:rPr>
          <w:color w:val="000000" w:themeColor="text1"/>
        </w:rPr>
        <w:fldChar w:fldCharType="begin"/>
      </w:r>
      <w:r w:rsidR="00120C67">
        <w:rPr>
          <w:color w:val="000000" w:themeColor="text1"/>
        </w:rPr>
        <w:instrText xml:space="preserve"> ADDIN ZOTERO_ITEM CSL_CITATION {"citationID":"7lQ47r5Z","properties":{"formattedCitation":"\\super 26\\nosupersub{}","plainCitation":"26","noteIndex":0},"citationItems":[{"id":3270,"uris":["http://zotero.org/users/local/0wvz75tf/items/ZEH6LXHX"],"itemData":{"id":3270,"type":"article-journal","abstract":"Background: The IRF6 transcription factor is critical for epithelial barrier function; however, a role for IRF6 in signaling by Toll-like receptors has not been addressed., Results: The IRAK1-mediated activation of IRF6 promotes TLR2-dependent CCL5 chemokine gene expression in epithelial cells., Conclusion: IRF6 differentially regulates TLR2 inflammatory responses in epithelial cells., Significance: Our results reveal an additional immune-related function for IRF6., Epidermal and mucosal epithelial cells are integral to host defense. They not only act as a physical barrier but also utilize pattern recognition receptors, such as the Toll-like receptors (TLRs), to detect and respond to pathogens. Members of the interferon regulatory factor (IRF) family of transcription factors are key components of TLR signaling as they impart specificity to downstream responses. Although IRF6 is a critical regulator of epithelial cell proliferation and differentiation, its role in TLR signaling has not previously been addressed. We show here that IRF6 is activated by IRAK1 as well as by MyD88 but not by TRIF or TBK1. Co-immunoprecipitation experiments further demonstrated that IRF6 can interact with IRAK1. Gene silencing in epithelial cells along with gene promoter reporter assays showed that IRAK1 mediates TLR2-inducible CCL5 gene expression at least in part by promoting IRF6 activation. Conversely, IRAK1 regulated CXCL8 gene expression independently of IRF6, thus identifying a molecular mechanism by which TLR2 signaling differentially regulates the expression of specific chemokines in epithelial cells. Bioinformatics analysis and mutagenesis-based experiments identified Ser-413 and Ser-424 as key regulatory sites in IRF6. Phosphomimetic mutation of these residues resulted in greatly enhanced IRF6 dimerization and trans-activator function. Collectively, our findings suggest that, in addition to its importance for epithelial barrier function, IRF6 also contributes to host defense by providing specificity to the regulation of inflammatory chemokine expression by TLR2 in epithelial cells.","container-title":"The Journal of Biological Chemistry","DOI":"10.1074/jbc.M114.584540","ISSN":"0021-9258","issue":"28","journalAbbreviation":"J Biol Chem","note":"PMID: 24872416\nPMCID: PMC4094085","page":"19758-19768","source":"PubMed Central","title":"Interferon Regulatory Factor 6 Differentially Regulates Toll-like Receptor 2-dependent Chemokine Gene Expression in Epithelial Cells","volume":"289","author":[{"family":"Kwa","given":"Mei Qi"},{"family":"Nguyen","given":"Thao"},{"family":"Huynh","given":"Jennifer"},{"family":"Ramnath","given":"Divya"},{"family":"De Nardo","given":"Dominic"},{"family":"Lam","given":"Pui Yeng"},{"family":"Reynolds","given":"Eric C."},{"family":"Hamilton","given":"John A."},{"family":"Sweet","given":"Matthew J."},{"family":"Scholz","given":"Glen M."}],"issued":{"date-parts":[["2014",7,11]]}}}],"schema":"https://github.com/citation-style-language/schema/raw/master/csl-citation.json"} </w:instrText>
      </w:r>
      <w:r w:rsidR="00120C67">
        <w:rPr>
          <w:color w:val="000000" w:themeColor="text1"/>
        </w:rPr>
        <w:fldChar w:fldCharType="separate"/>
      </w:r>
      <w:r w:rsidR="00120C67" w:rsidRPr="00120C67">
        <w:rPr>
          <w:color w:val="000000"/>
          <w:vertAlign w:val="superscript"/>
        </w:rPr>
        <w:t>26</w:t>
      </w:r>
      <w:r w:rsidR="00120C67">
        <w:rPr>
          <w:color w:val="000000" w:themeColor="text1"/>
        </w:rPr>
        <w:fldChar w:fldCharType="end"/>
      </w:r>
      <w:r w:rsidR="00FA313B">
        <w:rPr>
          <w:color w:val="000000" w:themeColor="text1"/>
        </w:rPr>
        <w:t xml:space="preserve">. </w:t>
      </w:r>
      <w:r w:rsidR="00FA313B" w:rsidRPr="00420A3E">
        <w:rPr>
          <w:i/>
          <w:iCs/>
          <w:color w:val="000000" w:themeColor="text1"/>
        </w:rPr>
        <w:t>I</w:t>
      </w:r>
      <w:r w:rsidR="00420A3E" w:rsidRPr="00420A3E">
        <w:rPr>
          <w:i/>
          <w:iCs/>
          <w:color w:val="000000" w:themeColor="text1"/>
        </w:rPr>
        <w:t>rf</w:t>
      </w:r>
      <w:r w:rsidR="00FA313B" w:rsidRPr="00420A3E">
        <w:rPr>
          <w:i/>
          <w:iCs/>
          <w:color w:val="000000" w:themeColor="text1"/>
        </w:rPr>
        <w:t>6</w:t>
      </w:r>
      <w:r w:rsidR="00FA313B">
        <w:rPr>
          <w:color w:val="000000" w:themeColor="text1"/>
        </w:rPr>
        <w:t xml:space="preserve"> has been shown to be expressed</w:t>
      </w:r>
      <w:r w:rsidR="002974D7">
        <w:rPr>
          <w:color w:val="000000" w:themeColor="text1"/>
        </w:rPr>
        <w:t xml:space="preserve"> in bone marrow-derived</w:t>
      </w:r>
      <w:r w:rsidR="00FA313B">
        <w:rPr>
          <w:color w:val="000000" w:themeColor="text1"/>
        </w:rPr>
        <w:t xml:space="preserve"> neutrophils, macrophages and dendritic cells</w:t>
      </w:r>
      <w:r w:rsidR="00FA313B">
        <w:rPr>
          <w:color w:val="000000" w:themeColor="text1"/>
        </w:rPr>
        <w:fldChar w:fldCharType="begin"/>
      </w:r>
      <w:r w:rsidR="00FA313B">
        <w:rPr>
          <w:color w:val="000000" w:themeColor="text1"/>
        </w:rPr>
        <w:instrText xml:space="preserve"> ADDIN ZOTERO_ITEM CSL_CITATION {"citationID":"3Vk6OTon","properties":{"formattedCitation":"\\super 27\\nosupersub{}","plainCitation":"27","noteIndex":0},"citationItems":[{"id":3273,"uris":["http://zotero.org/users/local/0wvz75tf/items/9AX7CBSP"],"itemData":{"id":3273,"type":"article-journal","abstract":"Interferon Regulatory Factor (IRF) 6, a member of the IRF family, is essential for epidermal and orofacial embryonic development. Irf6 is strongly expressed in keratinocytes, in which it regulates epidermal proliferation, differentiation, and migration. A recent role for Irf6 in Toll-like receptor 2-dependent chemokine gene expression was also reported in an epithelial cell line. However, a function for Irf6 in innate immune cells was not previously reported. In the present study, we investigated the expression and function of Irf6 in bone marrow-derived neutrophils and macrophages. We show here, using a conditional knockout of Irf6 in lysosymeM expressing cells, that Irf6 is required for resistance to LPS-induced endotoxic shock. In addition, Irf6-deficient bone marrow-derived neutrophils exhibited increased chemotactic index and velocity compared with wild-type cells in vitro. TLR4-specific KC and IL6 secretions were upregulated in Irf6-deficient bone marrow-derived macrophages in vitro. These cells also exhibited an increased level of phosphorylated IkBa. Collectively, our findings suggest a role for Irf6 in the resistance to endotoxic shock due to NFk-B-mediated alteration of cytokine production.","container-title":"PLoS ONE","DOI":"10.1371/journal.pone.0152385","ISSN":"1932-6203","issue":"4","journalAbbreviation":"PLoS One","note":"PMID: 27035130\nPMCID: PMC4817988","page":"e0152385","source":"PubMed Central","title":"Interferon Regulatory Factor 6 Has a Protective Role in the Host Response to Endotoxic Shock","volume":"11","author":[{"family":"Joly","given":"Sophie"},{"family":"Rhea","given":"Lindsey"},{"family":"Volk","given":"Paige"},{"family":"Moreland","given":"Jessica G."},{"family":"Dunnwald","given":"Martine"}],"issued":{"date-parts":[["2016",4,1]]}}}],"schema":"https://github.com/citation-style-language/schema/raw/master/csl-citation.json"} </w:instrText>
      </w:r>
      <w:r w:rsidR="00FA313B">
        <w:rPr>
          <w:color w:val="000000" w:themeColor="text1"/>
        </w:rPr>
        <w:fldChar w:fldCharType="separate"/>
      </w:r>
      <w:r w:rsidR="00FA313B" w:rsidRPr="00FA313B">
        <w:rPr>
          <w:color w:val="000000"/>
          <w:vertAlign w:val="superscript"/>
        </w:rPr>
        <w:t>27</w:t>
      </w:r>
      <w:r w:rsidR="00FA313B">
        <w:rPr>
          <w:color w:val="000000" w:themeColor="text1"/>
        </w:rPr>
        <w:fldChar w:fldCharType="end"/>
      </w:r>
      <w:r w:rsidR="002974D7">
        <w:rPr>
          <w:color w:val="000000" w:themeColor="text1"/>
        </w:rPr>
        <w:t>, all of which were identified in our study as being markers of LAR biomarkers. Further</w:t>
      </w:r>
      <w:r w:rsidR="00420A3E">
        <w:rPr>
          <w:color w:val="000000" w:themeColor="text1"/>
        </w:rPr>
        <w:t>,</w:t>
      </w:r>
      <w:r w:rsidR="002974D7">
        <w:rPr>
          <w:color w:val="000000" w:themeColor="text1"/>
        </w:rPr>
        <w:t xml:space="preserve"> IRF6 was shown to regulate NF-</w:t>
      </w:r>
      <w:r w:rsidR="00420A3E">
        <w:rPr>
          <w:color w:val="000000" w:themeColor="text1"/>
        </w:rPr>
        <w:sym w:font="Symbol" w:char="F06B"/>
      </w:r>
      <w:r w:rsidR="002974D7">
        <w:rPr>
          <w:color w:val="000000" w:themeColor="text1"/>
        </w:rPr>
        <w:t>B mediated cytokine production after lipopolysaccharide stimulation</w:t>
      </w:r>
      <w:r w:rsidR="002974D7">
        <w:rPr>
          <w:color w:val="000000" w:themeColor="text1"/>
        </w:rPr>
        <w:fldChar w:fldCharType="begin"/>
      </w:r>
      <w:r w:rsidR="002974D7">
        <w:rPr>
          <w:color w:val="000000" w:themeColor="text1"/>
        </w:rPr>
        <w:instrText xml:space="preserve"> ADDIN ZOTERO_ITEM CSL_CITATION {"citationID":"J1coLbCD","properties":{"formattedCitation":"\\super 27\\nosupersub{}","plainCitation":"27","noteIndex":0},"citationItems":[{"id":3273,"uris":["http://zotero.org/users/local/0wvz75tf/items/9AX7CBSP"],"itemData":{"id":3273,"type":"article-journal","abstract":"Interferon Regulatory Factor (IRF) 6, a member of the IRF family, is essential for epidermal and orofacial embryonic development. Irf6 is strongly expressed in keratinocytes, in which it regulates epidermal proliferation, differentiation, and migration. A recent role for Irf6 in Toll-like receptor 2-dependent chemokine gene expression was also reported in an epithelial cell line. However, a function for Irf6 in innate immune cells was not previously reported. In the present study, we investigated the expression and function of Irf6 in bone marrow-derived neutrophils and macrophages. We show here, using a conditional knockout of Irf6 in lysosymeM expressing cells, that Irf6 is required for resistance to LPS-induced endotoxic shock. In addition, Irf6-deficient bone marrow-derived neutrophils exhibited increased chemotactic index and velocity compared with wild-type cells in vitro. TLR4-specific KC and IL6 secretions were upregulated in Irf6-deficient bone marrow-derived macrophages in vitro. These cells also exhibited an increased level of phosphorylated IkBa. Collectively, our findings suggest a role for Irf6 in the resistance to endotoxic shock due to NFk-B-mediated alteration of cytokine production.","container-title":"PLoS ONE","DOI":"10.1371/journal.pone.0152385","ISSN":"1932-6203","issue":"4","journalAbbreviation":"PLoS One","note":"PMID: 27035130\nPMCID: PMC4817988","page":"e0152385","source":"PubMed Central","title":"Interferon Regulatory Factor 6 Has a Protective Role in the Host Response to Endotoxic Shock","volume":"11","author":[{"family":"Joly","given":"Sophie"},{"family":"Rhea","given":"Lindsey"},{"family":"Volk","given":"Paige"},{"family":"Moreland","given":"Jessica G."},{"family":"Dunnwald","given":"Martine"}],"issued":{"date-parts":[["2016",4,1]]}}}],"schema":"https://github.com/citation-style-language/schema/raw/master/csl-citation.json"} </w:instrText>
      </w:r>
      <w:r w:rsidR="002974D7">
        <w:rPr>
          <w:color w:val="000000" w:themeColor="text1"/>
        </w:rPr>
        <w:fldChar w:fldCharType="separate"/>
      </w:r>
      <w:r w:rsidR="002974D7" w:rsidRPr="002974D7">
        <w:rPr>
          <w:color w:val="000000"/>
          <w:vertAlign w:val="superscript"/>
        </w:rPr>
        <w:t>27</w:t>
      </w:r>
      <w:r w:rsidR="002974D7">
        <w:rPr>
          <w:color w:val="000000" w:themeColor="text1"/>
        </w:rPr>
        <w:fldChar w:fldCharType="end"/>
      </w:r>
      <w:r w:rsidR="002974D7">
        <w:rPr>
          <w:color w:val="000000" w:themeColor="text1"/>
        </w:rPr>
        <w:t>.</w:t>
      </w:r>
      <w:r w:rsidR="00420A3E">
        <w:rPr>
          <w:color w:val="000000" w:themeColor="text1"/>
        </w:rPr>
        <w:t xml:space="preserve"> Future studies are required to delineate the role of IRF6 in the asthmatic response with respect airway inflammation and </w:t>
      </w:r>
      <w:r w:rsidR="00044294">
        <w:rPr>
          <w:color w:val="000000" w:themeColor="text1"/>
        </w:rPr>
        <w:t>remodeling</w:t>
      </w:r>
      <w:r w:rsidR="00420A3E">
        <w:rPr>
          <w:color w:val="000000" w:themeColor="text1"/>
        </w:rPr>
        <w:t>.</w:t>
      </w:r>
    </w:p>
    <w:p w14:paraId="2E9C2779" w14:textId="77777777" w:rsidR="00CD4269" w:rsidRDefault="00CD4269" w:rsidP="005A6992">
      <w:pPr>
        <w:tabs>
          <w:tab w:val="left" w:pos="252"/>
        </w:tabs>
        <w:spacing w:line="480" w:lineRule="auto"/>
        <w:jc w:val="both"/>
        <w:rPr>
          <w:color w:val="000000" w:themeColor="text1"/>
        </w:rPr>
      </w:pPr>
    </w:p>
    <w:p w14:paraId="37FAE45B" w14:textId="77777777" w:rsidR="00CD4269" w:rsidRDefault="00CD4269" w:rsidP="005A6992">
      <w:pPr>
        <w:tabs>
          <w:tab w:val="left" w:pos="252"/>
        </w:tabs>
        <w:spacing w:line="480" w:lineRule="auto"/>
        <w:jc w:val="both"/>
        <w:rPr>
          <w:color w:val="000000" w:themeColor="text1"/>
        </w:rPr>
      </w:pPr>
    </w:p>
    <w:p w14:paraId="2DF46A2A" w14:textId="58CC001A" w:rsidR="007F5E69" w:rsidRPr="00461D3E" w:rsidRDefault="00461D3E" w:rsidP="00461D3E">
      <w:pPr>
        <w:pStyle w:val="ListParagraph"/>
        <w:numPr>
          <w:ilvl w:val="0"/>
          <w:numId w:val="27"/>
        </w:numPr>
        <w:tabs>
          <w:tab w:val="left" w:pos="252"/>
        </w:tabs>
        <w:spacing w:line="480" w:lineRule="auto"/>
        <w:jc w:val="both"/>
        <w:rPr>
          <w:color w:val="000000" w:themeColor="text1"/>
        </w:rPr>
      </w:pPr>
      <w:r>
        <w:rPr>
          <w:color w:val="000000" w:themeColor="text1"/>
        </w:rPr>
        <w:t>Suggests that changes observed in allergic asthma are applicable to real-world asthma which can be due to various factors (</w:t>
      </w:r>
      <w:proofErr w:type="gramStart"/>
      <w:r>
        <w:rPr>
          <w:color w:val="000000" w:themeColor="text1"/>
        </w:rPr>
        <w:t>e.g.</w:t>
      </w:r>
      <w:proofErr w:type="gramEnd"/>
      <w:r>
        <w:rPr>
          <w:color w:val="000000" w:themeColor="text1"/>
        </w:rPr>
        <w:t xml:space="preserve"> viral).</w:t>
      </w:r>
    </w:p>
    <w:p w14:paraId="5E508119" w14:textId="54C53E50" w:rsidR="00F84666" w:rsidRDefault="00F84666" w:rsidP="005A6992">
      <w:pPr>
        <w:tabs>
          <w:tab w:val="left" w:pos="252"/>
        </w:tabs>
        <w:spacing w:line="480" w:lineRule="auto"/>
        <w:jc w:val="both"/>
        <w:rPr>
          <w:color w:val="000000" w:themeColor="text1"/>
        </w:rPr>
      </w:pPr>
      <w:r>
        <w:rPr>
          <w:color w:val="000000" w:themeColor="text1"/>
        </w:rPr>
        <w:t>Further, application of the LAR biomarker panel in asthmatic individuals with moderate and severe persistent asthma</w:t>
      </w:r>
    </w:p>
    <w:p w14:paraId="6FEB2C86" w14:textId="77777777" w:rsidR="00F84666" w:rsidRDefault="00F84666" w:rsidP="005A6992">
      <w:pPr>
        <w:tabs>
          <w:tab w:val="left" w:pos="252"/>
        </w:tabs>
        <w:spacing w:line="480" w:lineRule="auto"/>
        <w:jc w:val="both"/>
        <w:rPr>
          <w:color w:val="000000" w:themeColor="text1"/>
        </w:rPr>
      </w:pPr>
    </w:p>
    <w:p w14:paraId="592E8CFB" w14:textId="77777777" w:rsidR="00F84666" w:rsidRDefault="00F84666" w:rsidP="005A6992">
      <w:pPr>
        <w:tabs>
          <w:tab w:val="left" w:pos="252"/>
        </w:tabs>
        <w:spacing w:line="480" w:lineRule="auto"/>
        <w:jc w:val="both"/>
        <w:rPr>
          <w:color w:val="000000" w:themeColor="text1"/>
        </w:rPr>
      </w:pPr>
    </w:p>
    <w:p w14:paraId="5F1D5770" w14:textId="553D521A" w:rsidR="00A96C2B" w:rsidRDefault="004A59D0" w:rsidP="005A6992">
      <w:pPr>
        <w:tabs>
          <w:tab w:val="left" w:pos="252"/>
        </w:tabs>
        <w:spacing w:line="480" w:lineRule="auto"/>
        <w:jc w:val="both"/>
        <w:rPr>
          <w:color w:val="000000" w:themeColor="text1"/>
        </w:rPr>
      </w:pPr>
      <w:r>
        <w:rPr>
          <w:color w:val="000000" w:themeColor="text1"/>
        </w:rPr>
        <w:t>The l</w:t>
      </w:r>
      <w:r w:rsidR="009010E1">
        <w:rPr>
          <w:color w:val="000000" w:themeColor="text1"/>
        </w:rPr>
        <w:t>ate phase asthmatic response</w:t>
      </w:r>
      <w:r w:rsidR="000B7ABD">
        <w:rPr>
          <w:color w:val="000000" w:themeColor="text1"/>
        </w:rPr>
        <w:t xml:space="preserve"> (LAR)</w:t>
      </w:r>
      <w:r w:rsidR="009010E1">
        <w:rPr>
          <w:color w:val="000000" w:themeColor="text1"/>
        </w:rPr>
        <w:t xml:space="preserve"> in mild asthma patients shares many symptomatic and pathologic characteristics </w:t>
      </w:r>
      <w:r w:rsidR="009010E1" w:rsidRPr="00936373">
        <w:rPr>
          <w:color w:val="000000" w:themeColor="text1"/>
        </w:rPr>
        <w:t>with chronic asthma such as prolonged airway contraction, persistent airway inflammation, mucus hypersecretion and airway remodeling</w:t>
      </w:r>
      <w:r w:rsidR="009010E1">
        <w:rPr>
          <w:color w:val="000000" w:themeColor="text1"/>
        </w:rPr>
        <w:fldChar w:fldCharType="begin"/>
      </w:r>
      <w:r w:rsidR="00B41423">
        <w:rPr>
          <w:color w:val="000000" w:themeColor="text1"/>
        </w:rPr>
        <w:instrText xml:space="preserve"> ADDIN ZOTERO_ITEM CSL_CITATION {"citationID":"awwXIdZi","properties":{"formattedCitation":"\\super 3\\nosupersub{}","plainCitation":"3","noteIndex":0},"citationItems":[{"id":"WBOsYmBz/undLmkH0","uris":["http://zotero.org/users/2545847/items/R7RIBEMP",["http://zotero.org/users/2545847/items/R7RIBEMP"]],"itemData":{"id":"jF9EqBZL/BNKBtDbi","type":"article-journal","title":"Anti-IgE treatment, airway inflammation and remodelling in severe allergic asthma: current knowledge and future perspectives","container-title":"European Respiratory Review","page":"594-601","volume":"24","issue":"138","source":"CrossRef","URL":"http://err.ersjournals.com/lookup/doi/10.1183/16000617.00001715","DOI":"10.1183/16000617.00001715","ISSN":"0905-9180, 1600-0617","language":"en","author":[{"family":"Samitas","given":"Konstantinos"},{"family":"Delimpoura","given":"Vasiliki"},{"family":"Zervas","given":"Eleftherios"},{"family":"Gaga","given":"Mina"}],"issued":{"date-parts":[["2015",12]]},"accessed":{"date-parts":[["2016",4,7]]},"title-short":"Anti-IgE treatment, airway inflammation and remodelling in severe allergic asthma"}}],"schema":"https://github.com/citation-style-language/schema/raw/master/csl-citation.json"} </w:instrText>
      </w:r>
      <w:r w:rsidR="009010E1">
        <w:rPr>
          <w:color w:val="000000" w:themeColor="text1"/>
        </w:rPr>
        <w:fldChar w:fldCharType="separate"/>
      </w:r>
      <w:r w:rsidR="009010E1" w:rsidRPr="009010E1">
        <w:rPr>
          <w:color w:val="000000"/>
          <w:vertAlign w:val="superscript"/>
        </w:rPr>
        <w:t>3</w:t>
      </w:r>
      <w:r w:rsidR="009010E1">
        <w:rPr>
          <w:color w:val="000000" w:themeColor="text1"/>
        </w:rPr>
        <w:fldChar w:fldCharType="end"/>
      </w:r>
      <w:r w:rsidR="000B7ABD">
        <w:rPr>
          <w:color w:val="000000" w:themeColor="text1"/>
          <w:vertAlign w:val="superscript"/>
        </w:rPr>
        <w:t>,</w:t>
      </w:r>
      <w:r w:rsidR="000B7ABD">
        <w:rPr>
          <w:color w:val="000000" w:themeColor="text1"/>
          <w:vertAlign w:val="superscript"/>
        </w:rPr>
        <w:fldChar w:fldCharType="begin"/>
      </w:r>
      <w:r w:rsidR="00B41423">
        <w:rPr>
          <w:color w:val="000000" w:themeColor="text1"/>
          <w:vertAlign w:val="superscript"/>
        </w:rPr>
        <w:instrText xml:space="preserve"> ADDIN ZOTERO_ITEM CSL_CITATION {"citationID":"iw0iKKau","properties":{"formattedCitation":"\\super 4\\nosupersub{}","plainCitation":"4","noteIndex":0},"citationItems":[{"id":"WBOsYmBz/IfNWfyQq","uris":["http://zotero.org/users/2545847/items/FNDSUHBD",["http://zotero.org/users/2545847/items/FNDSUHBD"]],"itemData":{"id":"jF9EqBZL/MhSKePZh","type":"article-journal","title":"Mechanisms of airway hyperresponsiveness","container-title":"Journal of Allergy and Clinical Immunology","page":"551-559","volume":"118","issue":"3","source":"CrossRef","URL":"http://linkinghub.elsevier.com/retrieve/pii/S0091674906015119","DOI":"10.1016/j.jaci.2006.07.012","ISSN":"00916749","language":"en","author":[{"family":"Cockcroft","given":"D"},{"family":"Davis","given":"B"}],"issued":{"date-parts":[["2006",9]]},"accessed":{"date-parts":[["2016",4,7]]}}}],"schema":"https://github.com/citation-style-language/schema/raw/master/csl-citation.json"} </w:instrText>
      </w:r>
      <w:r w:rsidR="000B7ABD">
        <w:rPr>
          <w:color w:val="000000" w:themeColor="text1"/>
          <w:vertAlign w:val="superscript"/>
        </w:rPr>
        <w:fldChar w:fldCharType="separate"/>
      </w:r>
      <w:r w:rsidR="000B7ABD" w:rsidRPr="000B7ABD">
        <w:rPr>
          <w:color w:val="000000"/>
          <w:vertAlign w:val="superscript"/>
        </w:rPr>
        <w:t>4</w:t>
      </w:r>
      <w:r w:rsidR="000B7ABD">
        <w:rPr>
          <w:color w:val="000000" w:themeColor="text1"/>
          <w:vertAlign w:val="superscript"/>
        </w:rPr>
        <w:fldChar w:fldCharType="end"/>
      </w:r>
      <w:r w:rsidR="009010E1">
        <w:rPr>
          <w:color w:val="000000" w:themeColor="text1"/>
        </w:rPr>
        <w:t>.</w:t>
      </w:r>
      <w:r w:rsidR="000B7ABD">
        <w:rPr>
          <w:color w:val="000000" w:themeColor="text1"/>
        </w:rPr>
        <w:t xml:space="preserve"> </w:t>
      </w:r>
      <w:bookmarkStart w:id="7" w:name="_Hlk189706463"/>
      <w:commentRangeStart w:id="8"/>
      <w:r w:rsidR="00E5645F">
        <w:rPr>
          <w:color w:val="000000" w:themeColor="text1"/>
        </w:rPr>
        <w:t xml:space="preserve">As the prolonged </w:t>
      </w:r>
      <w:r w:rsidR="00B2613A">
        <w:rPr>
          <w:color w:val="000000" w:themeColor="text1"/>
        </w:rPr>
        <w:t>pathologic changes</w:t>
      </w:r>
      <w:commentRangeEnd w:id="8"/>
      <w:r>
        <w:rPr>
          <w:rStyle w:val="CommentReference"/>
        </w:rPr>
        <w:commentReference w:id="8"/>
      </w:r>
      <w:r w:rsidR="00B2613A">
        <w:rPr>
          <w:color w:val="000000" w:themeColor="text1"/>
        </w:rPr>
        <w:t>, typically over months to years, the patients are more v</w:t>
      </w:r>
      <w:r w:rsidR="00C03F9A">
        <w:rPr>
          <w:color w:val="000000" w:themeColor="text1"/>
        </w:rPr>
        <w:t>ulnerable</w:t>
      </w:r>
      <w:r w:rsidR="00B2613A">
        <w:rPr>
          <w:color w:val="000000" w:themeColor="text1"/>
        </w:rPr>
        <w:t xml:space="preserve"> to</w:t>
      </w:r>
      <w:r w:rsidR="00C03F9A">
        <w:rPr>
          <w:color w:val="000000" w:themeColor="text1"/>
        </w:rPr>
        <w:t xml:space="preserve"> infections, allergens and other etiology that can exacerbate asthmatic symptoms</w:t>
      </w:r>
      <w:bookmarkEnd w:id="7"/>
      <w:r w:rsidR="00CB21D8">
        <w:rPr>
          <w:color w:val="000000" w:themeColor="text1"/>
        </w:rPr>
        <w:fldChar w:fldCharType="begin"/>
      </w:r>
      <w:r w:rsidR="00FA313B">
        <w:rPr>
          <w:color w:val="000000" w:themeColor="text1"/>
        </w:rPr>
        <w:instrText xml:space="preserve"> ADDIN ZOTERO_ITEM CSL_CITATION {"citationID":"fz1PzUVS","properties":{"formattedCitation":"\\super 28\\nosupersub{}","plainCitation":"28","noteIndex":0},"citationItems":[{"id":"WBOsYmBz/6QJp9kKd","uris":["http://zotero.org/users/7022023/items/M76XF7EE"],"itemData":{"id":7899,"type":"article-journal","abstract":"Allergic asthma, one of the most common types of asthma, is thought to be highly susceptible to respiratory viral infections; however, its pathological mechanism needs to be elucidated. Recent studies have found impaired T-cell function in asthmatic mice. Therefore, we aimed to investigate the way by which asthma induction affects T-cell exhaustion in the lungs and assess the relationship between T-cell exhaustion and influenza viral infection.","container-title":"Respiratory Research","DOI":"10.1186/s12931-023-02448-9","ISSN":"1465-993X","issue":"1","journalAbbreviation":"Respiratory Research","page":"160","source":"BioMed Central","title":"Chronic allergic asthma induces T-cell exhaustion and impairs virus clearance in mice","volume":"24","author":[{"family":"Ahn","given":"So Yeon"},{"family":"Lee","given":"Jueun"},{"family":"Lee","given":"Dong-Ha"},{"family":"Ho","given":"Thi Len"},{"family":"Le","given":"Chau Thuy Tien"},{"family":"Ko","given":"Eun-Ju"}],"issued":{"date-parts":[["2023",6,17]]}}}],"schema":"https://github.com/citation-style-language/schema/raw/master/csl-citation.json"} </w:instrText>
      </w:r>
      <w:r w:rsidR="00CB21D8">
        <w:rPr>
          <w:color w:val="000000" w:themeColor="text1"/>
        </w:rPr>
        <w:fldChar w:fldCharType="separate"/>
      </w:r>
      <w:r w:rsidR="00FA313B" w:rsidRPr="00FA313B">
        <w:rPr>
          <w:color w:val="000000"/>
          <w:vertAlign w:val="superscript"/>
        </w:rPr>
        <w:t>28</w:t>
      </w:r>
      <w:r w:rsidR="00CB21D8">
        <w:rPr>
          <w:color w:val="000000" w:themeColor="text1"/>
        </w:rPr>
        <w:fldChar w:fldCharType="end"/>
      </w:r>
      <w:r w:rsidR="00CB21D8">
        <w:rPr>
          <w:color w:val="000000" w:themeColor="text1"/>
          <w:vertAlign w:val="superscript"/>
        </w:rPr>
        <w:t>,</w:t>
      </w:r>
      <w:r w:rsidR="00CB21D8">
        <w:rPr>
          <w:color w:val="000000" w:themeColor="text1"/>
        </w:rPr>
        <w:fldChar w:fldCharType="begin"/>
      </w:r>
      <w:r w:rsidR="00FA313B">
        <w:rPr>
          <w:color w:val="000000" w:themeColor="text1"/>
        </w:rPr>
        <w:instrText xml:space="preserve"> ADDIN ZOTERO_ITEM CSL_CITATION {"citationID":"5GYxrUuF","properties":{"formattedCitation":"\\super 29\\nosupersub{}","plainCitation":"29","noteIndex":0},"citationItems":[{"id":"WBOsYmBz/bPkYRKzv","uris":["http://zotero.org/users/7022023/items/ZPYHT5SJ"],"itemData":{"id":7902,"type":"article-journal","abstract":"Guideline-based management of asthma focuses on disease severity and choosing the appropriate medical therapy to control symptoms and reduce the risk of exacerbations. However, irrespective of asthma severity and often despite optimal medical therapy, patients may experience acute exacerbations of symptoms and a loss of disease control. Asthma exacerbations are most commonly triggered by viral respiratory infections, particularly with human rhinovirus. Given the importance of these events to asthma morbidity and health care costs, we will review common inciting factors for asthma exacerbations and approaches to prevent and treat these events.","container-title":"The Journal of Allergy and Clinical Immunology. in Practice","DOI":"10.1016/j.jaip.2017.05.001","ISSN":"2213-2198","issue":"4","journalAbbreviation":"J Allergy Clin Immunol Pract","note":"PMID: 28689842\nPMCID: PMC5950727","page":"918-927","source":"PubMed Central","title":"Asthma Exacerbations: Pathogenesis, Prevention, and Treatment","title-short":"Asthma Exacerbations","volume":"5","author":[{"family":"Castillo","given":"Jamee R."},{"family":"Peters","given":"Stephen P."},{"family":"Busse","given":"William W."}],"issued":{"date-parts":[["2017"]]}}}],"schema":"https://github.com/citation-style-language/schema/raw/master/csl-citation.json"} </w:instrText>
      </w:r>
      <w:r w:rsidR="00CB21D8">
        <w:rPr>
          <w:color w:val="000000" w:themeColor="text1"/>
        </w:rPr>
        <w:fldChar w:fldCharType="separate"/>
      </w:r>
      <w:r w:rsidR="00FA313B" w:rsidRPr="00FA313B">
        <w:rPr>
          <w:color w:val="000000"/>
          <w:vertAlign w:val="superscript"/>
        </w:rPr>
        <w:t>29</w:t>
      </w:r>
      <w:r w:rsidR="00CB21D8">
        <w:rPr>
          <w:color w:val="000000" w:themeColor="text1"/>
        </w:rPr>
        <w:fldChar w:fldCharType="end"/>
      </w:r>
      <w:r w:rsidR="00C03F9A">
        <w:rPr>
          <w:color w:val="000000" w:themeColor="text1"/>
        </w:rPr>
        <w:t>.</w:t>
      </w:r>
      <w:r w:rsidR="00B2613A">
        <w:rPr>
          <w:color w:val="000000" w:themeColor="text1"/>
        </w:rPr>
        <w:t xml:space="preserve"> </w:t>
      </w:r>
      <w:r w:rsidR="00F84666">
        <w:rPr>
          <w:color w:val="000000" w:themeColor="text1"/>
        </w:rPr>
        <w:t>Therefore, the molecular characterization of the LAR may help in understanding the biological mechanisms of chronic asthma, lead to improved diagnostics and potential new treatments.</w:t>
      </w:r>
    </w:p>
    <w:p w14:paraId="2A627D9B" w14:textId="77777777" w:rsidR="00A96C2B" w:rsidRDefault="00A96C2B" w:rsidP="005A6992">
      <w:pPr>
        <w:tabs>
          <w:tab w:val="left" w:pos="252"/>
        </w:tabs>
        <w:spacing w:line="480" w:lineRule="auto"/>
        <w:jc w:val="both"/>
        <w:rPr>
          <w:color w:val="000000" w:themeColor="text1"/>
        </w:rPr>
      </w:pPr>
    </w:p>
    <w:p w14:paraId="3E773CE8" w14:textId="77777777" w:rsidR="00A96C2B" w:rsidRDefault="00A96C2B" w:rsidP="005A6992">
      <w:pPr>
        <w:tabs>
          <w:tab w:val="left" w:pos="252"/>
        </w:tabs>
        <w:spacing w:line="480" w:lineRule="auto"/>
        <w:jc w:val="both"/>
        <w:rPr>
          <w:color w:val="000000" w:themeColor="text1"/>
        </w:rPr>
      </w:pPr>
    </w:p>
    <w:p w14:paraId="4887F6DC" w14:textId="36FE9D67" w:rsidR="00AF1817" w:rsidRDefault="00C03F9A" w:rsidP="005A6992">
      <w:pPr>
        <w:tabs>
          <w:tab w:val="left" w:pos="252"/>
        </w:tabs>
        <w:spacing w:line="480" w:lineRule="auto"/>
        <w:jc w:val="both"/>
        <w:rPr>
          <w:color w:val="000000" w:themeColor="text1"/>
        </w:rPr>
      </w:pPr>
      <w:r>
        <w:rPr>
          <w:color w:val="000000" w:themeColor="text1"/>
        </w:rPr>
        <w:t xml:space="preserve">The airway contractive </w:t>
      </w:r>
      <w:r w:rsidR="000B7ABD">
        <w:rPr>
          <w:color w:val="000000" w:themeColor="text1"/>
        </w:rPr>
        <w:t xml:space="preserve">changes can be measured by </w:t>
      </w:r>
      <w:r w:rsidR="00515CFF">
        <w:rPr>
          <w:color w:val="000000" w:themeColor="text1"/>
        </w:rPr>
        <w:t>lung function test</w:t>
      </w:r>
      <w:r w:rsidR="000B7ABD">
        <w:rPr>
          <w:color w:val="000000" w:themeColor="text1"/>
        </w:rPr>
        <w:t xml:space="preserve"> objective</w:t>
      </w:r>
      <w:r w:rsidR="00515CFF">
        <w:rPr>
          <w:color w:val="000000" w:themeColor="text1"/>
        </w:rPr>
        <w:t xml:space="preserve">ly. </w:t>
      </w:r>
      <w:r w:rsidR="00A96C2B">
        <w:rPr>
          <w:color w:val="000000" w:themeColor="text1"/>
        </w:rPr>
        <w:t xml:space="preserve">A </w:t>
      </w:r>
      <w:r w:rsidR="00515CFF">
        <w:rPr>
          <w:color w:val="000000" w:themeColor="text1"/>
        </w:rPr>
        <w:t>FEV</w:t>
      </w:r>
      <w:r w:rsidR="00515CFF" w:rsidRPr="00A96C2B">
        <w:rPr>
          <w:color w:val="000000" w:themeColor="text1"/>
          <w:vertAlign w:val="subscript"/>
        </w:rPr>
        <w:t>1</w:t>
      </w:r>
      <w:r w:rsidR="00515CFF">
        <w:rPr>
          <w:color w:val="000000" w:themeColor="text1"/>
        </w:rPr>
        <w:t xml:space="preserve"> drop can be seen when there is airway contraction due to </w:t>
      </w:r>
      <w:r w:rsidR="00A96C2B">
        <w:rPr>
          <w:color w:val="000000" w:themeColor="text1"/>
        </w:rPr>
        <w:t xml:space="preserve">many </w:t>
      </w:r>
      <w:r w:rsidR="00515CFF">
        <w:rPr>
          <w:color w:val="000000" w:themeColor="text1"/>
        </w:rPr>
        <w:t xml:space="preserve">reasons </w:t>
      </w:r>
      <w:r w:rsidR="00A96C2B">
        <w:rPr>
          <w:color w:val="000000" w:themeColor="text1"/>
        </w:rPr>
        <w:t>including</w:t>
      </w:r>
      <w:r w:rsidR="00515CFF">
        <w:rPr>
          <w:color w:val="000000" w:themeColor="text1"/>
        </w:rPr>
        <w:t xml:space="preserve"> inflammation, mucus hypersecretion and airway remodeling. In our study, the FEV1 of </w:t>
      </w:r>
      <w:r w:rsidR="003E43AF">
        <w:rPr>
          <w:color w:val="000000" w:themeColor="text1"/>
        </w:rPr>
        <w:t xml:space="preserve">the </w:t>
      </w:r>
      <w:r w:rsidR="00515CFF">
        <w:rPr>
          <w:color w:val="000000" w:themeColor="text1"/>
        </w:rPr>
        <w:t>DR group showed obviously decreas</w:t>
      </w:r>
      <w:r w:rsidR="003E43AF">
        <w:rPr>
          <w:color w:val="000000" w:themeColor="text1"/>
        </w:rPr>
        <w:t>ing</w:t>
      </w:r>
      <w:r w:rsidR="00515CFF">
        <w:rPr>
          <w:color w:val="000000" w:themeColor="text1"/>
        </w:rPr>
        <w:t xml:space="preserve"> compared with </w:t>
      </w:r>
      <w:r w:rsidR="003E43AF">
        <w:rPr>
          <w:color w:val="000000" w:themeColor="text1"/>
        </w:rPr>
        <w:t xml:space="preserve">the </w:t>
      </w:r>
      <w:r w:rsidR="00515CFF">
        <w:rPr>
          <w:color w:val="000000" w:themeColor="text1"/>
        </w:rPr>
        <w:t>ER group (Fig</w:t>
      </w:r>
      <w:r w:rsidR="003E43AF">
        <w:rPr>
          <w:color w:val="000000" w:themeColor="text1"/>
        </w:rPr>
        <w:t>ure 2</w:t>
      </w:r>
      <w:r w:rsidR="00515CFF">
        <w:rPr>
          <w:color w:val="000000" w:themeColor="text1"/>
        </w:rPr>
        <w:t xml:space="preserve">A) that </w:t>
      </w:r>
      <w:r w:rsidR="00CE671E">
        <w:rPr>
          <w:color w:val="000000" w:themeColor="text1"/>
        </w:rPr>
        <w:t>indicated there were late-phase asthmatic responses</w:t>
      </w:r>
      <w:r w:rsidR="00515CFF">
        <w:rPr>
          <w:color w:val="000000" w:themeColor="text1"/>
        </w:rPr>
        <w:t xml:space="preserve">. </w:t>
      </w:r>
      <w:r w:rsidR="00CE671E">
        <w:rPr>
          <w:color w:val="000000" w:themeColor="text1"/>
        </w:rPr>
        <w:t>W</w:t>
      </w:r>
      <w:r w:rsidR="00006D8F">
        <w:rPr>
          <w:color w:val="000000" w:themeColor="text1"/>
        </w:rPr>
        <w:t xml:space="preserve">e tested the gene-transcript panel </w:t>
      </w:r>
      <w:r w:rsidR="00CE671E">
        <w:rPr>
          <w:color w:val="000000" w:themeColor="text1"/>
        </w:rPr>
        <w:t xml:space="preserve">from </w:t>
      </w:r>
      <w:proofErr w:type="spellStart"/>
      <w:r w:rsidR="00CE671E">
        <w:rPr>
          <w:color w:val="000000" w:themeColor="text1"/>
        </w:rPr>
        <w:t>Pancancer</w:t>
      </w:r>
      <w:proofErr w:type="spellEnd"/>
      <w:r w:rsidR="00CE671E">
        <w:rPr>
          <w:color w:val="000000" w:themeColor="text1"/>
        </w:rPr>
        <w:t xml:space="preserve"> dataset </w:t>
      </w:r>
      <w:r w:rsidR="00006D8F">
        <w:rPr>
          <w:color w:val="000000" w:themeColor="text1"/>
        </w:rPr>
        <w:t xml:space="preserve">by </w:t>
      </w:r>
      <w:proofErr w:type="spellStart"/>
      <w:r w:rsidR="00006D8F">
        <w:rPr>
          <w:color w:val="000000" w:themeColor="text1"/>
        </w:rPr>
        <w:t>sPLS</w:t>
      </w:r>
      <w:proofErr w:type="spellEnd"/>
      <w:r w:rsidR="00006D8F">
        <w:rPr>
          <w:color w:val="000000" w:themeColor="text1"/>
        </w:rPr>
        <w:t>-DA model</w:t>
      </w:r>
      <w:r w:rsidR="00CE671E">
        <w:rPr>
          <w:color w:val="000000" w:themeColor="text1"/>
        </w:rPr>
        <w:t xml:space="preserve"> that </w:t>
      </w:r>
      <w:r w:rsidR="00006D8F">
        <w:rPr>
          <w:color w:val="000000" w:themeColor="text1"/>
        </w:rPr>
        <w:t>achieve an AUC of 73</w:t>
      </w:r>
      <w:r w:rsidR="00006D8F">
        <w:rPr>
          <w:color w:val="000000" w:themeColor="text1"/>
        </w:rPr>
        <w:sym w:font="Symbol" w:char="F0B1"/>
      </w:r>
      <w:r w:rsidR="00006D8F">
        <w:rPr>
          <w:color w:val="000000" w:themeColor="text1"/>
        </w:rPr>
        <w:t>6% (Fi</w:t>
      </w:r>
      <w:r w:rsidR="00CE671E">
        <w:rPr>
          <w:color w:val="000000" w:themeColor="text1"/>
        </w:rPr>
        <w:t>gure 2</w:t>
      </w:r>
      <w:r w:rsidR="00006D8F">
        <w:rPr>
          <w:color w:val="000000" w:themeColor="text1"/>
        </w:rPr>
        <w:t>B). A clear separation of ER and DR was shown (Fig</w:t>
      </w:r>
      <w:r w:rsidR="00CE671E">
        <w:rPr>
          <w:color w:val="000000" w:themeColor="text1"/>
        </w:rPr>
        <w:t>ure 2</w:t>
      </w:r>
      <w:r w:rsidR="00006D8F">
        <w:rPr>
          <w:color w:val="000000" w:themeColor="text1"/>
        </w:rPr>
        <w:t xml:space="preserve">C). This indicates the </w:t>
      </w:r>
      <w:r w:rsidR="00CE671E">
        <w:rPr>
          <w:color w:val="000000" w:themeColor="text1"/>
        </w:rPr>
        <w:t xml:space="preserve">40 biomarkers in the </w:t>
      </w:r>
      <w:r w:rsidR="00006D8F">
        <w:rPr>
          <w:color w:val="000000" w:themeColor="text1"/>
        </w:rPr>
        <w:t xml:space="preserve">gene-transcript panel selected from </w:t>
      </w:r>
      <w:proofErr w:type="spellStart"/>
      <w:r w:rsidR="00006D8F">
        <w:rPr>
          <w:color w:val="000000" w:themeColor="text1"/>
        </w:rPr>
        <w:t>PanCancer</w:t>
      </w:r>
      <w:proofErr w:type="spellEnd"/>
      <w:r w:rsidR="00006D8F">
        <w:rPr>
          <w:color w:val="000000" w:themeColor="text1"/>
        </w:rPr>
        <w:t xml:space="preserve"> dataset can discriminate late phase asthmatic responders from the early asthmatic responders among mild subjects.</w:t>
      </w:r>
      <w:r w:rsidR="00CE671E">
        <w:rPr>
          <w:color w:val="000000" w:themeColor="text1"/>
        </w:rPr>
        <w:t xml:space="preserve"> This demonstrates that our late-phase mRNAs from baseline blood samples can be used as biomarkers to discriminate dual responders from early responders. As our mRNA biomarkers discovered with a dataset only has 35 subjects, </w:t>
      </w:r>
      <w:r w:rsidR="00791304">
        <w:rPr>
          <w:color w:val="000000" w:themeColor="text1"/>
        </w:rPr>
        <w:t xml:space="preserve">more validated late-phase mRNA biomarkers were considered to be added to make our final panel more diverse. We chose late-phase mRNA biomarkers from our published asthma-related studies to expand the final mRNA panel up to 109 biomarkers. We tested the overlaps and found the new discovered biomarkers from </w:t>
      </w:r>
      <w:proofErr w:type="spellStart"/>
      <w:r w:rsidR="00791304">
        <w:rPr>
          <w:color w:val="000000" w:themeColor="text1"/>
        </w:rPr>
        <w:t>Pancancer</w:t>
      </w:r>
      <w:proofErr w:type="spellEnd"/>
      <w:r w:rsidR="00791304">
        <w:rPr>
          <w:color w:val="000000" w:themeColor="text1"/>
        </w:rPr>
        <w:t xml:space="preserve"> dataset were highly distinct. This indicated that the other late-phase biomarkers can effectively further enhance the diversity and size of the data. </w:t>
      </w:r>
      <w:r w:rsidR="00FA2332">
        <w:rPr>
          <w:color w:val="000000" w:themeColor="text1"/>
        </w:rPr>
        <w:t>By building up PLSDA models between the final mRNA panel and other 7 published dataset with different types of samples, we achieved relatively better performance models among Healthy controls vs Severe asthma groups with airway</w:t>
      </w:r>
      <w:r w:rsidR="00AF1817">
        <w:rPr>
          <w:color w:val="000000" w:themeColor="text1"/>
        </w:rPr>
        <w:t xml:space="preserve">, </w:t>
      </w:r>
      <w:r w:rsidR="00FA2332">
        <w:rPr>
          <w:color w:val="000000" w:themeColor="text1"/>
        </w:rPr>
        <w:t>BALF</w:t>
      </w:r>
      <w:r w:rsidR="00AF1817">
        <w:rPr>
          <w:color w:val="000000" w:themeColor="text1"/>
        </w:rPr>
        <w:t xml:space="preserve"> and blood</w:t>
      </w:r>
      <w:r w:rsidR="00FA2332">
        <w:rPr>
          <w:color w:val="000000" w:themeColor="text1"/>
        </w:rPr>
        <w:t xml:space="preserve"> samples compared with </w:t>
      </w:r>
      <w:r w:rsidR="00AF1817">
        <w:rPr>
          <w:color w:val="000000" w:themeColor="text1"/>
        </w:rPr>
        <w:t>PBMC samples.</w:t>
      </w:r>
      <w:r w:rsidR="00FA2332">
        <w:rPr>
          <w:color w:val="000000" w:themeColor="text1"/>
        </w:rPr>
        <w:t xml:space="preserve"> </w:t>
      </w:r>
      <w:r w:rsidR="00AF1817">
        <w:rPr>
          <w:color w:val="000000" w:themeColor="text1"/>
        </w:rPr>
        <w:t>This indicates that the inflammation of asthmatic process may be more related to the immune cells in the airway tissues and blood, while PBMC samples only contain limited types of immune cells.</w:t>
      </w:r>
      <w:r w:rsidR="00872BC0" w:rsidRPr="00872BC0">
        <w:rPr>
          <w:color w:val="000000" w:themeColor="text1"/>
        </w:rPr>
        <w:t xml:space="preserve"> </w:t>
      </w:r>
      <w:r w:rsidR="000A03C4">
        <w:rPr>
          <w:color w:val="000000" w:themeColor="text1"/>
        </w:rPr>
        <w:t>According to some s</w:t>
      </w:r>
      <w:r w:rsidR="007229DD">
        <w:rPr>
          <w:color w:val="000000" w:themeColor="text1"/>
        </w:rPr>
        <w:t>tudies</w:t>
      </w:r>
      <w:r w:rsidR="000A03C4">
        <w:rPr>
          <w:color w:val="000000" w:themeColor="text1"/>
        </w:rPr>
        <w:fldChar w:fldCharType="begin"/>
      </w:r>
      <w:r w:rsidR="00FA313B">
        <w:rPr>
          <w:color w:val="000000" w:themeColor="text1"/>
        </w:rPr>
        <w:instrText xml:space="preserve"> ADDIN ZOTERO_ITEM CSL_CITATION {"citationID":"Zdgp3Wls","properties":{"formattedCitation":"\\super 30\\nosupersub{}","plainCitation":"30","noteIndex":0},"citationItems":[{"id":"WBOsYmBz/NWzkShJu","uris":["http://zotero.org/users/7022023/items/IYQFSZ2Q"],"itemData":{"id":7905,"type":"article-journal","abstract":"The airway epithelium comprises of different cell types and acts as a physical barrier preventing pathogens, including inhaled particles and microbes, from entering the lungs. Goblet cells and submucosal glands produce mucus that traps pathogens, which are expelled from the respiratory tract by ciliated cells. Basal cells act as progenitor cells, differentiating into different epithelial cell types, to maintain homeostasis following injury. Adherens and tight junctions between cells maintain the epithelial barrier function and regulate the movement of molecules across it. In this review we discuss how abnormal epithelial structure and function, caused by chronic injury and abnormal repair, drives airway disease and specifically asthma and chronic obstructive pulmonary disease (COPD). In both diseases, inhaled allergens, pollutants and microbes disrupt junctional complexes and promote cell death, impairing the barrier function and leading to increased penetration of pathogens and a constant airway immune response. In asthma, the inflammatory response precipitates the epithelial injury and drives abnormal basal cell differentiation. This leads to reduced ciliated cells, goblet cell hyperplasia and increased epithelial mesenchymal transition, which contribute to impaired mucociliary clearance and airway remodelling. In COPD, chronic oxidative stress and inflammation trigger premature epithelial cell senescence, which contributes to loss of epithelial integrity and airway inflammation and remodelling. Increased numbers of basal cells showing deregulated differentiation, contributes to ciliary dysfunction and mucous hyperproduction in COPD airways. Defective antioxidant, antiviral and damage repair mechanisms, possibly due to genetic or epigenetic factors, may confer susceptibility to airway epithelial dysfunction in these diseases. The current evidence suggests that a constant cycle of injury and abnormal repair of the epithelium drives chronic airway inflammation and remodelling in asthma and COPD. Mechanistic understanding of injury susceptibility and damage response may lead to improved therapies for these diseases.","container-title":"Frontiers in Immunology","DOI":"10.3389/fimmu.2023.1201658","ISSN":"1664-3224","journalAbbreviation":"Front Immunol","note":"PMID: 37520564\nPMCID: PMC10374037","page":"1201658","source":"PubMed Central","title":"Mechanisms of airway epithelial injury and abnormal repair in asthma and COPD","volume":"14","author":[{"family":"Raby","given":"Katie Louise"},{"family":"Michaeloudes","given":"Charalambos"},{"family":"Tonkin","given":"James"},{"family":"Chung","given":"Kian Fan"},{"family":"Bhavsar","given":"Pankaj Kumar"}],"issued":{"date-parts":[["2023",7,13]]}}}],"schema":"https://github.com/citation-style-language/schema/raw/master/csl-citation.json"} </w:instrText>
      </w:r>
      <w:r w:rsidR="000A03C4">
        <w:rPr>
          <w:color w:val="000000" w:themeColor="text1"/>
        </w:rPr>
        <w:fldChar w:fldCharType="separate"/>
      </w:r>
      <w:r w:rsidR="00FA313B" w:rsidRPr="00FA313B">
        <w:rPr>
          <w:color w:val="000000"/>
          <w:vertAlign w:val="superscript"/>
        </w:rPr>
        <w:t>30</w:t>
      </w:r>
      <w:r w:rsidR="000A03C4">
        <w:rPr>
          <w:color w:val="000000" w:themeColor="text1"/>
        </w:rPr>
        <w:fldChar w:fldCharType="end"/>
      </w:r>
      <w:r w:rsidR="0070392B">
        <w:rPr>
          <w:color w:val="000000" w:themeColor="text1"/>
          <w:vertAlign w:val="superscript"/>
        </w:rPr>
        <w:t>,</w:t>
      </w:r>
      <w:r w:rsidR="0070392B">
        <w:rPr>
          <w:color w:val="000000" w:themeColor="text1"/>
        </w:rPr>
        <w:fldChar w:fldCharType="begin"/>
      </w:r>
      <w:r w:rsidR="00FA313B">
        <w:rPr>
          <w:color w:val="000000" w:themeColor="text1"/>
        </w:rPr>
        <w:instrText xml:space="preserve"> ADDIN ZOTERO_ITEM CSL_CITATION {"citationID":"8349KYmj","properties":{"formattedCitation":"\\super 31\\nosupersub{}","plainCitation":"31","noteIndex":0},"citationItems":[{"id":"WBOsYmBz/3QjHYzid","uris":["http://zotero.org/users/7022023/items/RD5TX3JS"],"itemData":{"id":7908,"type":"article-journal","abstract":"Asthma is a chronic inflammatory airway disease characterized by variable airflow obstruction in response to a wide range of exogenous stimuli. The airway epithelium is the first line of defense and plays an important role in initiating host defense and controlling immune responses. Indeed, increasing evidence indicates a range of abnormalities in various aspects of epithelial barrier function in asthma. A central part of this impairment is a disruption of the airway epithelial layer, allowing inhaled substances to pass more easily into the submucosa where they may interact with immune cells. Furthermore, many of the identified susceptibility genes for asthma are expressed in the airway epithelium. This review focuses on the biology of the airway epithelium in health and its pathobiology in asthma. We will specifically discuss external triggers such as allergens, viruses and alarmins and the effect of type 2 inflammatory responses on airway epithelial function in asthma. We will also discuss epigenetic mechanisms responding to external stimuli on the level of transcriptional and posttranscriptional regulation of gene expression, as well the airway epithelium as a potential treatment target in asthma.","container-title":"International Journal of Molecular Sciences","DOI":"10.3390/ijms21238907","ISSN":"1422-0067","issue":"23","journalAbbreviation":"Int J Mol Sci","language":"eng","note":"PMID: 33255348\nPMCID: PMC7727704","page":"8907","source":"PubMed","title":"The Airway Epithelium-A Central Player in Asthma Pathogenesis","volume":"21","author":[{"family":"Calvén","given":"Jenny"},{"family":"Ax","given":"Elisabeth"},{"family":"Rådinger","given":"Madeleine"}],"issued":{"date-parts":[["2020",11,24]]}}}],"schema":"https://github.com/citation-style-language/schema/raw/master/csl-citation.json"} </w:instrText>
      </w:r>
      <w:r w:rsidR="0070392B">
        <w:rPr>
          <w:color w:val="000000" w:themeColor="text1"/>
        </w:rPr>
        <w:fldChar w:fldCharType="separate"/>
      </w:r>
      <w:r w:rsidR="00FA313B" w:rsidRPr="00FA313B">
        <w:rPr>
          <w:color w:val="000000"/>
          <w:vertAlign w:val="superscript"/>
        </w:rPr>
        <w:t>31</w:t>
      </w:r>
      <w:r w:rsidR="0070392B">
        <w:rPr>
          <w:color w:val="000000" w:themeColor="text1"/>
        </w:rPr>
        <w:fldChar w:fldCharType="end"/>
      </w:r>
      <w:r w:rsidR="00CC1068">
        <w:rPr>
          <w:color w:val="000000" w:themeColor="text1"/>
        </w:rPr>
        <w:t>, asthma</w:t>
      </w:r>
      <w:r w:rsidR="000A03C4">
        <w:rPr>
          <w:color w:val="000000" w:themeColor="text1"/>
        </w:rPr>
        <w:t xml:space="preserve"> development </w:t>
      </w:r>
      <w:r w:rsidR="00CC1068">
        <w:rPr>
          <w:color w:val="000000" w:themeColor="text1"/>
        </w:rPr>
        <w:t xml:space="preserve">also </w:t>
      </w:r>
      <w:r w:rsidR="00872BC0">
        <w:rPr>
          <w:color w:val="000000" w:themeColor="text1"/>
        </w:rPr>
        <w:t>relied to the integrity of the airway</w:t>
      </w:r>
      <w:r w:rsidR="000A03C4">
        <w:rPr>
          <w:color w:val="000000" w:themeColor="text1"/>
        </w:rPr>
        <w:t xml:space="preserve"> and epithelial cells can play a key role in </w:t>
      </w:r>
      <w:r w:rsidR="000A03C4">
        <w:rPr>
          <w:color w:val="000000" w:themeColor="text1"/>
        </w:rPr>
        <w:lastRenderedPageBreak/>
        <w:t>chronic inflammatory process responsible for airway remodeling</w:t>
      </w:r>
      <w:r w:rsidR="00CC1068">
        <w:rPr>
          <w:color w:val="000000" w:themeColor="text1"/>
        </w:rPr>
        <w:t>.</w:t>
      </w:r>
      <w:r w:rsidR="0070392B">
        <w:rPr>
          <w:color w:val="000000" w:themeColor="text1"/>
        </w:rPr>
        <w:t xml:space="preserve"> The impairment of the epithelial barrier allows harm substance enter deeper tissues easily that can cause further inflammation and damage to the airway</w:t>
      </w:r>
      <w:r w:rsidR="0070392B">
        <w:rPr>
          <w:color w:val="000000" w:themeColor="text1"/>
        </w:rPr>
        <w:fldChar w:fldCharType="begin"/>
      </w:r>
      <w:r w:rsidR="00FA313B">
        <w:rPr>
          <w:color w:val="000000" w:themeColor="text1"/>
        </w:rPr>
        <w:instrText xml:space="preserve"> ADDIN ZOTERO_ITEM CSL_CITATION {"citationID":"fcfwXT79","properties":{"formattedCitation":"\\super 31\\nosupersub{}","plainCitation":"31","noteIndex":0},"citationItems":[{"id":"WBOsYmBz/3QjHYzid","uris":["http://zotero.org/users/7022023/items/RD5TX3JS"],"itemData":{"id":7908,"type":"article-journal","abstract":"Asthma is a chronic inflammatory airway disease characterized by variable airflow obstruction in response to a wide range of exogenous stimuli. The airway epithelium is the first line of defense and plays an important role in initiating host defense and controlling immune responses. Indeed, increasing evidence indicates a range of abnormalities in various aspects of epithelial barrier function in asthma. A central part of this impairment is a disruption of the airway epithelial layer, allowing inhaled substances to pass more easily into the submucosa where they may interact with immune cells. Furthermore, many of the identified susceptibility genes for asthma are expressed in the airway epithelium. This review focuses on the biology of the airway epithelium in health and its pathobiology in asthma. We will specifically discuss external triggers such as allergens, viruses and alarmins and the effect of type 2 inflammatory responses on airway epithelial function in asthma. We will also discuss epigenetic mechanisms responding to external stimuli on the level of transcriptional and posttranscriptional regulation of gene expression, as well the airway epithelium as a potential treatment target in asthma.","container-title":"International Journal of Molecular Sciences","DOI":"10.3390/ijms21238907","ISSN":"1422-0067","issue":"23","journalAbbreviation":"Int J Mol Sci","language":"eng","note":"PMID: 33255348\nPMCID: PMC7727704","page":"8907","source":"PubMed","title":"The Airway Epithelium-A Central Player in Asthma Pathogenesis","volume":"21","author":[{"family":"Calvén","given":"Jenny"},{"family":"Ax","given":"Elisabeth"},{"family":"Rådinger","given":"Madeleine"}],"issued":{"date-parts":[["2020",11,24]]}}}],"schema":"https://github.com/citation-style-language/schema/raw/master/csl-citation.json"} </w:instrText>
      </w:r>
      <w:r w:rsidR="0070392B">
        <w:rPr>
          <w:color w:val="000000" w:themeColor="text1"/>
        </w:rPr>
        <w:fldChar w:fldCharType="separate"/>
      </w:r>
      <w:r w:rsidR="00FA313B" w:rsidRPr="00FA313B">
        <w:rPr>
          <w:color w:val="000000"/>
          <w:vertAlign w:val="superscript"/>
        </w:rPr>
        <w:t>31</w:t>
      </w:r>
      <w:r w:rsidR="0070392B">
        <w:rPr>
          <w:color w:val="000000" w:themeColor="text1"/>
        </w:rPr>
        <w:fldChar w:fldCharType="end"/>
      </w:r>
      <w:r w:rsidR="0070392B">
        <w:rPr>
          <w:color w:val="000000" w:themeColor="text1"/>
        </w:rPr>
        <w:t>.</w:t>
      </w:r>
      <w:r w:rsidR="00A87668">
        <w:rPr>
          <w:color w:val="000000" w:themeColor="text1"/>
        </w:rPr>
        <w:t xml:space="preserve"> In addition, gene-expression changes in epithelial cells were found that could </w:t>
      </w:r>
      <w:proofErr w:type="spellStart"/>
      <w:r w:rsidR="00A87668">
        <w:rPr>
          <w:color w:val="000000" w:themeColor="text1"/>
        </w:rPr>
        <w:t>contribut</w:t>
      </w:r>
      <w:proofErr w:type="spellEnd"/>
      <w:r w:rsidR="00A87668">
        <w:rPr>
          <w:color w:val="000000" w:themeColor="text1"/>
        </w:rPr>
        <w:t xml:space="preserve"> to the development of asthma. </w:t>
      </w:r>
      <w:r w:rsidR="00A87668" w:rsidRPr="00A87668">
        <w:rPr>
          <w:color w:val="000000" w:themeColor="text1"/>
        </w:rPr>
        <w:t>CDHR3 (encoding cadherin-related family member 3)</w:t>
      </w:r>
      <w:r w:rsidR="00A87668">
        <w:rPr>
          <w:color w:val="000000" w:themeColor="text1"/>
        </w:rPr>
        <w:t xml:space="preserve"> was found significantly highly expressed in the airway of children with asthma and responsible for the exacerbation together with </w:t>
      </w:r>
      <w:r w:rsidR="00A87668" w:rsidRPr="00A87668">
        <w:rPr>
          <w:color w:val="000000" w:themeColor="text1"/>
        </w:rPr>
        <w:t>GSDMB, IL33, RAD50 and IL1RL1</w:t>
      </w:r>
      <w:r w:rsidR="00A87668">
        <w:rPr>
          <w:color w:val="000000" w:themeColor="text1"/>
        </w:rPr>
        <w:t xml:space="preserve"> which were previously validated</w:t>
      </w:r>
      <w:r w:rsidR="00877F8D">
        <w:rPr>
          <w:color w:val="000000" w:themeColor="text1"/>
        </w:rPr>
        <w:fldChar w:fldCharType="begin"/>
      </w:r>
      <w:r w:rsidR="00FA313B">
        <w:rPr>
          <w:color w:val="000000" w:themeColor="text1"/>
        </w:rPr>
        <w:instrText xml:space="preserve"> ADDIN ZOTERO_ITEM CSL_CITATION {"citationID":"GSFZVdwe","properties":{"formattedCitation":"\\super 32\\nosupersub{}","plainCitation":"32","noteIndex":0},"citationItems":[{"id":"WBOsYmBz/qkZdOdC7","uris":["http://zotero.org/users/7022023/items/X6RFNCIE"],"itemData":{"id":7911,"type":"article-journal","abstract":"Asthma exacerbations are among the most frequent causes of hospitalization during childhood, but the underlying mechanisms are poorly understood. We performed a genome-wide association study of a specific asthma phenotype characterized by recurrent, severe exacerbations occurring between 2 and 6 years of age in a total of 1,173 cases and 2,522 controls. Cases were identified from national health registries of hospitalization, and DNA was obtained from the Danish Neonatal Screening Biobank. We identified five loci with genome-wide significant association. Four of these, GSDMB, IL33, RAD50 and IL1RL1, were previously reported as asthma susceptibility loci, but the effect sizes for these loci in our cohort were considerably larger than in the previous genome-wide association studies of asthma. We also obtained strong evidence for a new susceptibility gene, CDHR3 (encoding cadherin-related family member 3), which is highly expressed in airway epithelium. These results demonstrate the strength of applying specific phenotyping in the search for asthma susceptibility genes.","container-title":"Nature Genetics","DOI":"10.1038/ng.2830","ISSN":"1546-1718","issue":"1","journalAbbreviation":"Nat Genet","language":"eng","note":"PMID: 24241537","page":"51-55","source":"PubMed","title":"A genome-wide association study identifies CDHR3 as a susceptibility locus for early childhood asthma with severe exacerbations","volume":"46","author":[{"family":"Bønnelykke","given":"Klaus"},{"family":"Sleiman","given":"Patrick"},{"family":"Nielsen","given":"Kasper"},{"family":"Kreiner-Møller","given":"Eskil"},{"family":"Mercader","given":"Josep M."},{"family":"Belgrave","given":"Danielle"},{"family":"Dekker","given":"Herman T.","non-dropping-particle":"den"},{"family":"Husby","given":"Anders"},{"family":"Sevelsted","given":"Astrid"},{"family":"Faura-Tellez","given":"Grissel"},{"family":"Mortensen","given":"Li Juel"},{"family":"Paternoster","given":"Lavinia"},{"family":"Flaaten","given":"Richard"},{"family":"Mølgaard","given":"Anne"},{"family":"Smart","given":"David E."},{"family":"Thomsen","given":"Philip F."},{"family":"Rasmussen","given":"Morten A."},{"family":"Bonàs-Guarch","given":"Silvia"},{"family":"Holst","given":"Claus"},{"family":"Nohr","given":"Ellen A."},{"family":"Yadav","given":"Rachita"},{"family":"March","given":"Michael E."},{"family":"Blicher","given":"Thomas"},{"family":"Lackie","given":"Peter M."},{"family":"Jaddoe","given":"Vincent W. V."},{"family":"Simpson","given":"Angela"},{"family":"Holloway","given":"John W."},{"family":"Duijts","given":"Liesbeth"},{"family":"Custovic","given":"Adnan"},{"family":"Davies","given":"Donna E."},{"family":"Torrents","given":"David"},{"family":"Gupta","given":"Ramneek"},{"family":"Hollegaard","given":"Mads V."},{"family":"Hougaard","given":"David M."},{"family":"Hakonarson","given":"Hakon"},{"family":"Bisgaard","given":"Hans"}],"issued":{"date-parts":[["2014",1]]}}}],"schema":"https://github.com/citation-style-language/schema/raw/master/csl-citation.json"} </w:instrText>
      </w:r>
      <w:r w:rsidR="00877F8D">
        <w:rPr>
          <w:color w:val="000000" w:themeColor="text1"/>
        </w:rPr>
        <w:fldChar w:fldCharType="separate"/>
      </w:r>
      <w:r w:rsidR="00FA313B" w:rsidRPr="00FA313B">
        <w:rPr>
          <w:color w:val="000000"/>
          <w:vertAlign w:val="superscript"/>
        </w:rPr>
        <w:t>32</w:t>
      </w:r>
      <w:r w:rsidR="00877F8D">
        <w:rPr>
          <w:color w:val="000000" w:themeColor="text1"/>
        </w:rPr>
        <w:fldChar w:fldCharType="end"/>
      </w:r>
      <w:r w:rsidR="00A87668">
        <w:rPr>
          <w:color w:val="000000" w:themeColor="text1"/>
        </w:rPr>
        <w:t>.</w:t>
      </w:r>
      <w:r w:rsidR="004D49BC">
        <w:rPr>
          <w:color w:val="000000" w:themeColor="text1"/>
        </w:rPr>
        <w:t xml:space="preserve"> </w:t>
      </w:r>
    </w:p>
    <w:p w14:paraId="6E78EDD1" w14:textId="471DF557" w:rsidR="00562996" w:rsidRDefault="00562996" w:rsidP="005A6992">
      <w:pPr>
        <w:tabs>
          <w:tab w:val="left" w:pos="252"/>
        </w:tabs>
        <w:spacing w:line="480" w:lineRule="auto"/>
        <w:jc w:val="both"/>
        <w:rPr>
          <w:color w:val="000000" w:themeColor="text1"/>
        </w:rPr>
      </w:pPr>
      <w:r>
        <w:rPr>
          <w:color w:val="000000" w:themeColor="text1"/>
        </w:rPr>
        <w:t xml:space="preserve">        In our study, RGS2</w:t>
      </w:r>
      <w:r w:rsidR="009B2A2C">
        <w:rPr>
          <w:color w:val="000000" w:themeColor="text1"/>
        </w:rPr>
        <w:t xml:space="preserve">, known as </w:t>
      </w:r>
      <w:r w:rsidR="009B2A2C" w:rsidRPr="009B2A2C">
        <w:rPr>
          <w:color w:val="000000" w:themeColor="text1"/>
        </w:rPr>
        <w:t>regulator of G-protein signaling</w:t>
      </w:r>
      <w:r w:rsidR="009B2A2C">
        <w:rPr>
          <w:color w:val="000000" w:themeColor="text1"/>
        </w:rPr>
        <w:t xml:space="preserve"> 2, </w:t>
      </w:r>
      <w:r>
        <w:rPr>
          <w:color w:val="000000" w:themeColor="text1"/>
        </w:rPr>
        <w:t xml:space="preserve"> w</w:t>
      </w:r>
      <w:r w:rsidR="009B2A2C">
        <w:rPr>
          <w:color w:val="000000" w:themeColor="text1"/>
        </w:rPr>
        <w:t>as</w:t>
      </w:r>
      <w:r>
        <w:rPr>
          <w:color w:val="000000" w:themeColor="text1"/>
        </w:rPr>
        <w:t xml:space="preserve"> found downregulated in moderate asthma compared with healthy controls in both airway and BALF samples, which aligned with previous study that </w:t>
      </w:r>
      <w:r w:rsidRPr="00562996">
        <w:rPr>
          <w:color w:val="000000" w:themeColor="text1"/>
        </w:rPr>
        <w:t xml:space="preserve">RGS2 protein levels in airway cells were significantly lower in patients with asthma compared </w:t>
      </w:r>
      <w:r w:rsidR="009B2A2C">
        <w:rPr>
          <w:color w:val="000000" w:themeColor="text1"/>
        </w:rPr>
        <w:t>to</w:t>
      </w:r>
      <w:r w:rsidRPr="00562996">
        <w:rPr>
          <w:color w:val="000000" w:themeColor="text1"/>
        </w:rPr>
        <w:t xml:space="preserve"> </w:t>
      </w:r>
      <w:r w:rsidR="009B2A2C">
        <w:rPr>
          <w:color w:val="000000" w:themeColor="text1"/>
        </w:rPr>
        <w:t xml:space="preserve">the ones </w:t>
      </w:r>
      <w:r w:rsidRPr="00562996">
        <w:rPr>
          <w:color w:val="000000" w:themeColor="text1"/>
        </w:rPr>
        <w:t>without asthma</w:t>
      </w:r>
      <w:r>
        <w:rPr>
          <w:color w:val="000000" w:themeColor="text1"/>
        </w:rPr>
        <w:fldChar w:fldCharType="begin"/>
      </w:r>
      <w:r w:rsidR="00FA313B">
        <w:rPr>
          <w:color w:val="000000" w:themeColor="text1"/>
        </w:rPr>
        <w:instrText xml:space="preserve"> ADDIN ZOTERO_ITEM CSL_CITATION {"citationID":"tZ0lrODn","properties":{"formattedCitation":"\\super 33\\nosupersub{}","plainCitation":"33","noteIndex":0},"citationItems":[{"id":"WBOsYmBz/ezwosGrZ","uris":["http://zotero.org/users/7022023/items/9K8372AF"],"itemData":{"id":7913,"type":"article-journal","abstract":"G protein–coupled receptors (GPCRs) are important regulators of cell functions in asthma. We recently reported that regulator of G-protein signaling (RGS) 2, a selective modulator of Gq-coupled GPCRs, is a key regulator of airway hyper-responsiveness (AHR), the pathophysiologic hallmark of asthma. Because RGS2 protein levels in airway cells were significantly lower in patients with asthma compared with patients without asthma, we further investigated the potential pathological importance of RGS2 repression in asthma. The human RGS2 gene maps to chromosome 1q31. We first screened patients with asthma for RGS2 gene promoter single-nucleotide polymorphisms (SNPs) and found significant differences in the distribution of two RGS2 SNPs (A638G, rs2746071 and C395G, rs2746072) between patients with asthma and nonasthmatic subjects. These two SNPs are always associated with each other and have the same higher prevalence in patients with asthma (65%) as compared with nonasthmatic subjects (35%). Point mutations corresponding to these SNPs decrease RGS2 promoter activity by 44%. The importance of RGS2 down-regulation was then determined in an acute IL-13 mouse model of asthma. Intranasal administration of IL-13 in mice also decreased RGS2 expression in lungs by </w:instrText>
      </w:r>
      <w:r w:rsidR="00FA313B">
        <w:rPr>
          <w:rFonts w:ascii="Cambria Math" w:hAnsi="Cambria Math" w:cs="Cambria Math"/>
          <w:color w:val="000000" w:themeColor="text1"/>
        </w:rPr>
        <w:instrText>∼</w:instrText>
      </w:r>
      <w:r w:rsidR="00FA313B">
        <w:rPr>
          <w:color w:val="000000" w:themeColor="text1"/>
        </w:rPr>
        <w:instrText xml:space="preserve">50% and caused AHR. Although naive RGS2 knockout (KO) mice exhibit spontaneous AHR, acute IL-13 exposure further increased AHR in RGS2 KO mice. Loss of RGS2 also significantly enhanced IL-13–induced mouse airway remodeling, including peribronchial smooth muscle thickening and fibrosis, without effects on goblet cell hyperplasia or airway inflammation in mice. Thus, genetic variations and increased inflammatory cytokines can lead to RGS2 repression, which exacerbates AHR and airway remodeling in asthma.","container-title":"American Journal of Respiratory Cell and Molecular Biology","DOI":"10.1165/rcmb.2014-0319OC","ISSN":"1044-1549","issue":"1","journalAbbreviation":"Am J Respir Cell Mol Biol","note":"PMID: 25368964\nPMCID: PMC4566111","page":"42-49","source":"PubMed Central","title":"Regulator of G-Protein Signaling 2 Repression Exacerbates Airway Hyper-Responsiveness and Remodeling in Asthma","volume":"53","author":[{"family":"Jiang","given":"Haihong"},{"family":"Xie","given":"Yan"},{"family":"Abel","given":"Peter W."},{"family":"Wolff","given":"Dennis W."},{"family":"Toews","given":"Myron L."},{"family":"Panettieri","given":"Reynold A."},{"family":"Casale","given":"Thomas B."},{"family":"Tu","given":"Yaping"}],"issued":{"date-parts":[["2015",7]]}}}],"schema":"https://github.com/citation-style-language/schema/raw/master/csl-citation.json"} </w:instrText>
      </w:r>
      <w:r>
        <w:rPr>
          <w:color w:val="000000" w:themeColor="text1"/>
        </w:rPr>
        <w:fldChar w:fldCharType="separate"/>
      </w:r>
      <w:r w:rsidR="00FA313B" w:rsidRPr="00FA313B">
        <w:rPr>
          <w:color w:val="000000"/>
          <w:vertAlign w:val="superscript"/>
        </w:rPr>
        <w:t>33</w:t>
      </w:r>
      <w:r>
        <w:rPr>
          <w:color w:val="000000" w:themeColor="text1"/>
        </w:rPr>
        <w:fldChar w:fldCharType="end"/>
      </w:r>
      <w:r>
        <w:rPr>
          <w:color w:val="000000" w:themeColor="text1"/>
        </w:rPr>
        <w:t>. That indicated RGS2 could serve as a hallmark of asthma.</w:t>
      </w:r>
      <w:r w:rsidR="00D610C1">
        <w:rPr>
          <w:color w:val="000000" w:themeColor="text1"/>
        </w:rPr>
        <w:t xml:space="preserve"> IL-32 previously was found higher expressed in asthma patient’s epithelial cells, plasma and induced-sputum samples</w:t>
      </w:r>
      <w:r w:rsidR="00DE3AB1">
        <w:rPr>
          <w:color w:val="000000" w:themeColor="text1"/>
        </w:rPr>
        <w:t xml:space="preserve">. What’s new </w:t>
      </w:r>
      <w:r w:rsidR="007F212C">
        <w:rPr>
          <w:color w:val="000000" w:themeColor="text1"/>
        </w:rPr>
        <w:t xml:space="preserve">in our result </w:t>
      </w:r>
      <w:r w:rsidR="00DE3AB1">
        <w:rPr>
          <w:color w:val="000000" w:themeColor="text1"/>
        </w:rPr>
        <w:t xml:space="preserve">is </w:t>
      </w:r>
      <w:r w:rsidR="007F212C">
        <w:rPr>
          <w:color w:val="000000" w:themeColor="text1"/>
        </w:rPr>
        <w:t>that IL-32 was found</w:t>
      </w:r>
      <w:r w:rsidR="00DE3AB1">
        <w:rPr>
          <w:color w:val="000000" w:themeColor="text1"/>
        </w:rPr>
        <w:t xml:space="preserve"> upregulated in the BALF samples,</w:t>
      </w:r>
      <w:r w:rsidR="00D610C1">
        <w:rPr>
          <w:color w:val="000000" w:themeColor="text1"/>
        </w:rPr>
        <w:t xml:space="preserve"> which could be used to monitor asthma treatment response</w:t>
      </w:r>
      <w:r w:rsidR="00D610C1">
        <w:rPr>
          <w:color w:val="000000" w:themeColor="text1"/>
        </w:rPr>
        <w:fldChar w:fldCharType="begin"/>
      </w:r>
      <w:r w:rsidR="00FA313B">
        <w:rPr>
          <w:color w:val="000000" w:themeColor="text1"/>
        </w:rPr>
        <w:instrText xml:space="preserve"> ADDIN ZOTERO_ITEM CSL_CITATION {"citationID":"mh0Guinm","properties":{"formattedCitation":"\\super 34\\nosupersub{}","plainCitation":"34","noteIndex":0},"citationItems":[{"id":"WBOsYmBz/T0cLMaX2","uris":["http://zotero.org/users/7022023/items/CJNC6743"],"itemData":{"id":7919,"type":"article-journal","abstract":"BACKGROUND: IL-32 is a proinflammatory cytokine involved in various chronic inflammatory diseases. Chronic airway inflammation in asthmatic patients results in structural airway changes, including angiogenesis. Vascular endothelial growth factor (VEGF) is a key inducer of angiogenesis in the airways of asthmatic patients.\nOBJECTIVE: The aim of the study was to investigate the expression and function of IL-32 in patients with angiogenesis and asthma.\nMETHODS: The expression and regulation of IL-32 in normal human bronchial epithelial (NHBE) cells was analyzed by using RT-PCR, ELISA, Western blotting, immunofluorescent staining, and flow cytometry. After knockdown of IL-32 in NHBE cells by small interfering RNA (siRNA) transfections, VEGF secretion was quantified by means of ELISA. New blood vessel formation was determined with human umbilical vein endothelial cells by culturing with supernatants from IL-32 siRNA-transfected NHBE cells. IL-32 was determined in serum and induced sputum samples of asthmatic patients and healthy control subjects by means of ELISA.\nRESULTS: IL-32 is expressed in NHBE cells on stimulation with IFN-γ, TNF-α, T(H)1 cells, and rhinovirus. Inhibition of IL-32 expression resulted in significantly increased secretion of the proangiogenic factors VEGF and platelet-derived growth factor by NHBE cells. Human umbilical vein endothelial cells cultured in supernatants from IL-32 siRNA-transfected NHBE cells showed enhanced in vitro angiogenesis. IL-32 is detectable in induced sputum from asthmatic patients. IL-32 serum levels were significantly higher in asthmatic patients compared with those seen in healthy control subjects and correlated with response to asthma treatment.\nCONCLUSION: IL-32 is induced by IFN-γ, TNF-α, T(H)1 cells, and rhinovirus in bronchial epithelial cells. It inhibits angiogenesis, and its serum levels are associated with a good treatment response in asthmatic patients.","container-title":"The Journal of Allergy and Clinical Immunology","DOI":"10.1016/j.jaci.2011.12.1002","ISSN":"1097-6825","issue":"4","journalAbbreviation":"J Allergy Clin Immunol","language":"eng","note":"PMID: 22336080","page":"964-973.e7","source":"PubMed","title":"Inhibition of angiogenesis by IL-32: possible role in asthma","title-short":"Inhibition of angiogenesis by IL-32","volume":"129","author":[{"family":"Meyer","given":"Norbert"},{"family":"Christoph","given":"Janine"},{"family":"Makrinioti","given":"Heidi"},{"family":"Indermitte","given":"Philippe"},{"family":"Rhyner","given":"Claudio"},{"family":"Soyka","given":"Michael"},{"family":"Eiwegger","given":"Thomas"},{"family":"Chalubinski","given":"Maciej"},{"family":"Wanke","given":"Kerstin"},{"family":"Fujita","given":"Hiroyuki"},{"family":"Wawrzyniak","given":"Paulina"},{"family":"Bürgler","given":"Simone"},{"family":"Zhang","given":"Sherrie"},{"family":"Akdis","given":"Mübeccel"},{"family":"Menz","given":"Günter"},{"family":"Akdis","given":"Cezmi"}],"issued":{"date-parts":[["2012",4]]}}}],"schema":"https://github.com/citation-style-language/schema/raw/master/csl-citation.json"} </w:instrText>
      </w:r>
      <w:r w:rsidR="00D610C1">
        <w:rPr>
          <w:color w:val="000000" w:themeColor="text1"/>
        </w:rPr>
        <w:fldChar w:fldCharType="separate"/>
      </w:r>
      <w:r w:rsidR="00FA313B" w:rsidRPr="00FA313B">
        <w:rPr>
          <w:color w:val="000000"/>
          <w:vertAlign w:val="superscript"/>
        </w:rPr>
        <w:t>34</w:t>
      </w:r>
      <w:r w:rsidR="00D610C1">
        <w:rPr>
          <w:color w:val="000000" w:themeColor="text1"/>
        </w:rPr>
        <w:fldChar w:fldCharType="end"/>
      </w:r>
      <w:r w:rsidR="00D610C1">
        <w:rPr>
          <w:color w:val="000000" w:themeColor="text1"/>
          <w:vertAlign w:val="superscript"/>
        </w:rPr>
        <w:t>,</w:t>
      </w:r>
      <w:r w:rsidR="00D610C1">
        <w:rPr>
          <w:color w:val="000000" w:themeColor="text1"/>
        </w:rPr>
        <w:fldChar w:fldCharType="begin"/>
      </w:r>
      <w:r w:rsidR="00FA313B">
        <w:rPr>
          <w:color w:val="000000" w:themeColor="text1"/>
        </w:rPr>
        <w:instrText xml:space="preserve"> ADDIN ZOTERO_ITEM CSL_CITATION {"citationID":"qlCVk4Tf","properties":{"formattedCitation":"\\super 35\\nosupersub{}","plainCitation":"35","noteIndex":0},"citationItems":[{"id":"WBOsYmBz/tALTDbqS","uris":["http://zotero.org/users/7022023/items/FQD786FE"],"itemData":{"id":7916,"type":"article-journal","container-title":"Journal of Thoracic Disease","DOI":"10.21037/jtd-21-524","ISSN":"2072-1439","issue":"6","journalAbbreviation":"J Thorac Dis","note":"PMID: 35813732\nPMCID: PMC9264084","page":"2437-2439","source":"PubMed Central","title":"Circulating IL-32 and IL-33 levels in patients with asthma and COPD: a retrospective cross-sectional study","title-short":"Circulating IL-32 and IL-33 levels in patients with asthma and COPD","volume":"14","author":[{"family":"Kim","given":"Min-Hye"},{"family":"Kwon","given":"Jae-Woo"},{"family":"Hahn","given":"Jang-Hee"},{"family":"Kim","given":"Minseo"},{"family":"Chang","given":"Hun Soo"},{"family":"Park","given":"Jong Sook"},{"family":"Cho","given":"Sang-Heon"},{"family":"Park","given":"Choon-Sik"}],"issued":{"date-parts":[["2022",6]]}}}],"schema":"https://github.com/citation-style-language/schema/raw/master/csl-citation.json"} </w:instrText>
      </w:r>
      <w:r w:rsidR="00D610C1">
        <w:rPr>
          <w:color w:val="000000" w:themeColor="text1"/>
        </w:rPr>
        <w:fldChar w:fldCharType="separate"/>
      </w:r>
      <w:r w:rsidR="00FA313B" w:rsidRPr="00FA313B">
        <w:rPr>
          <w:color w:val="000000"/>
          <w:vertAlign w:val="superscript"/>
        </w:rPr>
        <w:t>35</w:t>
      </w:r>
      <w:r w:rsidR="00D610C1">
        <w:rPr>
          <w:color w:val="000000" w:themeColor="text1"/>
        </w:rPr>
        <w:fldChar w:fldCharType="end"/>
      </w:r>
      <w:r w:rsidR="007F212C">
        <w:rPr>
          <w:color w:val="000000" w:themeColor="text1"/>
        </w:rPr>
        <w:t>.</w:t>
      </w:r>
      <w:r w:rsidR="00D610C1">
        <w:rPr>
          <w:color w:val="000000" w:themeColor="text1"/>
        </w:rPr>
        <w:t xml:space="preserve">However, </w:t>
      </w:r>
      <w:r w:rsidR="003D0074" w:rsidRPr="005952C6">
        <w:rPr>
          <w:color w:val="000000" w:themeColor="text1"/>
          <w:highlight w:val="yellow"/>
        </w:rPr>
        <w:t xml:space="preserve">IL-32 was </w:t>
      </w:r>
      <w:r w:rsidR="00DE3AB1">
        <w:rPr>
          <w:color w:val="000000" w:themeColor="text1"/>
          <w:highlight w:val="yellow"/>
        </w:rPr>
        <w:t xml:space="preserve">also </w:t>
      </w:r>
      <w:r w:rsidR="003D0074" w:rsidRPr="005952C6">
        <w:rPr>
          <w:color w:val="000000" w:themeColor="text1"/>
          <w:highlight w:val="yellow"/>
        </w:rPr>
        <w:t xml:space="preserve">found downregulated in </w:t>
      </w:r>
      <w:r w:rsidR="00D610C1" w:rsidRPr="005952C6">
        <w:rPr>
          <w:color w:val="000000" w:themeColor="text1"/>
          <w:highlight w:val="yellow"/>
        </w:rPr>
        <w:t xml:space="preserve">our study in </w:t>
      </w:r>
      <w:r w:rsidR="003D0074" w:rsidRPr="005952C6">
        <w:rPr>
          <w:color w:val="000000" w:themeColor="text1"/>
          <w:highlight w:val="yellow"/>
        </w:rPr>
        <w:t xml:space="preserve">both </w:t>
      </w:r>
      <w:r w:rsidR="00CC2912" w:rsidRPr="005952C6">
        <w:rPr>
          <w:color w:val="000000" w:themeColor="text1"/>
          <w:highlight w:val="yellow"/>
        </w:rPr>
        <w:t>epithelial cell airway samples and whole blood samples</w:t>
      </w:r>
      <w:r w:rsidR="00CC2912">
        <w:rPr>
          <w:color w:val="000000" w:themeColor="text1"/>
        </w:rPr>
        <w:t>.</w:t>
      </w:r>
      <w:r w:rsidR="00D610C1">
        <w:rPr>
          <w:color w:val="000000" w:themeColor="text1"/>
        </w:rPr>
        <w:t xml:space="preserve"> </w:t>
      </w:r>
      <w:r w:rsidR="0068360A">
        <w:rPr>
          <w:color w:val="000000" w:themeColor="text1"/>
        </w:rPr>
        <w:t xml:space="preserve">One </w:t>
      </w:r>
      <w:r w:rsidR="000E6E32">
        <w:rPr>
          <w:color w:val="000000" w:themeColor="text1"/>
        </w:rPr>
        <w:t xml:space="preserve">possible </w:t>
      </w:r>
      <w:r w:rsidR="005952C6">
        <w:rPr>
          <w:color w:val="000000" w:themeColor="text1"/>
        </w:rPr>
        <w:t xml:space="preserve">reason </w:t>
      </w:r>
      <w:r w:rsidR="000E6E32">
        <w:rPr>
          <w:color w:val="000000" w:themeColor="text1"/>
        </w:rPr>
        <w:t>that can cause</w:t>
      </w:r>
      <w:r w:rsidR="005952C6">
        <w:rPr>
          <w:color w:val="000000" w:themeColor="text1"/>
        </w:rPr>
        <w:t xml:space="preserve"> this difference </w:t>
      </w:r>
      <w:r w:rsidR="000E6E32">
        <w:rPr>
          <w:color w:val="000000" w:themeColor="text1"/>
        </w:rPr>
        <w:t>c</w:t>
      </w:r>
      <w:r w:rsidR="0068360A">
        <w:rPr>
          <w:color w:val="000000" w:themeColor="text1"/>
        </w:rPr>
        <w:t>ould</w:t>
      </w:r>
      <w:r w:rsidR="000E6E32">
        <w:rPr>
          <w:color w:val="000000" w:themeColor="text1"/>
        </w:rPr>
        <w:t xml:space="preserve"> be the subjects had received </w:t>
      </w:r>
      <w:r w:rsidR="0068360A">
        <w:rPr>
          <w:color w:val="000000" w:themeColor="text1"/>
        </w:rPr>
        <w:t>some effective</w:t>
      </w:r>
      <w:r w:rsidR="000E6E32">
        <w:rPr>
          <w:color w:val="000000" w:themeColor="text1"/>
        </w:rPr>
        <w:t xml:space="preserve"> treatment</w:t>
      </w:r>
      <w:r w:rsidR="0068360A">
        <w:rPr>
          <w:color w:val="000000" w:themeColor="text1"/>
        </w:rPr>
        <w:t>s</w:t>
      </w:r>
      <w:r w:rsidR="000E6E32">
        <w:rPr>
          <w:color w:val="000000" w:themeColor="text1"/>
        </w:rPr>
        <w:t xml:space="preserve"> in </w:t>
      </w:r>
      <w:r w:rsidR="00CD17F3">
        <w:rPr>
          <w:color w:val="000000" w:themeColor="text1"/>
        </w:rPr>
        <w:t xml:space="preserve">some of </w:t>
      </w:r>
      <w:r w:rsidR="000E6E32">
        <w:rPr>
          <w:color w:val="000000" w:themeColor="text1"/>
        </w:rPr>
        <w:t>the public datasets</w:t>
      </w:r>
      <w:r w:rsidR="00923938">
        <w:rPr>
          <w:color w:val="000000" w:themeColor="text1"/>
        </w:rPr>
        <w:t xml:space="preserve"> when we used them to do this validation.</w:t>
      </w:r>
      <w:r w:rsidR="00E76460">
        <w:rPr>
          <w:color w:val="000000" w:themeColor="text1"/>
        </w:rPr>
        <w:t xml:space="preserve"> We identified downregulated CD48 </w:t>
      </w:r>
      <w:r w:rsidR="00F35474">
        <w:rPr>
          <w:color w:val="000000" w:themeColor="text1"/>
        </w:rPr>
        <w:t xml:space="preserve">level </w:t>
      </w:r>
      <w:r w:rsidR="00E76460">
        <w:rPr>
          <w:color w:val="000000" w:themeColor="text1"/>
        </w:rPr>
        <w:t xml:space="preserve">within airway samples that had </w:t>
      </w:r>
      <w:r w:rsidR="00F35474">
        <w:rPr>
          <w:color w:val="000000" w:themeColor="text1"/>
        </w:rPr>
        <w:t xml:space="preserve">also </w:t>
      </w:r>
      <w:r w:rsidR="00E76460">
        <w:rPr>
          <w:color w:val="000000" w:themeColor="text1"/>
        </w:rPr>
        <w:t xml:space="preserve">been observed in </w:t>
      </w:r>
      <w:r w:rsidR="006E391B">
        <w:rPr>
          <w:color w:val="000000" w:themeColor="text1"/>
        </w:rPr>
        <w:t xml:space="preserve">the </w:t>
      </w:r>
      <w:r w:rsidR="00E76460">
        <w:rPr>
          <w:color w:val="000000" w:themeColor="text1"/>
        </w:rPr>
        <w:t>stud</w:t>
      </w:r>
      <w:r w:rsidR="006E391B">
        <w:rPr>
          <w:color w:val="000000" w:themeColor="text1"/>
        </w:rPr>
        <w:t>y of exploring soluble CD48 in allergic asthma vs non-allergic asthma</w:t>
      </w:r>
      <w:r w:rsidR="006E391B">
        <w:rPr>
          <w:color w:val="000000" w:themeColor="text1"/>
        </w:rPr>
        <w:fldChar w:fldCharType="begin"/>
      </w:r>
      <w:r w:rsidR="00FA313B">
        <w:rPr>
          <w:color w:val="000000" w:themeColor="text1"/>
        </w:rPr>
        <w:instrText xml:space="preserve"> ADDIN ZOTERO_ITEM CSL_CITATION {"citationID":"qNcxfqXB","properties":{"formattedCitation":"\\super 36\\nosupersub{}","plainCitation":"36","noteIndex":0},"citationItems":[{"id":"WBOsYmBz/erZzJYXD","uris":["http://zotero.org/users/7022023/items/TTAUXXJN"],"itemData":{"id":7921,"type":"article-journal","abstract":"CD48 is a costimulatory receptor associated with human asthma. We aimed to assess the significance of the soluble form of CD48 (sCD48) in allergic and nonallergic asthma. Volunteer patients completed an asthma and allergy questionnaire, spirometry, methacholine challenge test, a common allergen skin prick test, and a complete blood count. sCD48, IgE, IL5, IL17A, IL33, and IFNγ were quantitated in serum by ELISA. Asthma was defined as positive methacholine challenge test or a 15% increase in FEV1 post bronchodilator in symptomatic individuals. Allergy was defined as positive skin test or IgE levels &gt; 200 IU/l in symptomatic individuals. 137 individuals participated in the study: 82 (60%) were diagnosed with asthma of which 53 (64%) was allergic asthma. sCD48 levels were significantly elevated in patients with nonallergic asthma compared to control and to the allergic asthma cohort (median (IQR) pg/ml, 1487 (1338–1758) vs. 1308 (1070–1581), p &lt; 0.01, and 1336 (1129–1591), p = 0.02, respectively). IL17A, IL33, and IFNγ levels were significantly elevated in allergic and nonallergic asthmatics when compared to control. No correlation was found between sCD48 level and other disease markers. sCD48 is elevated in nonallergic asthma. Additional studies are required for understanding the role of sCD48 in airway disease.","container-title":"Journal of Immunology Research","DOI":"10.1155/2018/4236263","ISSN":"2314-8861","journalAbbreviation":"J Immunol Res","note":"PMID: 30306094\nPMCID: PMC6165012","page":"4236263","source":"PubMed Central","title":"Evaluation of Soluble CD48 Levels in Patients with Allergic and Nonallergic Asthma in Relation to Markers of Type 2 and Non-Type 2 Immunity: An Observational Study","title-short":"Evaluation of Soluble CD48 Levels in Patients with Allergic and Nonallergic Asthma in Relation to Markers of Type 2 and Non-Type 2 Immunity","volume":"2018","author":[{"family":"Breuer","given":"Oded"},{"family":"Gangwar","given":"Roopesh Singh"},{"family":"Seaf","given":"Mansour"},{"family":"Barhoum","given":"Ahlam"},{"family":"Kerem","given":"Eitan"},{"family":"Levi-Schaffer","given":"Francesca"}],"issued":{"date-parts":[["2018",9,16]]}}}],"schema":"https://github.com/citation-style-language/schema/raw/master/csl-citation.json"} </w:instrText>
      </w:r>
      <w:r w:rsidR="006E391B">
        <w:rPr>
          <w:color w:val="000000" w:themeColor="text1"/>
        </w:rPr>
        <w:fldChar w:fldCharType="separate"/>
      </w:r>
      <w:r w:rsidR="00FA313B" w:rsidRPr="00FA313B">
        <w:rPr>
          <w:color w:val="000000"/>
          <w:vertAlign w:val="superscript"/>
        </w:rPr>
        <w:t>36</w:t>
      </w:r>
      <w:r w:rsidR="006E391B">
        <w:rPr>
          <w:color w:val="000000" w:themeColor="text1"/>
        </w:rPr>
        <w:fldChar w:fldCharType="end"/>
      </w:r>
      <w:r w:rsidR="00B9713A">
        <w:rPr>
          <w:color w:val="000000" w:themeColor="text1"/>
        </w:rPr>
        <w:t xml:space="preserve"> but an upregulated CD48 in the BALF samples. </w:t>
      </w:r>
      <w:r w:rsidR="00F35474">
        <w:rPr>
          <w:color w:val="000000" w:themeColor="text1"/>
        </w:rPr>
        <w:t>This</w:t>
      </w:r>
      <w:r w:rsidR="00E76460">
        <w:rPr>
          <w:color w:val="000000" w:themeColor="text1"/>
        </w:rPr>
        <w:t xml:space="preserve"> indicated that CD48 was not always upregulated as reported in </w:t>
      </w:r>
      <w:r w:rsidR="00F35474">
        <w:rPr>
          <w:color w:val="000000" w:themeColor="text1"/>
        </w:rPr>
        <w:t xml:space="preserve">some </w:t>
      </w:r>
      <w:r w:rsidR="00E76460">
        <w:rPr>
          <w:color w:val="000000" w:themeColor="text1"/>
        </w:rPr>
        <w:t>previous studies</w:t>
      </w:r>
      <w:r w:rsidR="00F35474">
        <w:rPr>
          <w:color w:val="000000" w:themeColor="text1"/>
        </w:rPr>
        <w:fldChar w:fldCharType="begin"/>
      </w:r>
      <w:r w:rsidR="00FA313B">
        <w:rPr>
          <w:color w:val="000000" w:themeColor="text1"/>
        </w:rPr>
        <w:instrText xml:space="preserve"> ADDIN ZOTERO_ITEM CSL_CITATION {"citationID":"sUhOEPYp","properties":{"formattedCitation":"\\super 37\\nosupersub{}","plainCitation":"37","noteIndex":0},"citationItems":[{"id":"WBOsYmBz/3lFXnRXK","uris":["http://zotero.org/users/7022023/items/H7V7SMN7"],"itemData":{"id":7926,"type":"article-journal","abstract":"Rationale: Despite ongoing research, the molecular mechanisms controlling asthma are still elusive. CD48 is a glycosylphosphatidylinositol-anchored protein involved in lymphocyte adhesion, activation, and costimulation. Although CD48 is widely expressed on hematopoietic cells and commonly studied in the context of natural killer and cytotoxic T cell functions, its role in helper T cell type 2 settings has not been examined. Objectives: To evaluate the expression and function of CD48, CD2, and 2B4 in a murine model of allergic eosinophilic airway inflammation. Methods: Allergic eosinophilic airway inflammation was induced by ovalbumin (OVA)–alum sensitization and intranasal inoculation of OVA or, alternatively, by repeated intranasal inoculation of Aspergillus fumigatus antigen in wild-type, STAT (signal transducer and activator of transcription)-6–deficient, and IL-4/IL-13–deficient BALB/c mice. Gene profiling of whole lungs was performed, followed by Northern blot and flow cytometric analysis. Anti-CD48, -CD2, and -2B4 antibodies were administered before OVA challenge and cytokine expression and histology were assessed. Measurements and Main Results: Microarray data analysis demonstrated upregulation of CD48 in the lungs of OVA-challenged mice. Allergen-induced CD48 expression was independent of STAT-6, IL-13, and IL-4. Neutralization of CD48 in allergen-challenged mice abrogated bronchoalveolar lavage fluid and lung inflammation. Neutralization of CD2 inhibited the inflammatory response to a lesser extent and neutralization of 2B4 had no effect. Conclusions: Our results suggest that CD48 is critically involved in allergic eosinophilic airway inflammation. As such, CD48 may provide a new potential target for the suppression of asthma.","container-title":"American Journal of Respiratory and Critical Care Medicine","DOI":"10.1164/rccm.200605-695OC","ISSN":"1073-449X","issue":"9","journalAbbreviation":"Am J Respir Crit Care Med","note":"publisher: American Thoracic Society - AJRCCM","page":"911-918","source":"atsjournals.org (Atypon)","title":"CD48 Is Critically Involved in Allergic Eosinophilic Airway Inflammation","volume":"175","author":[{"family":"Munitz","given":"Ariel"},{"family":"Bachelet","given":"Ido"},{"family":"Finkelman","given":"Fred D."},{"family":"Rothenberg","given":"Marc E."},{"family":"Levi-Schaffer","given":"Francesca"}],"issued":{"date-parts":[["2007",5]]}}}],"schema":"https://github.com/citation-style-language/schema/raw/master/csl-citation.json"} </w:instrText>
      </w:r>
      <w:r w:rsidR="00F35474">
        <w:rPr>
          <w:color w:val="000000" w:themeColor="text1"/>
        </w:rPr>
        <w:fldChar w:fldCharType="separate"/>
      </w:r>
      <w:r w:rsidR="00FA313B" w:rsidRPr="00FA313B">
        <w:rPr>
          <w:color w:val="000000"/>
          <w:vertAlign w:val="superscript"/>
        </w:rPr>
        <w:t>37</w:t>
      </w:r>
      <w:r w:rsidR="00F35474">
        <w:rPr>
          <w:color w:val="000000" w:themeColor="text1"/>
        </w:rPr>
        <w:fldChar w:fldCharType="end"/>
      </w:r>
      <w:r w:rsidR="00F35474">
        <w:rPr>
          <w:color w:val="000000" w:themeColor="text1"/>
          <w:vertAlign w:val="superscript"/>
        </w:rPr>
        <w:t>,</w:t>
      </w:r>
      <w:r w:rsidR="00F35474">
        <w:rPr>
          <w:color w:val="000000" w:themeColor="text1"/>
        </w:rPr>
        <w:fldChar w:fldCharType="begin"/>
      </w:r>
      <w:r w:rsidR="00FA313B">
        <w:rPr>
          <w:color w:val="000000" w:themeColor="text1"/>
        </w:rPr>
        <w:instrText xml:space="preserve"> ADDIN ZOTERO_ITEM CSL_CITATION {"citationID":"OeY1DVzo","properties":{"formattedCitation":"\\super 38\\nosupersub{}","plainCitation":"38","noteIndex":0},"citationItems":[{"id":"WBOsYmBz/7tkDmJdr","uris":["http://zotero.org/users/7022023/items/LI7VZMSC"],"itemData":{"id":7928,"type":"article-journal","container-title":"Journal of Allergy and Clinical Immunology","DOI":"10.1016/j.jaci.2004.12.190","ISSN":"0091-6749, 1097-6825","issue":"2","journalAbbreviation":"Journal of Allergy and Clinical Immunology","language":"English","note":"publisher: Elsevier","page":"S43","source":"www.jacionline.org","title":"CD48 is an allergen-induced gene regulated by IL-3 controlling chemokine expression in allergic eosinophilic airway inflammation","volume":"115","author":[{"family":"Munitz","given":"A."},{"family":"Bachelet","given":"I."},{"family":"Khodoun","given":"M."},{"family":"Finkelman","given":"F. D."},{"family":"Rothenberg","given":"M. E."},{"family":"Levi-Schaffer","given":"F."}],"issued":{"date-parts":[["2005",2,1]]}}}],"schema":"https://github.com/citation-style-language/schema/raw/master/csl-citation.json"} </w:instrText>
      </w:r>
      <w:r w:rsidR="00F35474">
        <w:rPr>
          <w:color w:val="000000" w:themeColor="text1"/>
        </w:rPr>
        <w:fldChar w:fldCharType="separate"/>
      </w:r>
      <w:r w:rsidR="00FA313B" w:rsidRPr="00FA313B">
        <w:rPr>
          <w:color w:val="000000"/>
          <w:vertAlign w:val="superscript"/>
        </w:rPr>
        <w:t>38</w:t>
      </w:r>
      <w:r w:rsidR="00F35474">
        <w:rPr>
          <w:color w:val="000000" w:themeColor="text1"/>
        </w:rPr>
        <w:fldChar w:fldCharType="end"/>
      </w:r>
      <w:r w:rsidR="006E391B">
        <w:rPr>
          <w:color w:val="000000" w:themeColor="text1"/>
        </w:rPr>
        <w:t xml:space="preserve">, especially in patients with allergic </w:t>
      </w:r>
      <w:r w:rsidR="00090A82">
        <w:rPr>
          <w:color w:val="000000" w:themeColor="text1"/>
        </w:rPr>
        <w:t>airway inflammation</w:t>
      </w:r>
      <w:r w:rsidR="006E391B">
        <w:rPr>
          <w:color w:val="000000" w:themeColor="text1"/>
        </w:rPr>
        <w:t>.</w:t>
      </w:r>
      <w:r w:rsidR="00B9713A">
        <w:rPr>
          <w:color w:val="000000" w:themeColor="text1"/>
        </w:rPr>
        <w:t xml:space="preserve"> </w:t>
      </w:r>
      <w:r w:rsidR="00B9713A" w:rsidRPr="00B9713A">
        <w:rPr>
          <w:color w:val="000000" w:themeColor="text1"/>
        </w:rPr>
        <w:t>TNFSF10 (Tumor Necrosis Factor-Related Apoptosis-Inducing Ligand, also known as TRAIL</w:t>
      </w:r>
      <w:r w:rsidR="00B9713A">
        <w:rPr>
          <w:color w:val="000000" w:themeColor="text1"/>
        </w:rPr>
        <w:t xml:space="preserve">) was found downregulated in the epithelial cell airway samples among moderate </w:t>
      </w:r>
      <w:r w:rsidR="00B9713A">
        <w:rPr>
          <w:color w:val="000000" w:themeColor="text1"/>
        </w:rPr>
        <w:lastRenderedPageBreak/>
        <w:t xml:space="preserve">vs healthy control group, while upregulated in the endobronchial biopsy airway sample among severe vs healthy control group. Based on the previous study’s findings, TNFSF10 could be found increased in both </w:t>
      </w:r>
      <w:r w:rsidR="00B9713A" w:rsidRPr="00B9713A">
        <w:rPr>
          <w:color w:val="000000" w:themeColor="text1"/>
        </w:rPr>
        <w:t xml:space="preserve">bronchial epithelium cells and induce-sputum samples of </w:t>
      </w:r>
      <w:r w:rsidR="00B9713A">
        <w:rPr>
          <w:color w:val="000000" w:themeColor="text1"/>
        </w:rPr>
        <w:t>asthma patients</w:t>
      </w:r>
      <w:r w:rsidR="004A7731">
        <w:rPr>
          <w:color w:val="000000" w:themeColor="text1"/>
        </w:rPr>
        <w:fldChar w:fldCharType="begin"/>
      </w:r>
      <w:r w:rsidR="00FA313B">
        <w:rPr>
          <w:color w:val="000000" w:themeColor="text1"/>
        </w:rPr>
        <w:instrText xml:space="preserve"> ADDIN ZOTERO_ITEM CSL_CITATION {"citationID":"jLlKeHfj","properties":{"formattedCitation":"\\super 39\\nosupersub{}","plainCitation":"39","noteIndex":0},"citationItems":[{"id":"WBOsYmBz/Qx4pEjTJ","uris":["http://zotero.org/users/7022023/items/QBLCKBNK"],"itemData":{"id":7930,"type":"article-journal","abstract":"The role of tumor necrosis factor–related apoptosis-inducing ligand (TRAIL) in immune responses mediated by T-helper 2 (TH2) lymphocytes is unknown. Here we characterize the development of allergic airway disease in TRAIL-deficient (Tnfsf10−/−) mice and in mice exposed to short interfering RNA targeting TRAIL. We show that TRAIL is abundantly expressed in the airway epithelium of allergic mice and that inhibition of signaling impairs production of the chemokine CCL20 and homing of myeloid dendritic cells and T cells expressing CCR6 and CD4 to the airways. Attenuated homing limits TH2 cytokine release, inflammation, airway hyperreactivity and expression of the transcriptional activator STAT6. Activation of STAT6 by interleukin-13 restores airway hyperreactivity in Tnfsf10−/− mice. Recombinant TRAIL induces pathognomic features of asthma and stimulates the production of CCL20 in primary human bronchial epithelium cells. TRAIL is also increased in sputum of asthmatics. The function of TRAIL in the airway epithelium identifies this molecule as a target for the treatment of asthma.","container-title":"Nature Medicine","DOI":"10.1038/nm1660","ISSN":"1546-170X","issue":"11","journalAbbreviation":"Nat Med","language":"en","license":"2007 Springer Nature America, Inc.","note":"publisher: Nature Publishing Group","page":"1308-1315","source":"www.nature.com","title":"Critical link between TRAIL and CCL20 for the activation of TH2 cells and the expression of allergic airway disease","volume":"13","author":[{"family":"Weckmann","given":"Markus"},{"family":"Collison","given":"Adam"},{"family":"Simpson","given":"Jodie L."},{"family":"Kopp","given":"Matthias V."},{"family":"Wark","given":"Peter A. B."},{"family":"Smyth","given":"Mark J."},{"family":"Yagita","given":"Hideo"},{"family":"Matthaei","given":"Klaus I."},{"family":"Hansbro","given":"Nicole"},{"family":"Whitehead","given":"Bruce"},{"family":"Gibson","given":"Peter G."},{"family":"Foster","given":"Paul S."},{"family":"Mattes","given":"Joerg"}],"issued":{"date-parts":[["2007",11]]}}}],"schema":"https://github.com/citation-style-language/schema/raw/master/csl-citation.json"} </w:instrText>
      </w:r>
      <w:r w:rsidR="004A7731">
        <w:rPr>
          <w:color w:val="000000" w:themeColor="text1"/>
        </w:rPr>
        <w:fldChar w:fldCharType="separate"/>
      </w:r>
      <w:r w:rsidR="00FA313B" w:rsidRPr="00FA313B">
        <w:rPr>
          <w:color w:val="000000"/>
          <w:vertAlign w:val="superscript"/>
        </w:rPr>
        <w:t>39</w:t>
      </w:r>
      <w:r w:rsidR="004A7731">
        <w:rPr>
          <w:color w:val="000000" w:themeColor="text1"/>
        </w:rPr>
        <w:fldChar w:fldCharType="end"/>
      </w:r>
      <w:r w:rsidR="00D141D3">
        <w:rPr>
          <w:color w:val="000000" w:themeColor="text1"/>
          <w:vertAlign w:val="superscript"/>
        </w:rPr>
        <w:t>,</w:t>
      </w:r>
      <w:r w:rsidR="00D141D3">
        <w:rPr>
          <w:color w:val="000000" w:themeColor="text1"/>
        </w:rPr>
        <w:fldChar w:fldCharType="begin"/>
      </w:r>
      <w:r w:rsidR="00FA313B">
        <w:rPr>
          <w:color w:val="000000" w:themeColor="text1"/>
        </w:rPr>
        <w:instrText xml:space="preserve"> ADDIN ZOTERO_ITEM CSL_CITATION {"citationID":"QbdjjqIv","properties":{"formattedCitation":"\\super 40\\nosupersub{}","plainCitation":"40","noteIndex":0},"citationItems":[{"id":"WBOsYmBz/4WOQ0yKI","uris":["http://zotero.org/users/7022023/items/KPDPE7R5"],"itemData":{"id":7932,"type":"article-journal","abstract":"Tumour necrosis factor-related apoptosis-inducing ligand (TRAIL) is elevated in the airways of subjects with asthma and has been linked to the development of allergic airway disease by promoting STAT6-dependent T helper 2 cell (T(H) 2) effector functions. To determine whether single nucleotide polymorphisms (SNPs) in the TNFSF10 gene are associated with bronchial asthma we genotyped 498 Caucasian subjects living in Southern Germany for eight SNPs in the TNFSF10 by restriction fragment length polymorphism analysis. In contrast to single SNPs, haplotypes constructed from eight SNPs were robustly associated with asthma (p=0.00012). A small haplotype approach returned four alleles consisting of two (rs3136586/ rs3136598), three (rs12488654/rs3136586/rs3136598 and rs3136586/rs3136598/rs3136604), and four SNPs (rs12488654/ rs3136586/ rs3136598/ rs3136604) that were highly associated with asthma (p=0.00005, p=0.00008, p=0.00017 and p=0.00038). Combinations of SNPs in the TNFSF10 allele were strongly associated with asthma supporting the concept that TRAIL is important in the development of hallmark features of this disease.","container-title":"Pediatric Allergy and Immunology: Official Publication of the European Society of Pediatric Allergy and Immunology","DOI":"10.1111/j.1399-3038.2010.01027.x","ISSN":"1399-3038","issue":"1 Pt 1","journalAbbreviation":"Pediatr Allergy Immunol","language":"eng","note":"PMID: 20961336","page":"25-30","source":"PubMed","title":"Haplotypes covering the TNFSF10 gene are associated with bronchial asthma","volume":"22","author":[{"family":"Weckmann","given":"Markus"},{"family":"Kopp","given":"Matthias Volkmar"},{"family":"Heinzmann","given":"Andrea"},{"family":"Mattes","given":"Joerg"}],"issued":{"date-parts":[["2011",2]]}}}],"schema":"https://github.com/citation-style-language/schema/raw/master/csl-citation.json"} </w:instrText>
      </w:r>
      <w:r w:rsidR="00D141D3">
        <w:rPr>
          <w:color w:val="000000" w:themeColor="text1"/>
        </w:rPr>
        <w:fldChar w:fldCharType="separate"/>
      </w:r>
      <w:r w:rsidR="00FA313B" w:rsidRPr="00FA313B">
        <w:rPr>
          <w:color w:val="000000"/>
          <w:vertAlign w:val="superscript"/>
        </w:rPr>
        <w:t>40</w:t>
      </w:r>
      <w:r w:rsidR="00D141D3">
        <w:rPr>
          <w:color w:val="000000" w:themeColor="text1"/>
        </w:rPr>
        <w:fldChar w:fldCharType="end"/>
      </w:r>
      <w:r w:rsidR="004A7731">
        <w:rPr>
          <w:color w:val="000000" w:themeColor="text1"/>
        </w:rPr>
        <w:t>. Our findings were not fully consistent with their results. The possible reasons could be that our data were tested with different severities of asthma subjects but still need to be validated.</w:t>
      </w:r>
      <w:r w:rsidR="006B1D9A">
        <w:rPr>
          <w:color w:val="000000" w:themeColor="text1"/>
        </w:rPr>
        <w:t xml:space="preserve"> LCN2 (</w:t>
      </w:r>
      <w:r w:rsidR="006B1D9A" w:rsidRPr="006B1D9A">
        <w:rPr>
          <w:color w:val="000000" w:themeColor="text1"/>
        </w:rPr>
        <w:t>lipocalin 2)</w:t>
      </w:r>
      <w:r w:rsidR="006B1D9A">
        <w:rPr>
          <w:color w:val="000000" w:themeColor="text1"/>
        </w:rPr>
        <w:t xml:space="preserve">, </w:t>
      </w:r>
      <w:r w:rsidR="006B1D9A" w:rsidRPr="006B1D9A">
        <w:rPr>
          <w:color w:val="000000" w:themeColor="text1"/>
        </w:rPr>
        <w:t>also known as neutrophil gelatinase-associated lipocalin (NGAL), is an acute-phase protein secreted by immune and epithelial cells</w:t>
      </w:r>
      <w:r w:rsidR="006B1D9A">
        <w:rPr>
          <w:color w:val="000000" w:themeColor="text1"/>
        </w:rPr>
        <w:fldChar w:fldCharType="begin"/>
      </w:r>
      <w:r w:rsidR="00FA313B">
        <w:rPr>
          <w:color w:val="000000" w:themeColor="text1"/>
        </w:rPr>
        <w:instrText xml:space="preserve"> ADDIN ZOTERO_ITEM CSL_CITATION {"citationID":"0o5i0cOs","properties":{"formattedCitation":"\\super 41\\nosupersub{}","plainCitation":"41","noteIndex":0},"citationItems":[{"id":"WBOsYmBz/IDfoOlJA","uris":["http://zotero.org/users/7022023/items/ZB6EVWIZ"],"itemData":{"id":7936,"type":"article-journal","abstract":"Lipocalin-2 (LCN2) is an inflammatory mediator best known for its role as an innate acute-phase protein. LCN2 mediates the innate immune response to pathogens by sequestering iron, thereby inhibiting pathogen growth. Although LCN2 and its bacteriostatic properties are well studied, other LCN2 functions in the immune response to inflammatory stimuli are less well understood, such as its role as a chemoattractant and involvement in the regulation of cell migration and apoptosis. In the lungs, most studies thus far investigating the role of LCN2 in the immune response have looked at pathogenic inflammatory stimuli. Here, we compile data that explore the role of LCN2 in the immune response to various inflammatory stimuli in an effort to differentiate between protective versus detrimental roles of LCN2.","container-title":"American Journal of Physiology-Lung Cellular and Molecular Physiology","DOI":"10.1152/ajplung.00080.2021","ISSN":"1040-0605","issue":"4","note":"publisher: American Physiological Society","page":"L726-L733","source":"journals.physiology.org (Atypon)","title":"Comprehensive review of lipocalin 2-mediated effects in lung inflammation","volume":"321","author":[{"family":"Guardado","given":"Stephanie"},{"family":"Ojeda-Juárez","given":"Daniel"},{"family":"Kaul","given":"Marcus"},{"family":"Nordgren","given":"Tara M."}],"issued":{"date-parts":[["2021",10]]}}}],"schema":"https://github.com/citation-style-language/schema/raw/master/csl-citation.json"} </w:instrText>
      </w:r>
      <w:r w:rsidR="006B1D9A">
        <w:rPr>
          <w:color w:val="000000" w:themeColor="text1"/>
        </w:rPr>
        <w:fldChar w:fldCharType="separate"/>
      </w:r>
      <w:r w:rsidR="00FA313B" w:rsidRPr="00FA313B">
        <w:rPr>
          <w:color w:val="000000"/>
          <w:vertAlign w:val="superscript"/>
        </w:rPr>
        <w:t>41</w:t>
      </w:r>
      <w:r w:rsidR="006B1D9A">
        <w:rPr>
          <w:color w:val="000000" w:themeColor="text1"/>
        </w:rPr>
        <w:fldChar w:fldCharType="end"/>
      </w:r>
      <w:r w:rsidR="006B1D9A">
        <w:rPr>
          <w:color w:val="000000" w:themeColor="text1"/>
        </w:rPr>
        <w:t>. LCN2 was found upregulated in blood sample in our study which was consistent with published studies on both human and mice models</w:t>
      </w:r>
      <w:r w:rsidR="006B1D9A">
        <w:rPr>
          <w:color w:val="000000" w:themeColor="text1"/>
        </w:rPr>
        <w:fldChar w:fldCharType="begin"/>
      </w:r>
      <w:r w:rsidR="00FA313B">
        <w:rPr>
          <w:color w:val="000000" w:themeColor="text1"/>
        </w:rPr>
        <w:instrText xml:space="preserve"> ADDIN ZOTERO_ITEM CSL_CITATION {"citationID":"LReUHXvm","properties":{"formattedCitation":"\\super 42\\nosupersub{}","plainCitation":"42","noteIndex":0},"citationItems":[{"id":"WBOsYmBz/jYnpkonF","uris":["http://zotero.org/users/7022023/items/ABK8XP7B"],"itemData":{"id":7934,"type":"article-journal","abstract":"&lt;p&gt;&lt;bold&gt;Background:&lt;/bold&gt; The role of lipocalin 2 (LCN2) in small airway lesions of asthma remains unclear.&lt;/p&gt;&lt;p&gt;&lt;bold&gt;Objective:&lt;/bold&gt; To dig for the role and mechanisms of LCN2 in small airway lesions of asthma.&lt;/p&gt;&lt;p&gt;&lt;bold&gt;Methods:&lt;/bold&gt; Induced sputum from 20 asthmatic patients with normal small airway function (SAN), 20 asthmatic patients with SAD and 12 healthy volunteers was prospectively collected, enzyme-linked immunosorbent assay detected the cytokines of inducued sputum. Neutrophil asthma mouse model was constructed by OVA and ozone exposure.&lt;/p&gt;&lt;p&gt;&lt;bold&gt;Results:&lt;/bold&gt; Baseline sex, age, and body mass index (BMI) were matched among the three groups. The expression of LCN2 in induced sputum was significantly increased in asthma patients (567.6 ng/ml vs. 284.4 ng/ml) and was higher in asthmatic patients with SAD than in patients with SAN (747.3 ng/ml vs. 427.0 ng/ml). LCN2 negatively correlated with small airway function and positively related to neutrophil cells, interleukin (IL)-8, IL-6 and interferon (IFN)-γ. The level of LCN2 was significantly increased in the airway epithelium of asthma mouse model and positively correlated with the small airway neutrophil inflammation, airway remodeling and the disruption of the small airway epithelial barrier.&lt;/p&gt;&lt;p&gt;&lt;bold&gt;Conclusion:&lt;/bold&gt; LCN2 is closely related to small airway lesions and is expected to be an effective therapeutic target for improving small airway barrier and remodeling in asthma.&lt;/p&gt;","container-title":"European Respiratory Journal","DOI":"10.1183/13993003.congress-2024.PA4854","ISSN":"0903-1936, 1399-3003","issue":"suppl 68","language":"en","note":"event-title: The role of lipocalin 2 in small airway lesions of asthma\npublisher: European Respiratory Society\nsection: Allergy and immunology","source":"publications.ersnet.org","title":"The role of lipocalin 2 in small airway lesions of asthma","URL":"https://publications.ersnet.org/content/erj/64/suppl_68/PA4854","volume":"64","author":[{"family":"Zhang","given":"Xue"},{"family":"Zhao","given":"Lei"},{"family":"Xue","given":"Yishu"},{"family":"Xu","given":"Jiao"},{"family":"Bao","given":"Wuping"},{"family":"Tian","given":"Xue"},{"family":"Zhang","given":"Min"}],"accessed":{"date-parts":[["2025",2,6]]},"issued":{"date-parts":[["2024",10,30]]}}}],"schema":"https://github.com/citation-style-language/schema/raw/master/csl-citation.json"} </w:instrText>
      </w:r>
      <w:r w:rsidR="006B1D9A">
        <w:rPr>
          <w:color w:val="000000" w:themeColor="text1"/>
        </w:rPr>
        <w:fldChar w:fldCharType="separate"/>
      </w:r>
      <w:r w:rsidR="00FA313B" w:rsidRPr="00FA313B">
        <w:rPr>
          <w:color w:val="000000"/>
          <w:vertAlign w:val="superscript"/>
        </w:rPr>
        <w:t>42</w:t>
      </w:r>
      <w:r w:rsidR="006B1D9A">
        <w:rPr>
          <w:color w:val="000000" w:themeColor="text1"/>
        </w:rPr>
        <w:fldChar w:fldCharType="end"/>
      </w:r>
      <w:r w:rsidR="006B1D9A">
        <w:rPr>
          <w:color w:val="000000" w:themeColor="text1"/>
        </w:rPr>
        <w:t>. Meanwhile, we also found a downregulated LCN2 in epithelial cell airway samples. The possible reason to cause this contrast could be that LCNA2 is associated with acute inflammation especially in prevention against infections</w:t>
      </w:r>
      <w:r w:rsidR="006B1D9A">
        <w:rPr>
          <w:color w:val="000000" w:themeColor="text1"/>
        </w:rPr>
        <w:fldChar w:fldCharType="begin"/>
      </w:r>
      <w:r w:rsidR="00FA313B">
        <w:rPr>
          <w:color w:val="000000" w:themeColor="text1"/>
        </w:rPr>
        <w:instrText xml:space="preserve"> ADDIN ZOTERO_ITEM CSL_CITATION {"citationID":"C8HJlugv","properties":{"formattedCitation":"\\super 43\\nosupersub{}","plainCitation":"43","noteIndex":0},"citationItems":[{"id":"WBOsYmBz/nKBtRkKE","uris":["http://zotero.org/users/7022023/items/J7M8R22H"],"itemData":{"id":7938,"type":"article-journal","abstract":"BACKGROUND: Lipocalin 2 is a bacteriostatic protein that binds the siderophore enterobactin, an iron-chelating molecule produced by Escherichia coli (E. coli) that is required for bacterial growth. Infection of the lungs by E. coli is rare despite a frequent exposure to this commensal bacterium. Lipocalin 2 is an effector molecule of the innate immune system and could therefore play a role in hindering growth of E. coli in the lungs.\nMETHODS: Lipocalin 2 knock-out and wild type mice were infected with two strains of E. coli. The lungs were removed 48 hours post-infection and examined for lipocalin 2 and MMP9 (a myeloid marker protein) by immunohistochemical staining and western blotting. Bacterial numbers were assessed in the lungs of the mice at 2 and 5 days after infection and mortality of the mice was monitored over a five-day period. The effect of administering ferrichrome (an iron source that cannot be bound by lipocalin 2) along with E.coli was also examined.\nRESULTS: Intratracheal installation of E. coli in mice resulted in strong induction of lipocalin 2 expression in bronchial epithelium and alveolar type II pneumocytes. Migration of myeloid cells to the site of infection also contributed to an increased lipocalin 2 level in the lungs. Significant higher bacterial numbers were observed in the lungs of lipocalin 2 knock-out mice on days 2 and 5 after infection with E. coli (p &lt; 0.05). In addition, a higher number of E. coli was found in the spleen of surviving lipocalin 2 knock-out mice on day 5 post-infection than in the corresponding wild-type mice (p &lt; 0.05). The protective effect against E. coli infection in wild type mice could be counteracted by the siderophore ferrichrome, indicating that the protective effect of lipocalin 2 depends on its ability to sequester iron.\nCONCLUSIONS: Lipocalin 2 is important for protection of airways against infection by E. coli.","container-title":"Respiratory Research","DOI":"10.1186/1465-9921-11-96","ISSN":"1465-993X","issue":"1","journalAbbreviation":"Respir Res","language":"eng","note":"PMID: 20633248\nPMCID: PMC2912245","page":"96","source":"PubMed","title":"Lipocalin 2 is protective against E. coli pneumonia","volume":"11","author":[{"family":"Wu","given":"Hong"},{"family":"Santoni-Rugiu","given":"Eric"},{"family":"Ralfkiaer","given":"Elisabeth"},{"family":"Porse","given":"Bo T."},{"family":"Moser","given":"Claus"},{"family":"Høiby","given":"Niels"},{"family":"Borregaard","given":"Niels"},{"family":"Cowland","given":"Jack B."}],"issued":{"date-parts":[["2010",7,15]]}}}],"schema":"https://github.com/citation-style-language/schema/raw/master/csl-citation.json"} </w:instrText>
      </w:r>
      <w:r w:rsidR="006B1D9A">
        <w:rPr>
          <w:color w:val="000000" w:themeColor="text1"/>
        </w:rPr>
        <w:fldChar w:fldCharType="separate"/>
      </w:r>
      <w:r w:rsidR="00FA313B" w:rsidRPr="00FA313B">
        <w:rPr>
          <w:color w:val="000000"/>
          <w:vertAlign w:val="superscript"/>
        </w:rPr>
        <w:t>43</w:t>
      </w:r>
      <w:r w:rsidR="006B1D9A">
        <w:rPr>
          <w:color w:val="000000" w:themeColor="text1"/>
        </w:rPr>
        <w:fldChar w:fldCharType="end"/>
      </w:r>
      <w:r w:rsidR="006B1D9A">
        <w:rPr>
          <w:color w:val="000000" w:themeColor="text1"/>
        </w:rPr>
        <w:t xml:space="preserve">, the public data we used to validate our biomarkers could be </w:t>
      </w:r>
      <w:r w:rsidR="002F1C4D">
        <w:rPr>
          <w:color w:val="000000" w:themeColor="text1"/>
        </w:rPr>
        <w:t xml:space="preserve">at </w:t>
      </w:r>
      <w:r w:rsidR="006B1D9A">
        <w:rPr>
          <w:color w:val="000000" w:themeColor="text1"/>
        </w:rPr>
        <w:t>non-infectious status</w:t>
      </w:r>
      <w:r w:rsidR="002F1C4D">
        <w:rPr>
          <w:color w:val="000000" w:themeColor="text1"/>
        </w:rPr>
        <w:t>,</w:t>
      </w:r>
      <w:r w:rsidR="006B1D9A">
        <w:rPr>
          <w:color w:val="000000" w:themeColor="text1"/>
        </w:rPr>
        <w:t xml:space="preserve"> or the subjects were after treatment or the asthmatic status had been lasting for a relatively long time.</w:t>
      </w:r>
      <w:r w:rsidR="007F212C">
        <w:rPr>
          <w:color w:val="000000" w:themeColor="text1"/>
        </w:rPr>
        <w:t xml:space="preserve"> CXCL2 is known as a chemokine in neutrophil </w:t>
      </w:r>
      <w:r w:rsidR="007F212C" w:rsidRPr="007F212C">
        <w:rPr>
          <w:color w:val="000000" w:themeColor="text1"/>
        </w:rPr>
        <w:t>chemoattract</w:t>
      </w:r>
      <w:r w:rsidR="007F212C">
        <w:rPr>
          <w:color w:val="000000" w:themeColor="text1"/>
        </w:rPr>
        <w:t>ion after lung inflammation or injury</w:t>
      </w:r>
      <w:r w:rsidR="007F212C">
        <w:rPr>
          <w:color w:val="000000" w:themeColor="text1"/>
        </w:rPr>
        <w:fldChar w:fldCharType="begin"/>
      </w:r>
      <w:r w:rsidR="00FA313B">
        <w:rPr>
          <w:color w:val="000000" w:themeColor="text1"/>
        </w:rPr>
        <w:instrText xml:space="preserve"> ADDIN ZOTERO_ITEM CSL_CITATION {"citationID":"hlhVpDVb","properties":{"formattedCitation":"\\super 44\\nosupersub{}","plainCitation":"44","noteIndex":0},"citationItems":[{"id":"WBOsYmBz/ESeHW23e","uris":["http://zotero.org/users/7022023/items/83M8R5KD"],"itemData":{"id":7941,"type":"article-journal","abstract":"Acute lung injury (ALI) is due to an uncontrolled systemic inflammatory response resulting from direct injury to the lung or indirect injury in the setting of a systemic process. Such insults lead to the systemic inflammatory response syndrome (SIRS), which includes activation of leukocytes—alveolar macrophages and sequestered neutrophils—in the lung. Although systemic inflammatory response syndrome is a physiologic response to an insult, systemic leukocyte activation, if excessive, can lead to end organ injury, such as ALI. Excessive recruitment of leukocytes is critical to the pathogenesis of ALI, and the magnitude and duration of the inflammatory process may ultimately determine the outcome in patients with ALI. Leukocyte recruitment is a well orchestrated process that depends on the function of chemokines and their receptors. Understanding the mechanisms that contribute to leukocyte recruitment in ALI may ultimately lead to the development of effective therapeutic strategies.","container-title":"American Journal of Respiratory Cell and Molecular Biology","DOI":"10.1165/rcmb.2011-0392TR","ISSN":"1044-1549","issue":"5","journalAbbreviation":"Am J Respir Cell Mol Biol","note":"PMID: 22323365\nPMCID: PMC3361356","page":"566-572","source":"PubMed Central","title":"Role of Chemokines in the Pathogenesis of Acute Lung Injury","volume":"46","author":[{"family":"Bhatia","given":"Madhav"},{"family":"Zemans","given":"Rachel L."},{"family":"Jeyaseelan","given":"Samithamby"}],"issued":{"date-parts":[["2012",5]]}}}],"schema":"https://github.com/citation-style-language/schema/raw/master/csl-citation.json"} </w:instrText>
      </w:r>
      <w:r w:rsidR="007F212C">
        <w:rPr>
          <w:color w:val="000000" w:themeColor="text1"/>
        </w:rPr>
        <w:fldChar w:fldCharType="separate"/>
      </w:r>
      <w:r w:rsidR="00FA313B" w:rsidRPr="00FA313B">
        <w:rPr>
          <w:color w:val="000000"/>
          <w:vertAlign w:val="superscript"/>
        </w:rPr>
        <w:t>44</w:t>
      </w:r>
      <w:r w:rsidR="007F212C">
        <w:rPr>
          <w:color w:val="000000" w:themeColor="text1"/>
        </w:rPr>
        <w:fldChar w:fldCharType="end"/>
      </w:r>
      <w:r w:rsidR="007F212C">
        <w:rPr>
          <w:color w:val="000000" w:themeColor="text1"/>
        </w:rPr>
        <w:t xml:space="preserve">. A downregulated CXCL2 was found in our study among both airway and BALF samples. The different result might due to different inflammation types involved in our validation dataset. </w:t>
      </w:r>
      <w:r w:rsidR="00CD17F3">
        <w:rPr>
          <w:color w:val="000000" w:themeColor="text1"/>
        </w:rPr>
        <w:t xml:space="preserve">CXCL10 was discovered from our </w:t>
      </w:r>
      <w:proofErr w:type="spellStart"/>
      <w:r w:rsidR="00CD17F3">
        <w:rPr>
          <w:color w:val="000000" w:themeColor="text1"/>
        </w:rPr>
        <w:t>Pancancer</w:t>
      </w:r>
      <w:proofErr w:type="spellEnd"/>
      <w:r w:rsidR="00CD17F3">
        <w:rPr>
          <w:color w:val="000000" w:themeColor="text1"/>
        </w:rPr>
        <w:t xml:space="preserve"> dataset that was with the highest predictive power in the </w:t>
      </w:r>
      <w:proofErr w:type="spellStart"/>
      <w:r w:rsidR="00CD17F3">
        <w:rPr>
          <w:color w:val="000000" w:themeColor="text1"/>
        </w:rPr>
        <w:t>sPLSDA</w:t>
      </w:r>
      <w:proofErr w:type="spellEnd"/>
      <w:r w:rsidR="00CD17F3">
        <w:rPr>
          <w:color w:val="000000" w:themeColor="text1"/>
        </w:rPr>
        <w:t xml:space="preserve"> model to discriminate DRs from ERs, it had been seen significantly upregulated in the PBMC sample public dataset (Figure 4A, Follow-up vs Exacerbation). However, this PLSDA model comparing Follow-up vs Exacerbation was not validated as good performance model (AUC&lt;0.7).</w:t>
      </w:r>
      <w:r w:rsidR="005E046F">
        <w:rPr>
          <w:color w:val="000000" w:themeColor="text1"/>
        </w:rPr>
        <w:t xml:space="preserve"> IRF6 was identified as the top frequently seen transcript factor in our study (Figure 3C) which may serve as a candidate gene for asthma development</w:t>
      </w:r>
      <w:r w:rsidR="005E046F">
        <w:rPr>
          <w:color w:val="000000" w:themeColor="text1"/>
        </w:rPr>
        <w:fldChar w:fldCharType="begin"/>
      </w:r>
      <w:r w:rsidR="00FA313B">
        <w:rPr>
          <w:color w:val="000000" w:themeColor="text1"/>
        </w:rPr>
        <w:instrText xml:space="preserve"> ADDIN ZOTERO_ITEM CSL_CITATION {"citationID":"juk97thq","properties":{"formattedCitation":"\\super 45\\nosupersub{}","plainCitation":"45","noteIndex":0},"citationItems":[{"id":"WBOsYmBz/hIIbT34x","uris":["http://zotero.org/users/7022023/items/MLI5EH59"],"itemData":{"id":7950,"type":"article-journal","abstract":"Hypertension and bronchial asthma are a major issue for people’s health. As of 2014, approximately one billion adults, or ~ 22% of the world population, have had hypertension. As of 2011, 235–330 million people globally have been affected by asthma and approximately 250,000–345,000 people have died each year from the disease. The development of the effective treatment therapies against these diseases is complicated by their comorbidity features. This is often a major problem in diagnosis and their treatment. Hence, in this study the bioinformatical methodology for the analysis of the comorbidity of these two diseases have been developed. As such, the search for candidate genes related to the comorbid conditions of asthma and hypertension can help in elucidating the molecular mechanisms underlying the comorbid condition of these two diseases, and can also be useful for genotyping and identifying new drug targets.","container-title":"BMC Medical Genomics","DOI":"10.1186/s12920-018-0331-4","ISSN":"1755-8794","issue":"1","journalAbbreviation":"BMC Medical Genomics","page":"15","source":"BioMed Central","title":"Novel candidate genes important for asthma and hypertension comorbidity revealed from associative gene networks","volume":"11","author":[{"family":"Saik","given":"Olga V."},{"family":"Demenkov","given":"Pavel S."},{"family":"Ivanisenko","given":"Timofey V."},{"family":"Bragina","given":"Elena Yu"},{"family":"Freidin","given":"Maxim B."},{"family":"Goncharova","given":"Irina A."},{"family":"Dosenko","given":"Victor E."},{"family":"Zolotareva","given":"Olga I."},{"family":"Hofestaedt","given":"Ralf"},{"family":"Lavrik","given":"Inna N."},{"family":"Rogaev","given":"Evgeny I."},{"family":"Ivanisenko","given":"Vladimir A."}],"issued":{"date-parts":[["2018",2,13]]}}}],"schema":"https://github.com/citation-style-language/schema/raw/master/csl-citation.json"} </w:instrText>
      </w:r>
      <w:r w:rsidR="005E046F">
        <w:rPr>
          <w:color w:val="000000" w:themeColor="text1"/>
        </w:rPr>
        <w:fldChar w:fldCharType="separate"/>
      </w:r>
      <w:r w:rsidR="00FA313B" w:rsidRPr="00FA313B">
        <w:rPr>
          <w:color w:val="000000"/>
          <w:vertAlign w:val="superscript"/>
        </w:rPr>
        <w:t>45</w:t>
      </w:r>
      <w:r w:rsidR="005E046F">
        <w:rPr>
          <w:color w:val="000000" w:themeColor="text1"/>
        </w:rPr>
        <w:fldChar w:fldCharType="end"/>
      </w:r>
      <w:r w:rsidR="00233B57">
        <w:rPr>
          <w:color w:val="000000" w:themeColor="text1"/>
        </w:rPr>
        <w:t xml:space="preserve">, which </w:t>
      </w:r>
      <w:r w:rsidR="00D5465D">
        <w:rPr>
          <w:color w:val="000000" w:themeColor="text1"/>
        </w:rPr>
        <w:t>was not validated as a significant biomarker in the public datasets.</w:t>
      </w:r>
    </w:p>
    <w:p w14:paraId="5A9D4A3B" w14:textId="4892CA24" w:rsidR="000C0841" w:rsidRDefault="00430202" w:rsidP="005A6992">
      <w:pPr>
        <w:tabs>
          <w:tab w:val="left" w:pos="252"/>
        </w:tabs>
        <w:spacing w:line="480" w:lineRule="auto"/>
        <w:jc w:val="both"/>
        <w:rPr>
          <w:color w:val="000000" w:themeColor="text1"/>
          <w:lang w:eastAsia="zh-CN"/>
        </w:rPr>
      </w:pPr>
      <w:r>
        <w:rPr>
          <w:color w:val="000000" w:themeColor="text1"/>
        </w:rPr>
        <w:lastRenderedPageBreak/>
        <w:t xml:space="preserve">         </w:t>
      </w:r>
      <w:r w:rsidR="00543E66">
        <w:rPr>
          <w:color w:val="000000" w:themeColor="text1"/>
        </w:rPr>
        <w:t>Based our enrichment study that compared our final mRNA panel with published databases involving cell types, transcript factors and pathways</w:t>
      </w:r>
      <w:r w:rsidR="006C15CA">
        <w:rPr>
          <w:color w:val="000000" w:themeColor="text1"/>
        </w:rPr>
        <w:t>, we identified the top ranked cell types, transcript factors and pathways that most closely related to our discovery</w:t>
      </w:r>
      <w:r w:rsidR="00140F2A">
        <w:rPr>
          <w:color w:val="000000" w:themeColor="text1"/>
        </w:rPr>
        <w:t>.</w:t>
      </w:r>
      <w:r w:rsidR="0088112E">
        <w:rPr>
          <w:color w:val="000000" w:themeColor="text1"/>
        </w:rPr>
        <w:t xml:space="preserve"> Den</w:t>
      </w:r>
      <w:r w:rsidR="00502D9F">
        <w:rPr>
          <w:color w:val="000000" w:themeColor="text1"/>
        </w:rPr>
        <w:t>dritic cel</w:t>
      </w:r>
      <w:r w:rsidR="006C15CA">
        <w:rPr>
          <w:color w:val="000000" w:themeColor="text1"/>
        </w:rPr>
        <w:t xml:space="preserve">ls with specific cell markers were identified. Dendritic cells </w:t>
      </w:r>
      <w:r w:rsidR="00502D9F">
        <w:rPr>
          <w:color w:val="000000" w:themeColor="text1"/>
        </w:rPr>
        <w:t>serve as antigen-presenting cells to active immune response involving T cells</w:t>
      </w:r>
      <w:r w:rsidR="00DC2F9C">
        <w:rPr>
          <w:color w:val="000000" w:themeColor="text1"/>
        </w:rPr>
        <w:t xml:space="preserve">, including the Th2 cells in allergic </w:t>
      </w:r>
      <w:r w:rsidR="00590BD6">
        <w:rPr>
          <w:color w:val="000000" w:themeColor="text1"/>
        </w:rPr>
        <w:t>asthma</w:t>
      </w:r>
      <w:r w:rsidR="00DC2F9C">
        <w:rPr>
          <w:color w:val="000000" w:themeColor="text1"/>
        </w:rPr>
        <w:fldChar w:fldCharType="begin"/>
      </w:r>
      <w:r w:rsidR="00FA313B">
        <w:rPr>
          <w:color w:val="000000" w:themeColor="text1"/>
        </w:rPr>
        <w:instrText xml:space="preserve"> ADDIN ZOTERO_ITEM CSL_CITATION {"citationID":"tKgTnQeY","properties":{"formattedCitation":"\\super 46\\nosupersub{}","plainCitation":"46","noteIndex":0},"citationItems":[{"id":"WBOsYmBz/0Vuu7bsE","uris":["http://zotero.org/users/7022023/items/5B6V7G96"],"itemData":{"id":7944,"type":"article-journal","container-title":"Journal of Allergy and Clinical Immunology","DOI":"10.1016/j.jaci.2012.02.028","ISSN":"0091-6749, 1097-6825","issue":"4","journalAbbreviation":"Journal of Allergy and Clinical Immunology","language":"English","note":"publisher: Elsevier\nPMID: 22464668","page":"889-901","source":"www.jacionline.org","title":"The role of dendritic cells in asthma","volume":"129","author":[{"family":"Gill","given":"Michelle Ann"}],"issued":{"date-parts":[["2012",4,1]]}}}],"schema":"https://github.com/citation-style-language/schema/raw/master/csl-citation.json"} </w:instrText>
      </w:r>
      <w:r w:rsidR="00DC2F9C">
        <w:rPr>
          <w:color w:val="000000" w:themeColor="text1"/>
        </w:rPr>
        <w:fldChar w:fldCharType="separate"/>
      </w:r>
      <w:r w:rsidR="00FA313B" w:rsidRPr="00FA313B">
        <w:rPr>
          <w:color w:val="000000"/>
          <w:vertAlign w:val="superscript"/>
        </w:rPr>
        <w:t>46</w:t>
      </w:r>
      <w:r w:rsidR="00DC2F9C">
        <w:rPr>
          <w:color w:val="000000" w:themeColor="text1"/>
        </w:rPr>
        <w:fldChar w:fldCharType="end"/>
      </w:r>
      <w:r w:rsidR="00590BD6">
        <w:rPr>
          <w:color w:val="000000" w:themeColor="text1"/>
        </w:rPr>
        <w:t>.</w:t>
      </w:r>
      <w:r w:rsidR="00DC2F9C">
        <w:rPr>
          <w:color w:val="000000" w:themeColor="text1"/>
        </w:rPr>
        <w:t xml:space="preserve"> (</w:t>
      </w:r>
      <w:r w:rsidR="00DC2F9C" w:rsidRPr="00DC2F9C">
        <w:rPr>
          <w:color w:val="000000" w:themeColor="text1"/>
          <w:highlight w:val="yellow"/>
        </w:rPr>
        <w:t>CD1C- CD141- dendritic cell is too difficult to discuss, the origin and this classification need deeper explanation probably</w:t>
      </w:r>
      <w:r w:rsidR="00DC2F9C">
        <w:rPr>
          <w:color w:val="000000" w:themeColor="text1"/>
        </w:rPr>
        <w:t xml:space="preserve">). Once an inflammation happens in the airway, the dendritic cells can be delivered to the airway tissues via blood, so an increased level of dendritic cells </w:t>
      </w:r>
      <w:r w:rsidR="00F5070B">
        <w:rPr>
          <w:color w:val="000000" w:themeColor="text1"/>
        </w:rPr>
        <w:t xml:space="preserve">in specific types </w:t>
      </w:r>
      <w:r w:rsidR="00DC2F9C">
        <w:rPr>
          <w:color w:val="000000" w:themeColor="text1"/>
        </w:rPr>
        <w:t>can be observed in the airway samples or BALF</w:t>
      </w:r>
      <w:r w:rsidR="00F5070B">
        <w:rPr>
          <w:color w:val="000000" w:themeColor="text1"/>
        </w:rPr>
        <w:fldChar w:fldCharType="begin"/>
      </w:r>
      <w:r w:rsidR="00FA313B">
        <w:rPr>
          <w:color w:val="000000" w:themeColor="text1"/>
        </w:rPr>
        <w:instrText xml:space="preserve"> ADDIN ZOTERO_ITEM CSL_CITATION {"citationID":"UFaOTaxB","properties":{"formattedCitation":"\\super 47\\nosupersub{}","plainCitation":"47","noteIndex":0},"citationItems":[{"id":"WBOsYmBz/prr5gM0H","uris":["http://zotero.org/users/7022023/items/PPW3LDXC"],"itemData":{"id":7947,"type":"article-journal","abstract":"BACKGROUND: Dendritic cells control pulmonary immune reactions. Characteristics of dendritic cells in human bronchoalveolar lavage fluid (BALF) after allergen challenge are unknown.\nMETHODS: 7 patients with allergic asthma (median 23 years, range 19-25 years) underwent segmental challenge and were lavaged 10 min and 24 h after challenge. Dendritic cell subsets and surface markers in BALF and in peripheral blood were analysed using four-colour flow cytometry.\nRESULTS: Plasmacytoid dendritic cells (pDCs, median 0.06%, range 0.01-0.08%) and myeloid dendritic cells (mDCs, median 0.47%, range 0.27-0.87%) were detectable in BALF from control segments. CD1a-positive dendritic cells in BALF were identified as a subpopulation of mDCs. Both pDCs (median 0.56%, range 0.09-1.83%) and mDCs (median 1.82%, range 0.95-2.29%) increased significantly in BALF 24 h (p = 0.018 compared with the control segments for pDCs and mDCs), but not 10 min, after allergen challenge. The percentage increase in pDCs was higher than that of mDCs after allergen challenge, as reflected by an enhanced pDC:mDC ratio after allergen challenge. In peripheral blood, there was a significant decrease in mDCs (p = 0.038) and a trend to a decrease in pDCs (p = 0.068) 24 h after allergen challenge. Analysis of dendritic cell surface molecules showed that after allergen challenge, BALF dendritic cells have a less mature phenotype compared with BALF dendritic cells from control segments.\nCONCLUSION: Using a comprehensive strategy to analyse dendritic cell subsets in human BALF, we have shown for the first time that both myeloid and plasmacytoid dendritic cells accumulate in the airway lumen after allergen challenge in patients with asthma.","container-title":"Thorax","DOI":"10.1136/thx.2006.067793","ISSN":"0040-6376","issue":"2","journalAbbreviation":"Thorax","language":"eng","note":"PMID: 16928719\nPMCID: PMC2111237","page":"168-175","source":"PubMed","title":"Dendritic cell subsets in human bronchoalveolar lavage fluid after segmental allergen challenge","volume":"62","author":[{"family":"Bratke","given":"Kai"},{"family":"Lommatzsch","given":"Marek"},{"family":"Julius","given":"Peter"},{"family":"Kuepper","given":"Michael"},{"family":"Kleine","given":"Hans-Dieter"},{"family":"Luttmann","given":"Werner"},{"family":"Christian Virchow","given":"J."}],"issued":{"date-parts":[["2007",2]]}}}],"schema":"https://github.com/citation-style-language/schema/raw/master/csl-citation.json"} </w:instrText>
      </w:r>
      <w:r w:rsidR="00F5070B">
        <w:rPr>
          <w:color w:val="000000" w:themeColor="text1"/>
        </w:rPr>
        <w:fldChar w:fldCharType="separate"/>
      </w:r>
      <w:r w:rsidR="00FA313B" w:rsidRPr="00FA313B">
        <w:rPr>
          <w:color w:val="000000"/>
          <w:vertAlign w:val="superscript"/>
        </w:rPr>
        <w:t>47</w:t>
      </w:r>
      <w:r w:rsidR="00F5070B">
        <w:rPr>
          <w:color w:val="000000" w:themeColor="text1"/>
        </w:rPr>
        <w:fldChar w:fldCharType="end"/>
      </w:r>
      <w:r w:rsidR="00DC2F9C">
        <w:rPr>
          <w:color w:val="000000" w:themeColor="text1"/>
        </w:rPr>
        <w:t>.</w:t>
      </w:r>
      <w:r w:rsidR="0051732A">
        <w:rPr>
          <w:color w:val="000000" w:themeColor="text1"/>
          <w:lang w:eastAsia="zh-CN"/>
        </w:rPr>
        <w:t xml:space="preserve"> </w:t>
      </w:r>
      <w:bookmarkStart w:id="9" w:name="_Hlk189722864"/>
      <w:r w:rsidR="00502D9F">
        <w:rPr>
          <w:color w:val="000000" w:themeColor="text1"/>
        </w:rPr>
        <w:t>Neutrophils are playing significant role especially in severe asthma</w:t>
      </w:r>
      <w:bookmarkEnd w:id="9"/>
      <w:r w:rsidR="0051732A">
        <w:rPr>
          <w:color w:val="000000" w:themeColor="text1"/>
        </w:rPr>
        <w:fldChar w:fldCharType="begin"/>
      </w:r>
      <w:r w:rsidR="00425E3B">
        <w:rPr>
          <w:color w:val="000000" w:themeColor="text1"/>
        </w:rPr>
        <w:instrText xml:space="preserve"> ADDIN ZOTERO_ITEM CSL_CITATION {"citationID":"VN9Xq5qv","properties":{"formattedCitation":"\\super 21\\nosupersub{}","plainCitation":"21","noteIndex":0},"citationItems":[{"id":"WBOsYmBz/CSmfcbzL","uris":["http://zotero.org/users/7022023/items/MPTL3MIU"],"itemData":{"id":7953,"type":"article-journal","abstract":"Asthma is a chronic inflammatory disorder of the airways. While the local infiltration of eosinophils and mast cells, and their role in the disease, have long been recognized, neutrophil infiltration has also been assessed in many clinical studies. In these studies, airway neutrophilia was associated with asthma severity. Importantly, neutrophilia also correlates with asthma that is refractory to corticosteroids, the mainstay of asthma treatment. However, it is now increasingly recognized that neutrophils are a heterogeneous population, and a more precise phenotyping of these cells may help delineate different subtypes of asthma. Here, we review the current knowledge on the role of neutrophils in asthma and highlight future avenues of research in this field.","container-title":"Trends in immunology","DOI":"10.1016/j.it.2017.07.003","ISSN":"1471-4906","issue":"12","journalAbbreviation":"Trends Immunol","note":"PMID: 28784414\nPMCID: PMC5711587","page":"942-954","source":"PubMed Central","title":"Neutrophilic Inflammation in Asthma and Association with Disease Severity","volume":"38","author":[{"family":"Ray","given":"Anuradha"},{"family":"Kolls","given":"Jay K."}],"issued":{"date-parts":[["2017",12]]}}}],"schema":"https://github.com/citation-style-language/schema/raw/master/csl-citation.json"} </w:instrText>
      </w:r>
      <w:r w:rsidR="0051732A">
        <w:rPr>
          <w:color w:val="000000" w:themeColor="text1"/>
        </w:rPr>
        <w:fldChar w:fldCharType="separate"/>
      </w:r>
      <w:r w:rsidR="00425E3B" w:rsidRPr="00425E3B">
        <w:rPr>
          <w:color w:val="000000"/>
          <w:vertAlign w:val="superscript"/>
        </w:rPr>
        <w:t>21</w:t>
      </w:r>
      <w:r w:rsidR="0051732A">
        <w:rPr>
          <w:color w:val="000000" w:themeColor="text1"/>
        </w:rPr>
        <w:fldChar w:fldCharType="end"/>
      </w:r>
      <w:bookmarkStart w:id="10" w:name="_Hlk189722971"/>
      <w:r w:rsidR="0051732A">
        <w:rPr>
          <w:color w:val="000000" w:themeColor="text1"/>
        </w:rPr>
        <w:t xml:space="preserve"> and </w:t>
      </w:r>
      <w:r w:rsidR="00502D9F">
        <w:rPr>
          <w:color w:val="000000" w:themeColor="text1"/>
        </w:rPr>
        <w:t>active in pathways related to oxidative stress</w:t>
      </w:r>
      <w:bookmarkEnd w:id="10"/>
      <w:r w:rsidR="0051732A">
        <w:rPr>
          <w:color w:val="000000" w:themeColor="text1"/>
        </w:rPr>
        <w:fldChar w:fldCharType="begin"/>
      </w:r>
      <w:r w:rsidR="00425E3B">
        <w:rPr>
          <w:color w:val="000000" w:themeColor="text1"/>
        </w:rPr>
        <w:instrText xml:space="preserve"> ADDIN ZOTERO_ITEM CSL_CITATION {"citationID":"Vek9iuIr","properties":{"formattedCitation":"\\super 22\\nosupersub{}","plainCitation":"22","noteIndex":0},"citationItems":[{"id":"WBOsYmBz/ntQvVmn3","uris":["http://zotero.org/users/7022023/items/XUJPLFD3"],"itemData":{"id":7956,"type":"article-journal","abstract":"Asthma is a complex inflammatory disease characterized by airway inflammation and hyperresponsiveness. The mechanisms associated with the development and progression of asthma have been widely studied in multiple populations and animal models, and these have revealed involvement of various cell types and activation of intracellular signaling pathways that result in activation of inflammatory genes. Significant contributions of Toll-like-receptors (TLRs) and transcription factors such as NF-κB, have been reported as major contributors to inflammatory pathways. These have also recently been associated with mechanisms of oxidative biology. This is of important clinical significance as the observed inefficacy of current available treatments for severe asthma is widely attributed to oxidative stress. Therefore, targeting oxidizing molecules in conjunction with inflammatory mediators and transcription factors may present a novel therapeutic strategy for asthma. In this review, we summarize TLRs and NF-κB pathways in the context of exacerbation of asthma pathogenesis and oxidative biology, and we discuss the potential use of polyphenolic flavonoid compounds, known to target these pathways and possess antioxidant activity, as potential therapeutic agents for asthma.","container-title":"Pharmacology &amp; therapeutics","DOI":"10.1016/j.pharmthera.2017.08.011","ISSN":"0163-7258","journalAbbreviation":"Pharmacol Ther","note":"PMID: 28842273\nPMCID: PMC5743757","page":"169-182","source":"PubMed Central","title":"Oxidative stress and cellular pathways of asthma and inflammation: Therapeutic strategies and pharmacological targets","title-short":"Oxidative stress and cellular pathways of asthma and inflammation","volume":"181","author":[{"family":"Mishra","given":"Vikas"},{"family":"Banga","given":"Jaspreet"},{"family":"Silveyra","given":"Patricia"}],"issued":{"date-parts":[["2018",1]]}}}],"schema":"https://github.com/citation-style-language/schema/raw/master/csl-citation.json"} </w:instrText>
      </w:r>
      <w:r w:rsidR="0051732A">
        <w:rPr>
          <w:color w:val="000000" w:themeColor="text1"/>
        </w:rPr>
        <w:fldChar w:fldCharType="separate"/>
      </w:r>
      <w:r w:rsidR="00425E3B" w:rsidRPr="00425E3B">
        <w:rPr>
          <w:color w:val="000000"/>
          <w:vertAlign w:val="superscript"/>
        </w:rPr>
        <w:t>22</w:t>
      </w:r>
      <w:r w:rsidR="0051732A">
        <w:rPr>
          <w:color w:val="000000" w:themeColor="text1"/>
        </w:rPr>
        <w:fldChar w:fldCharType="end"/>
      </w:r>
      <w:r w:rsidR="0051732A">
        <w:rPr>
          <w:color w:val="000000" w:themeColor="text1"/>
        </w:rPr>
        <w:t xml:space="preserve"> leading to asthma. Other </w:t>
      </w:r>
      <w:r w:rsidR="005B5AA7">
        <w:rPr>
          <w:color w:val="000000" w:themeColor="text1"/>
        </w:rPr>
        <w:t xml:space="preserve">immune cells found </w:t>
      </w:r>
      <w:r w:rsidR="0051732A">
        <w:rPr>
          <w:color w:val="000000" w:themeColor="text1"/>
        </w:rPr>
        <w:t xml:space="preserve">in our study such as T cells in different subtypes, </w:t>
      </w:r>
      <w:bookmarkStart w:id="11" w:name="_Hlk189723813"/>
      <w:r w:rsidR="0051732A">
        <w:rPr>
          <w:color w:val="000000" w:themeColor="text1"/>
        </w:rPr>
        <w:t>monocytes</w:t>
      </w:r>
      <w:bookmarkEnd w:id="11"/>
      <w:r w:rsidR="0051732A">
        <w:rPr>
          <w:color w:val="000000" w:themeColor="text1"/>
        </w:rPr>
        <w:t>, also</w:t>
      </w:r>
      <w:r w:rsidR="005B5AA7">
        <w:rPr>
          <w:color w:val="000000" w:themeColor="text1"/>
        </w:rPr>
        <w:t xml:space="preserve"> participate</w:t>
      </w:r>
      <w:r w:rsidR="0051732A">
        <w:rPr>
          <w:color w:val="000000" w:themeColor="text1"/>
        </w:rPr>
        <w:t>d</w:t>
      </w:r>
      <w:r w:rsidR="005B5AA7">
        <w:rPr>
          <w:color w:val="000000" w:themeColor="text1"/>
        </w:rPr>
        <w:t xml:space="preserve"> in cytokine activation </w:t>
      </w:r>
      <w:r w:rsidR="0051732A">
        <w:rPr>
          <w:color w:val="000000" w:themeColor="text1"/>
        </w:rPr>
        <w:t xml:space="preserve">(such as </w:t>
      </w:r>
      <w:r w:rsidR="005B5AA7">
        <w:rPr>
          <w:color w:val="000000" w:themeColor="text1"/>
        </w:rPr>
        <w:t>IL-4, IL-5, IL-13 in allergic asthma</w:t>
      </w:r>
      <w:r w:rsidR="0051732A">
        <w:rPr>
          <w:color w:val="000000" w:themeColor="text1"/>
        </w:rPr>
        <w:t xml:space="preserve">) and </w:t>
      </w:r>
      <w:r w:rsidR="006F1490">
        <w:rPr>
          <w:color w:val="000000" w:themeColor="text1"/>
        </w:rPr>
        <w:t>could be seen elevated in the blood of asthma patients</w:t>
      </w:r>
      <w:r w:rsidR="006F1490">
        <w:rPr>
          <w:color w:val="000000" w:themeColor="text1"/>
        </w:rPr>
        <w:fldChar w:fldCharType="begin"/>
      </w:r>
      <w:r w:rsidR="00FA313B">
        <w:rPr>
          <w:color w:val="000000" w:themeColor="text1"/>
        </w:rPr>
        <w:instrText xml:space="preserve"> ADDIN ZOTERO_ITEM CSL_CITATION {"citationID":"XBg6jwh0","properties":{"formattedCitation":"\\super 48\\nosupersub{}","plainCitation":"48","noteIndex":0},"citationItems":[{"id":"WBOsYmBz/jubukq2C","uris":["http://zotero.org/users/7022023/items/VKPPTJ38"],"itemData":{"id":7959,"type":"article-journal","container-title":"Journal of Allergy and Clinical Immunology","DOI":"10.1016/S0091-6749(95)70012-9","ISSN":"0091-6749, 1097-6825","issue":"2","journalAbbreviation":"Journal of Allergy and Clinical Immunology","language":"English","note":"publisher: Elsevier\nPMID: 7636060","page":"230-238","source":"www.jacionline.org","title":"Identification and characterization of monocyte subpopulations from patients with bronchial asthma","volume":"96","author":[{"family":"Tomita","given":"Katsuyuki"},{"family":"Tanigawa","given":"Takahiko"},{"family":"Yajima","given":"Hiroki"},{"family":"Fukutani","given":"Kouji"},{"family":"Matsumoto","given":"Yukio"},{"family":"Tanaka","given":"Yoshinori"},{"family":"Sasaki","given":"Takao"}],"issued":{"date-parts":[["1995",8,1]]}}}],"schema":"https://github.com/citation-style-language/schema/raw/master/csl-citation.json"} </w:instrText>
      </w:r>
      <w:r w:rsidR="006F1490">
        <w:rPr>
          <w:color w:val="000000" w:themeColor="text1"/>
        </w:rPr>
        <w:fldChar w:fldCharType="separate"/>
      </w:r>
      <w:r w:rsidR="00FA313B" w:rsidRPr="00FA313B">
        <w:rPr>
          <w:color w:val="000000"/>
          <w:vertAlign w:val="superscript"/>
        </w:rPr>
        <w:t>48</w:t>
      </w:r>
      <w:r w:rsidR="006F1490">
        <w:rPr>
          <w:color w:val="000000" w:themeColor="text1"/>
        </w:rPr>
        <w:fldChar w:fldCharType="end"/>
      </w:r>
      <w:r w:rsidR="005B5AA7">
        <w:rPr>
          <w:color w:val="000000" w:themeColor="text1"/>
        </w:rPr>
        <w:t>. Our findings are consistent with those in previous research (Fig</w:t>
      </w:r>
      <w:r w:rsidR="006F1490">
        <w:rPr>
          <w:color w:val="000000" w:themeColor="text1"/>
        </w:rPr>
        <w:t>ure 3</w:t>
      </w:r>
      <w:r w:rsidR="005B5AA7">
        <w:rPr>
          <w:color w:val="000000" w:themeColor="text1"/>
        </w:rPr>
        <w:t xml:space="preserve">C) that further support the gene-transcript panel from </w:t>
      </w:r>
      <w:r w:rsidR="00BF6F7F">
        <w:rPr>
          <w:color w:val="000000" w:themeColor="text1"/>
        </w:rPr>
        <w:t>LAR share similar characteristics with severe asthma and can be used to identify severe asthma.</w:t>
      </w:r>
    </w:p>
    <w:p w14:paraId="4D426806" w14:textId="5A8889AD" w:rsidR="00E70012" w:rsidRDefault="00224932" w:rsidP="005A6992">
      <w:pPr>
        <w:tabs>
          <w:tab w:val="left" w:pos="252"/>
        </w:tabs>
        <w:spacing w:line="480" w:lineRule="auto"/>
        <w:jc w:val="both"/>
        <w:outlineLvl w:val="0"/>
        <w:rPr>
          <w:b/>
          <w:color w:val="000000" w:themeColor="text1"/>
          <w:lang w:eastAsia="zh-CN"/>
        </w:rPr>
      </w:pPr>
      <w:r>
        <w:rPr>
          <w:b/>
          <w:color w:val="000000" w:themeColor="text1"/>
        </w:rPr>
        <w:t>CONCLUSION</w:t>
      </w:r>
    </w:p>
    <w:p w14:paraId="0281E68B" w14:textId="1B90B879" w:rsidR="00224932" w:rsidRPr="00224932" w:rsidRDefault="00224932" w:rsidP="005A6992">
      <w:pPr>
        <w:tabs>
          <w:tab w:val="left" w:pos="252"/>
        </w:tabs>
        <w:spacing w:line="480" w:lineRule="auto"/>
        <w:jc w:val="both"/>
        <w:outlineLvl w:val="0"/>
        <w:rPr>
          <w:bCs/>
          <w:color w:val="000000" w:themeColor="text1"/>
          <w:lang w:eastAsia="zh-CN"/>
        </w:rPr>
      </w:pPr>
      <w:r>
        <w:rPr>
          <w:bCs/>
          <w:color w:val="000000" w:themeColor="text1"/>
          <w:lang w:eastAsia="zh-CN"/>
        </w:rPr>
        <w:t>Late-phase blood mRNA biomarkers can be considered as predictive biomarkers to early diagnose severe asthma among mild asthma patients.</w:t>
      </w:r>
    </w:p>
    <w:p w14:paraId="079D9B34" w14:textId="77777777" w:rsidR="003E1ADB" w:rsidRPr="00936373" w:rsidRDefault="00E70012" w:rsidP="00246C37">
      <w:pPr>
        <w:spacing w:line="480" w:lineRule="auto"/>
        <w:outlineLvl w:val="0"/>
        <w:rPr>
          <w:b/>
          <w:color w:val="000000" w:themeColor="text1"/>
        </w:rPr>
      </w:pPr>
      <w:r w:rsidRPr="00936373">
        <w:rPr>
          <w:b/>
          <w:color w:val="000000" w:themeColor="text1"/>
        </w:rPr>
        <w:t>Acknowledgements</w:t>
      </w:r>
      <w:r w:rsidR="00A42605" w:rsidRPr="00936373">
        <w:rPr>
          <w:b/>
          <w:color w:val="000000" w:themeColor="text1"/>
        </w:rPr>
        <w:t>:</w:t>
      </w:r>
    </w:p>
    <w:p w14:paraId="4457D862" w14:textId="77777777" w:rsidR="00A42605" w:rsidRPr="00936373" w:rsidRDefault="00A42605" w:rsidP="00A42605">
      <w:pPr>
        <w:spacing w:line="480" w:lineRule="auto"/>
        <w:rPr>
          <w:color w:val="000000" w:themeColor="text1"/>
        </w:rPr>
      </w:pPr>
      <w:r w:rsidRPr="00936373">
        <w:rPr>
          <w:color w:val="000000" w:themeColor="text1"/>
        </w:rPr>
        <w:t xml:space="preserve">We thank the research participants for taking part in these studies, as well as </w:t>
      </w:r>
      <w:proofErr w:type="spellStart"/>
      <w:r w:rsidRPr="00936373">
        <w:rPr>
          <w:color w:val="000000" w:themeColor="text1"/>
        </w:rPr>
        <w:t>Johane</w:t>
      </w:r>
      <w:proofErr w:type="spellEnd"/>
      <w:r w:rsidRPr="00936373">
        <w:rPr>
          <w:color w:val="000000" w:themeColor="text1"/>
        </w:rPr>
        <w:t xml:space="preserve"> Lepage, Philippe Prince, Joanne </w:t>
      </w:r>
      <w:proofErr w:type="spellStart"/>
      <w:r w:rsidRPr="00936373">
        <w:rPr>
          <w:color w:val="000000" w:themeColor="text1"/>
        </w:rPr>
        <w:t>Milot</w:t>
      </w:r>
      <w:proofErr w:type="spellEnd"/>
      <w:r w:rsidRPr="00936373">
        <w:rPr>
          <w:color w:val="000000" w:themeColor="text1"/>
        </w:rPr>
        <w:t xml:space="preserve">, Mylène Bertrand, Richard Watson, George </w:t>
      </w:r>
      <w:proofErr w:type="spellStart"/>
      <w:r w:rsidRPr="00936373">
        <w:rPr>
          <w:color w:val="000000" w:themeColor="text1"/>
        </w:rPr>
        <w:t>Obminski</w:t>
      </w:r>
      <w:proofErr w:type="spellEnd"/>
      <w:r w:rsidRPr="00936373">
        <w:rPr>
          <w:color w:val="000000" w:themeColor="text1"/>
        </w:rPr>
        <w:t xml:space="preserve">, Heather Campbell, Abbey </w:t>
      </w:r>
      <w:proofErr w:type="spellStart"/>
      <w:r w:rsidRPr="00936373">
        <w:rPr>
          <w:color w:val="000000" w:themeColor="text1"/>
        </w:rPr>
        <w:t>Torek</w:t>
      </w:r>
      <w:proofErr w:type="spellEnd"/>
      <w:r w:rsidRPr="00936373">
        <w:rPr>
          <w:color w:val="000000" w:themeColor="text1"/>
        </w:rPr>
        <w:t xml:space="preserve">, Tara </w:t>
      </w:r>
      <w:proofErr w:type="spellStart"/>
      <w:r w:rsidRPr="00936373">
        <w:rPr>
          <w:color w:val="000000" w:themeColor="text1"/>
        </w:rPr>
        <w:t>Strinich</w:t>
      </w:r>
      <w:proofErr w:type="spellEnd"/>
      <w:r w:rsidRPr="00936373">
        <w:rPr>
          <w:color w:val="000000" w:themeColor="text1"/>
        </w:rPr>
        <w:t xml:space="preserve">, Karen Howie, Linda Hui and Joyce Kum for their </w:t>
      </w:r>
      <w:r w:rsidRPr="00936373">
        <w:rPr>
          <w:color w:val="000000" w:themeColor="text1"/>
        </w:rPr>
        <w:lastRenderedPageBreak/>
        <w:t xml:space="preserve">expertise and assistance with participant recruitment, allergen challenge and sample collection, as part of the </w:t>
      </w:r>
      <w:proofErr w:type="spellStart"/>
      <w:r w:rsidRPr="00936373">
        <w:rPr>
          <w:color w:val="000000" w:themeColor="text1"/>
        </w:rPr>
        <w:t>AllerGen</w:t>
      </w:r>
      <w:proofErr w:type="spellEnd"/>
      <w:r w:rsidRPr="00936373">
        <w:rPr>
          <w:color w:val="000000" w:themeColor="text1"/>
        </w:rPr>
        <w:t xml:space="preserve"> NCE Clinical Investigator Collaborative. </w:t>
      </w:r>
    </w:p>
    <w:p w14:paraId="7914EDCE" w14:textId="77777777" w:rsidR="00A42605" w:rsidRPr="00936373" w:rsidRDefault="00A42605" w:rsidP="009E4606">
      <w:pPr>
        <w:spacing w:line="480" w:lineRule="auto"/>
        <w:rPr>
          <w:color w:val="000000" w:themeColor="text1"/>
        </w:rPr>
      </w:pPr>
    </w:p>
    <w:p w14:paraId="32F3FF9B" w14:textId="77777777" w:rsidR="003C7D55" w:rsidRPr="00936373" w:rsidRDefault="00616730" w:rsidP="00246C37">
      <w:pPr>
        <w:spacing w:line="480" w:lineRule="auto"/>
        <w:outlineLvl w:val="0"/>
        <w:rPr>
          <w:b/>
          <w:color w:val="000000" w:themeColor="text1"/>
        </w:rPr>
      </w:pPr>
      <w:r w:rsidRPr="00936373">
        <w:rPr>
          <w:color w:val="000000" w:themeColor="text1"/>
        </w:rPr>
        <w:br w:type="page"/>
      </w:r>
      <w:r w:rsidRPr="00936373">
        <w:rPr>
          <w:b/>
          <w:color w:val="000000" w:themeColor="text1"/>
        </w:rPr>
        <w:lastRenderedPageBreak/>
        <w:t>References</w:t>
      </w:r>
    </w:p>
    <w:p w14:paraId="1DC0CC03" w14:textId="77777777" w:rsidR="002974D7" w:rsidRPr="002974D7" w:rsidRDefault="00501598" w:rsidP="002974D7">
      <w:pPr>
        <w:pStyle w:val="Bibliography"/>
        <w:rPr>
          <w:color w:val="000000"/>
        </w:rPr>
      </w:pPr>
      <w:r w:rsidRPr="00936373">
        <w:rPr>
          <w:b/>
          <w:color w:val="000000" w:themeColor="text1"/>
        </w:rPr>
        <w:fldChar w:fldCharType="begin"/>
      </w:r>
      <w:r w:rsidR="00312C48">
        <w:rPr>
          <w:b/>
          <w:color w:val="000000" w:themeColor="text1"/>
        </w:rPr>
        <w:instrText xml:space="preserve"> ADDIN ZOTERO_BIBL {"uncited":[],"omitted":[],"custom":[]} CSL_BIBLIOGRAPHY </w:instrText>
      </w:r>
      <w:r w:rsidRPr="00936373">
        <w:rPr>
          <w:b/>
          <w:color w:val="000000" w:themeColor="text1"/>
        </w:rPr>
        <w:fldChar w:fldCharType="separate"/>
      </w:r>
      <w:r w:rsidR="002974D7" w:rsidRPr="002974D7">
        <w:rPr>
          <w:color w:val="000000"/>
        </w:rPr>
        <w:t>1.</w:t>
      </w:r>
      <w:r w:rsidR="002974D7" w:rsidRPr="002974D7">
        <w:rPr>
          <w:color w:val="000000"/>
        </w:rPr>
        <w:tab/>
        <w:t>Gauvreau GM, El-</w:t>
      </w:r>
      <w:proofErr w:type="spellStart"/>
      <w:r w:rsidR="002974D7" w:rsidRPr="002974D7">
        <w:rPr>
          <w:color w:val="000000"/>
        </w:rPr>
        <w:t>Gammal</w:t>
      </w:r>
      <w:proofErr w:type="spellEnd"/>
      <w:r w:rsidR="002974D7" w:rsidRPr="002974D7">
        <w:rPr>
          <w:color w:val="000000"/>
        </w:rPr>
        <w:t xml:space="preserve"> AI, O’Byrne PM. Allergen-induced airway responses. </w:t>
      </w:r>
      <w:proofErr w:type="spellStart"/>
      <w:r w:rsidR="002974D7" w:rsidRPr="002974D7">
        <w:rPr>
          <w:i/>
          <w:iCs/>
          <w:color w:val="000000"/>
        </w:rPr>
        <w:t>Eur</w:t>
      </w:r>
      <w:proofErr w:type="spellEnd"/>
      <w:r w:rsidR="002974D7" w:rsidRPr="002974D7">
        <w:rPr>
          <w:i/>
          <w:iCs/>
          <w:color w:val="000000"/>
        </w:rPr>
        <w:t xml:space="preserve"> Respir J</w:t>
      </w:r>
      <w:r w:rsidR="002974D7" w:rsidRPr="002974D7">
        <w:rPr>
          <w:color w:val="000000"/>
        </w:rPr>
        <w:t>. 2015;46(3):819-831. doi:10.1183/13993003.00536-2015</w:t>
      </w:r>
    </w:p>
    <w:p w14:paraId="085F5DCE" w14:textId="77777777" w:rsidR="002974D7" w:rsidRPr="002974D7" w:rsidRDefault="002974D7" w:rsidP="002974D7">
      <w:pPr>
        <w:pStyle w:val="Bibliography"/>
        <w:rPr>
          <w:color w:val="000000"/>
        </w:rPr>
      </w:pPr>
      <w:r w:rsidRPr="002974D7">
        <w:rPr>
          <w:color w:val="000000"/>
        </w:rPr>
        <w:t>2.</w:t>
      </w:r>
      <w:r w:rsidRPr="002974D7">
        <w:rPr>
          <w:color w:val="000000"/>
        </w:rPr>
        <w:tab/>
      </w:r>
      <w:proofErr w:type="spellStart"/>
      <w:r w:rsidRPr="002974D7">
        <w:rPr>
          <w:color w:val="000000"/>
        </w:rPr>
        <w:t>Nomani</w:t>
      </w:r>
      <w:proofErr w:type="spellEnd"/>
      <w:r w:rsidRPr="002974D7">
        <w:rPr>
          <w:color w:val="000000"/>
        </w:rPr>
        <w:t xml:space="preserve"> S, Cockcroft DW, Davis BE. Allergen inhalation challenge, refractoriness and the effects of ibuprofen. </w:t>
      </w:r>
      <w:r w:rsidRPr="002974D7">
        <w:rPr>
          <w:i/>
          <w:iCs/>
          <w:color w:val="000000"/>
        </w:rPr>
        <w:t>Allergy Asthma Clin Immunol</w:t>
      </w:r>
      <w:r w:rsidRPr="002974D7">
        <w:rPr>
          <w:color w:val="000000"/>
        </w:rPr>
        <w:t>. 2016;12(1):24. doi:10.1186/s13223-016-0127-z</w:t>
      </w:r>
    </w:p>
    <w:p w14:paraId="4D9E6756" w14:textId="77777777" w:rsidR="002974D7" w:rsidRPr="002974D7" w:rsidRDefault="002974D7" w:rsidP="002974D7">
      <w:pPr>
        <w:pStyle w:val="Bibliography"/>
        <w:rPr>
          <w:color w:val="000000"/>
        </w:rPr>
      </w:pPr>
      <w:r w:rsidRPr="002974D7">
        <w:rPr>
          <w:color w:val="000000"/>
        </w:rPr>
        <w:t>3.</w:t>
      </w:r>
      <w:r w:rsidRPr="002974D7">
        <w:rPr>
          <w:color w:val="000000"/>
        </w:rPr>
        <w:tab/>
      </w:r>
      <w:proofErr w:type="spellStart"/>
      <w:r w:rsidRPr="002974D7">
        <w:rPr>
          <w:color w:val="000000"/>
        </w:rPr>
        <w:t>Samitas</w:t>
      </w:r>
      <w:proofErr w:type="spellEnd"/>
      <w:r w:rsidRPr="002974D7">
        <w:rPr>
          <w:color w:val="000000"/>
        </w:rPr>
        <w:t xml:space="preserve"> K, </w:t>
      </w:r>
      <w:proofErr w:type="spellStart"/>
      <w:r w:rsidRPr="002974D7">
        <w:rPr>
          <w:color w:val="000000"/>
        </w:rPr>
        <w:t>Delimpoura</w:t>
      </w:r>
      <w:proofErr w:type="spellEnd"/>
      <w:r w:rsidRPr="002974D7">
        <w:rPr>
          <w:color w:val="000000"/>
        </w:rPr>
        <w:t xml:space="preserve"> V, </w:t>
      </w:r>
      <w:proofErr w:type="spellStart"/>
      <w:r w:rsidRPr="002974D7">
        <w:rPr>
          <w:color w:val="000000"/>
        </w:rPr>
        <w:t>Zervas</w:t>
      </w:r>
      <w:proofErr w:type="spellEnd"/>
      <w:r w:rsidRPr="002974D7">
        <w:rPr>
          <w:color w:val="000000"/>
        </w:rPr>
        <w:t xml:space="preserve"> E, Gaga M. Anti-</w:t>
      </w:r>
      <w:proofErr w:type="spellStart"/>
      <w:r w:rsidRPr="002974D7">
        <w:rPr>
          <w:color w:val="000000"/>
        </w:rPr>
        <w:t>IgE</w:t>
      </w:r>
      <w:proofErr w:type="spellEnd"/>
      <w:r w:rsidRPr="002974D7">
        <w:rPr>
          <w:color w:val="000000"/>
        </w:rPr>
        <w:t xml:space="preserve"> treatment, airway inflammation and </w:t>
      </w:r>
      <w:proofErr w:type="spellStart"/>
      <w:r w:rsidRPr="002974D7">
        <w:rPr>
          <w:color w:val="000000"/>
        </w:rPr>
        <w:t>remodelling</w:t>
      </w:r>
      <w:proofErr w:type="spellEnd"/>
      <w:r w:rsidRPr="002974D7">
        <w:rPr>
          <w:color w:val="000000"/>
        </w:rPr>
        <w:t xml:space="preserve"> in severe allergic asthma: current knowledge and future perspectives. </w:t>
      </w:r>
      <w:proofErr w:type="spellStart"/>
      <w:r w:rsidRPr="002974D7">
        <w:rPr>
          <w:i/>
          <w:iCs/>
          <w:color w:val="000000"/>
        </w:rPr>
        <w:t>Eur</w:t>
      </w:r>
      <w:proofErr w:type="spellEnd"/>
      <w:r w:rsidRPr="002974D7">
        <w:rPr>
          <w:i/>
          <w:iCs/>
          <w:color w:val="000000"/>
        </w:rPr>
        <w:t xml:space="preserve"> Respir Rev</w:t>
      </w:r>
      <w:r w:rsidRPr="002974D7">
        <w:rPr>
          <w:color w:val="000000"/>
        </w:rPr>
        <w:t>. 2015;24(138):594-601. doi:10.1183/16000617.00001715</w:t>
      </w:r>
    </w:p>
    <w:p w14:paraId="50EF38FA" w14:textId="77777777" w:rsidR="002974D7" w:rsidRPr="002974D7" w:rsidRDefault="002974D7" w:rsidP="002974D7">
      <w:pPr>
        <w:pStyle w:val="Bibliography"/>
        <w:rPr>
          <w:color w:val="000000"/>
        </w:rPr>
      </w:pPr>
      <w:r w:rsidRPr="002974D7">
        <w:rPr>
          <w:color w:val="000000"/>
        </w:rPr>
        <w:t>4.</w:t>
      </w:r>
      <w:r w:rsidRPr="002974D7">
        <w:rPr>
          <w:color w:val="000000"/>
        </w:rPr>
        <w:tab/>
        <w:t xml:space="preserve">Cockcroft D, Davis B. Mechanisms of airway hyperresponsiveness. </w:t>
      </w:r>
      <w:r w:rsidRPr="002974D7">
        <w:rPr>
          <w:i/>
          <w:iCs/>
          <w:color w:val="000000"/>
        </w:rPr>
        <w:t>J Allergy Clin Immunol</w:t>
      </w:r>
      <w:r w:rsidRPr="002974D7">
        <w:rPr>
          <w:color w:val="000000"/>
        </w:rPr>
        <w:t xml:space="preserve">. 2006;118(3):551-559. </w:t>
      </w:r>
      <w:proofErr w:type="gramStart"/>
      <w:r w:rsidRPr="002974D7">
        <w:rPr>
          <w:color w:val="000000"/>
        </w:rPr>
        <w:t>doi:10.1016/j.jaci</w:t>
      </w:r>
      <w:proofErr w:type="gramEnd"/>
      <w:r w:rsidRPr="002974D7">
        <w:rPr>
          <w:color w:val="000000"/>
        </w:rPr>
        <w:t>.2006.07.012</w:t>
      </w:r>
    </w:p>
    <w:p w14:paraId="0469B22E" w14:textId="77777777" w:rsidR="002974D7" w:rsidRPr="002974D7" w:rsidRDefault="002974D7" w:rsidP="002974D7">
      <w:pPr>
        <w:pStyle w:val="Bibliography"/>
        <w:rPr>
          <w:color w:val="000000"/>
        </w:rPr>
      </w:pPr>
      <w:r w:rsidRPr="002974D7">
        <w:rPr>
          <w:color w:val="000000"/>
        </w:rPr>
        <w:t>5.</w:t>
      </w:r>
      <w:r w:rsidRPr="002974D7">
        <w:rPr>
          <w:color w:val="000000"/>
        </w:rPr>
        <w:tab/>
        <w:t xml:space="preserve">Singh A, Shannon CP, Kim YW, et al. Novel Blood-based Transcriptional Biomarker Panels Predict the Late-Phase Asthmatic Response. </w:t>
      </w:r>
      <w:r w:rsidRPr="002974D7">
        <w:rPr>
          <w:i/>
          <w:iCs/>
          <w:color w:val="000000"/>
        </w:rPr>
        <w:t>Am J Respir Crit Care Med</w:t>
      </w:r>
      <w:r w:rsidRPr="002974D7">
        <w:rPr>
          <w:color w:val="000000"/>
        </w:rPr>
        <w:t>. 2018;197(4):450-462. doi:10.1164/rccm.201701-0110OC</w:t>
      </w:r>
    </w:p>
    <w:p w14:paraId="65E53CA4" w14:textId="77777777" w:rsidR="002974D7" w:rsidRPr="002974D7" w:rsidRDefault="002974D7" w:rsidP="002974D7">
      <w:pPr>
        <w:pStyle w:val="Bibliography"/>
        <w:rPr>
          <w:color w:val="000000"/>
        </w:rPr>
      </w:pPr>
      <w:r w:rsidRPr="002974D7">
        <w:rPr>
          <w:color w:val="000000"/>
        </w:rPr>
        <w:t>6.</w:t>
      </w:r>
      <w:r w:rsidRPr="002974D7">
        <w:rPr>
          <w:color w:val="000000"/>
        </w:rPr>
        <w:tab/>
        <w:t xml:space="preserve">Cockcroft DW, Murdock KY, Kirby J, </w:t>
      </w:r>
      <w:proofErr w:type="spellStart"/>
      <w:r w:rsidRPr="002974D7">
        <w:rPr>
          <w:color w:val="000000"/>
        </w:rPr>
        <w:t>Hargreave</w:t>
      </w:r>
      <w:proofErr w:type="spellEnd"/>
      <w:r w:rsidRPr="002974D7">
        <w:rPr>
          <w:color w:val="000000"/>
        </w:rPr>
        <w:t xml:space="preserve"> F. Prediction of Airway Responsiveness to Allergen from Skin Sensitivity to Allergen and Airway Responsiveness to Histamine. </w:t>
      </w:r>
      <w:r w:rsidRPr="002974D7">
        <w:rPr>
          <w:i/>
          <w:iCs/>
          <w:color w:val="000000"/>
        </w:rPr>
        <w:t>Am Rev Respir Dis</w:t>
      </w:r>
      <w:r w:rsidRPr="002974D7">
        <w:rPr>
          <w:color w:val="000000"/>
        </w:rPr>
        <w:t>. 1987;135(1):264-267.</w:t>
      </w:r>
    </w:p>
    <w:p w14:paraId="265446AE" w14:textId="77777777" w:rsidR="002974D7" w:rsidRPr="002974D7" w:rsidRDefault="002974D7" w:rsidP="002974D7">
      <w:pPr>
        <w:pStyle w:val="Bibliography"/>
        <w:rPr>
          <w:color w:val="000000"/>
        </w:rPr>
      </w:pPr>
      <w:r w:rsidRPr="002974D7">
        <w:rPr>
          <w:color w:val="000000"/>
        </w:rPr>
        <w:t>7.</w:t>
      </w:r>
      <w:r w:rsidRPr="002974D7">
        <w:rPr>
          <w:color w:val="000000"/>
        </w:rPr>
        <w:tab/>
        <w:t>Sánchez-</w:t>
      </w:r>
      <w:proofErr w:type="spellStart"/>
      <w:r w:rsidRPr="002974D7">
        <w:rPr>
          <w:color w:val="000000"/>
        </w:rPr>
        <w:t>Ovando</w:t>
      </w:r>
      <w:proofErr w:type="spellEnd"/>
      <w:r w:rsidRPr="002974D7">
        <w:rPr>
          <w:color w:val="000000"/>
        </w:rPr>
        <w:t xml:space="preserve"> S, </w:t>
      </w:r>
      <w:proofErr w:type="spellStart"/>
      <w:r w:rsidRPr="002974D7">
        <w:rPr>
          <w:color w:val="000000"/>
        </w:rPr>
        <w:t>Pavlidis</w:t>
      </w:r>
      <w:proofErr w:type="spellEnd"/>
      <w:r w:rsidRPr="002974D7">
        <w:rPr>
          <w:color w:val="000000"/>
        </w:rPr>
        <w:t xml:space="preserve"> S, </w:t>
      </w:r>
      <w:proofErr w:type="spellStart"/>
      <w:r w:rsidRPr="002974D7">
        <w:rPr>
          <w:color w:val="000000"/>
        </w:rPr>
        <w:t>Kermani</w:t>
      </w:r>
      <w:proofErr w:type="spellEnd"/>
      <w:r w:rsidRPr="002974D7">
        <w:rPr>
          <w:color w:val="000000"/>
        </w:rPr>
        <w:t xml:space="preserve"> NZ, et al. Pathways linked to unresolved inflammation and airway </w:t>
      </w:r>
      <w:proofErr w:type="spellStart"/>
      <w:r w:rsidRPr="002974D7">
        <w:rPr>
          <w:color w:val="000000"/>
        </w:rPr>
        <w:t>remodelling</w:t>
      </w:r>
      <w:proofErr w:type="spellEnd"/>
      <w:r w:rsidRPr="002974D7">
        <w:rPr>
          <w:color w:val="000000"/>
        </w:rPr>
        <w:t xml:space="preserve"> characterize the transcriptome in two independent severe asthma cohorts. </w:t>
      </w:r>
      <w:proofErr w:type="spellStart"/>
      <w:r w:rsidRPr="002974D7">
        <w:rPr>
          <w:i/>
          <w:iCs/>
          <w:color w:val="000000"/>
        </w:rPr>
        <w:t>Respirol</w:t>
      </w:r>
      <w:proofErr w:type="spellEnd"/>
      <w:r w:rsidRPr="002974D7">
        <w:rPr>
          <w:i/>
          <w:iCs/>
          <w:color w:val="000000"/>
        </w:rPr>
        <w:t xml:space="preserve"> Carlton Vic</w:t>
      </w:r>
      <w:r w:rsidRPr="002974D7">
        <w:rPr>
          <w:color w:val="000000"/>
        </w:rPr>
        <w:t>. 2022;27(9):730-738. doi:10.1111/resp.14302</w:t>
      </w:r>
    </w:p>
    <w:p w14:paraId="0A2858A8" w14:textId="77777777" w:rsidR="002974D7" w:rsidRPr="002974D7" w:rsidRDefault="002974D7" w:rsidP="002974D7">
      <w:pPr>
        <w:pStyle w:val="Bibliography"/>
        <w:rPr>
          <w:color w:val="000000"/>
        </w:rPr>
      </w:pPr>
      <w:r w:rsidRPr="002974D7">
        <w:rPr>
          <w:color w:val="000000"/>
        </w:rPr>
        <w:t>8.</w:t>
      </w:r>
      <w:r w:rsidRPr="002974D7">
        <w:rPr>
          <w:color w:val="000000"/>
        </w:rPr>
        <w:tab/>
        <w:t xml:space="preserve">Shaw DE, Sousa AR, Fowler SJ, et al. Clinical and inflammatory characteristics of the European U-BIOPRED adult severe asthma cohort. </w:t>
      </w:r>
      <w:proofErr w:type="spellStart"/>
      <w:r w:rsidRPr="002974D7">
        <w:rPr>
          <w:i/>
          <w:iCs/>
          <w:color w:val="000000"/>
        </w:rPr>
        <w:t>Eur</w:t>
      </w:r>
      <w:proofErr w:type="spellEnd"/>
      <w:r w:rsidRPr="002974D7">
        <w:rPr>
          <w:i/>
          <w:iCs/>
          <w:color w:val="000000"/>
        </w:rPr>
        <w:t xml:space="preserve"> Respir J</w:t>
      </w:r>
      <w:r w:rsidRPr="002974D7">
        <w:rPr>
          <w:color w:val="000000"/>
        </w:rPr>
        <w:t>. 2015;46(5):1308-1321. doi:10.1183/13993003.00779-2015</w:t>
      </w:r>
    </w:p>
    <w:p w14:paraId="48DDD788" w14:textId="77777777" w:rsidR="002974D7" w:rsidRPr="002974D7" w:rsidRDefault="002974D7" w:rsidP="002974D7">
      <w:pPr>
        <w:pStyle w:val="Bibliography"/>
        <w:rPr>
          <w:color w:val="000000"/>
        </w:rPr>
      </w:pPr>
      <w:r w:rsidRPr="002974D7">
        <w:rPr>
          <w:color w:val="000000"/>
        </w:rPr>
        <w:t>9.</w:t>
      </w:r>
      <w:r w:rsidRPr="002974D7">
        <w:rPr>
          <w:color w:val="000000"/>
        </w:rPr>
        <w:tab/>
        <w:t>Sánchez‐</w:t>
      </w:r>
      <w:proofErr w:type="spellStart"/>
      <w:r w:rsidRPr="002974D7">
        <w:rPr>
          <w:color w:val="000000"/>
        </w:rPr>
        <w:t>Ovando</w:t>
      </w:r>
      <w:proofErr w:type="spellEnd"/>
      <w:r w:rsidRPr="002974D7">
        <w:rPr>
          <w:color w:val="000000"/>
        </w:rPr>
        <w:t xml:space="preserve"> S, Baines KJ, Barker D, </w:t>
      </w:r>
      <w:proofErr w:type="spellStart"/>
      <w:r w:rsidRPr="002974D7">
        <w:rPr>
          <w:color w:val="000000"/>
        </w:rPr>
        <w:t>Wark</w:t>
      </w:r>
      <w:proofErr w:type="spellEnd"/>
      <w:r w:rsidRPr="002974D7">
        <w:rPr>
          <w:color w:val="000000"/>
        </w:rPr>
        <w:t xml:space="preserve"> PA, Simpson JL. Six gene and TH2 signature expression in endobronchial biopsies of participants with asthma. </w:t>
      </w:r>
      <w:proofErr w:type="spellStart"/>
      <w:r w:rsidRPr="002974D7">
        <w:rPr>
          <w:i/>
          <w:iCs/>
          <w:color w:val="000000"/>
        </w:rPr>
        <w:t>Immun</w:t>
      </w:r>
      <w:proofErr w:type="spellEnd"/>
      <w:r w:rsidRPr="002974D7">
        <w:rPr>
          <w:i/>
          <w:iCs/>
          <w:color w:val="000000"/>
        </w:rPr>
        <w:t xml:space="preserve"> </w:t>
      </w:r>
      <w:proofErr w:type="spellStart"/>
      <w:r w:rsidRPr="002974D7">
        <w:rPr>
          <w:i/>
          <w:iCs/>
          <w:color w:val="000000"/>
        </w:rPr>
        <w:t>Inflamm</w:t>
      </w:r>
      <w:proofErr w:type="spellEnd"/>
      <w:r w:rsidRPr="002974D7">
        <w:rPr>
          <w:i/>
          <w:iCs/>
          <w:color w:val="000000"/>
        </w:rPr>
        <w:t xml:space="preserve"> Dis</w:t>
      </w:r>
      <w:r w:rsidRPr="002974D7">
        <w:rPr>
          <w:color w:val="000000"/>
        </w:rPr>
        <w:t>. 2020;8(1):40-49. doi:10.1002/iid3.282</w:t>
      </w:r>
    </w:p>
    <w:p w14:paraId="01A26695" w14:textId="77777777" w:rsidR="002974D7" w:rsidRPr="002974D7" w:rsidRDefault="002974D7" w:rsidP="002974D7">
      <w:pPr>
        <w:pStyle w:val="Bibliography"/>
        <w:rPr>
          <w:color w:val="000000"/>
        </w:rPr>
      </w:pPr>
      <w:r w:rsidRPr="002974D7">
        <w:rPr>
          <w:color w:val="000000"/>
        </w:rPr>
        <w:t>10.</w:t>
      </w:r>
      <w:r w:rsidRPr="002974D7">
        <w:rPr>
          <w:color w:val="000000"/>
        </w:rPr>
        <w:tab/>
        <w:t xml:space="preserve">Simpson LJ, Patel S, Bhakta NR, et al. A microRNA upregulated in asthma airway T cells promotes TH2 cytokine production. </w:t>
      </w:r>
      <w:r w:rsidRPr="002974D7">
        <w:rPr>
          <w:i/>
          <w:iCs/>
          <w:color w:val="000000"/>
        </w:rPr>
        <w:t>Nat Immunol</w:t>
      </w:r>
      <w:r w:rsidRPr="002974D7">
        <w:rPr>
          <w:color w:val="000000"/>
        </w:rPr>
        <w:t>. 2014;15(12):1162-1170. doi:10.1038/ni.3026</w:t>
      </w:r>
    </w:p>
    <w:p w14:paraId="4E46245D" w14:textId="77777777" w:rsidR="002974D7" w:rsidRPr="002974D7" w:rsidRDefault="002974D7" w:rsidP="002974D7">
      <w:pPr>
        <w:pStyle w:val="Bibliography"/>
        <w:rPr>
          <w:color w:val="000000"/>
        </w:rPr>
      </w:pPr>
      <w:r w:rsidRPr="002974D7">
        <w:rPr>
          <w:color w:val="000000"/>
        </w:rPr>
        <w:t>11.</w:t>
      </w:r>
      <w:r w:rsidRPr="002974D7">
        <w:rPr>
          <w:color w:val="000000"/>
        </w:rPr>
        <w:tab/>
        <w:t xml:space="preserve">Jia G, Erickson RW, Choy DF, et al. </w:t>
      </w:r>
      <w:proofErr w:type="spellStart"/>
      <w:r w:rsidRPr="002974D7">
        <w:rPr>
          <w:color w:val="000000"/>
        </w:rPr>
        <w:t>Periostin</w:t>
      </w:r>
      <w:proofErr w:type="spellEnd"/>
      <w:r w:rsidRPr="002974D7">
        <w:rPr>
          <w:color w:val="000000"/>
        </w:rPr>
        <w:t xml:space="preserve"> is a systemic biomarker of eosinophilic airway inflammation in asthmatic patients. </w:t>
      </w:r>
      <w:r w:rsidRPr="002974D7">
        <w:rPr>
          <w:i/>
          <w:iCs/>
          <w:color w:val="000000"/>
        </w:rPr>
        <w:t>J Allergy Clin Immunol</w:t>
      </w:r>
      <w:r w:rsidRPr="002974D7">
        <w:rPr>
          <w:color w:val="000000"/>
        </w:rPr>
        <w:t xml:space="preserve">. 2012;130(3):647-654.e10. </w:t>
      </w:r>
      <w:proofErr w:type="gramStart"/>
      <w:r w:rsidRPr="002974D7">
        <w:rPr>
          <w:color w:val="000000"/>
        </w:rPr>
        <w:t>doi:10.1016/j.jaci</w:t>
      </w:r>
      <w:proofErr w:type="gramEnd"/>
      <w:r w:rsidRPr="002974D7">
        <w:rPr>
          <w:color w:val="000000"/>
        </w:rPr>
        <w:t>.2012.06.025</w:t>
      </w:r>
    </w:p>
    <w:p w14:paraId="73EDF380" w14:textId="77777777" w:rsidR="002974D7" w:rsidRPr="002974D7" w:rsidRDefault="002974D7" w:rsidP="002974D7">
      <w:pPr>
        <w:pStyle w:val="Bibliography"/>
        <w:rPr>
          <w:color w:val="000000"/>
        </w:rPr>
      </w:pPr>
      <w:r w:rsidRPr="002974D7">
        <w:rPr>
          <w:color w:val="000000"/>
        </w:rPr>
        <w:t>12.</w:t>
      </w:r>
      <w:r w:rsidRPr="002974D7">
        <w:rPr>
          <w:color w:val="000000"/>
        </w:rPr>
        <w:tab/>
        <w:t xml:space="preserve">Sun Y, Peng I, Webster JD, et al. Inhibition of the kinase ITK in a mouse model of asthma reduces cell death and fails to inhibit the inflammatory response. </w:t>
      </w:r>
      <w:r w:rsidRPr="002974D7">
        <w:rPr>
          <w:i/>
          <w:iCs/>
          <w:color w:val="000000"/>
        </w:rPr>
        <w:t>Sci Signal</w:t>
      </w:r>
      <w:r w:rsidRPr="002974D7">
        <w:rPr>
          <w:color w:val="000000"/>
        </w:rPr>
        <w:t>. 2015;8(405):ra122. doi:10.1126/</w:t>
      </w:r>
      <w:proofErr w:type="gramStart"/>
      <w:r w:rsidRPr="002974D7">
        <w:rPr>
          <w:color w:val="000000"/>
        </w:rPr>
        <w:t>scisignal.aab</w:t>
      </w:r>
      <w:proofErr w:type="gramEnd"/>
      <w:r w:rsidRPr="002974D7">
        <w:rPr>
          <w:color w:val="000000"/>
        </w:rPr>
        <w:t>0949</w:t>
      </w:r>
    </w:p>
    <w:p w14:paraId="0AA37A80" w14:textId="77777777" w:rsidR="002974D7" w:rsidRPr="002974D7" w:rsidRDefault="002974D7" w:rsidP="002974D7">
      <w:pPr>
        <w:pStyle w:val="Bibliography"/>
        <w:rPr>
          <w:color w:val="000000"/>
        </w:rPr>
      </w:pPr>
      <w:r w:rsidRPr="002974D7">
        <w:rPr>
          <w:color w:val="000000"/>
        </w:rPr>
        <w:lastRenderedPageBreak/>
        <w:t>13.</w:t>
      </w:r>
      <w:r w:rsidRPr="002974D7">
        <w:rPr>
          <w:color w:val="000000"/>
        </w:rPr>
        <w:tab/>
      </w:r>
      <w:proofErr w:type="spellStart"/>
      <w:r w:rsidRPr="002974D7">
        <w:rPr>
          <w:color w:val="000000"/>
        </w:rPr>
        <w:t>Kuo</w:t>
      </w:r>
      <w:proofErr w:type="spellEnd"/>
      <w:r w:rsidRPr="002974D7">
        <w:rPr>
          <w:color w:val="000000"/>
        </w:rPr>
        <w:t xml:space="preserve"> CHS, </w:t>
      </w:r>
      <w:proofErr w:type="spellStart"/>
      <w:r w:rsidRPr="002974D7">
        <w:rPr>
          <w:color w:val="000000"/>
        </w:rPr>
        <w:t>Pavlidis</w:t>
      </w:r>
      <w:proofErr w:type="spellEnd"/>
      <w:r w:rsidRPr="002974D7">
        <w:rPr>
          <w:color w:val="000000"/>
        </w:rPr>
        <w:t xml:space="preserve"> S, </w:t>
      </w:r>
      <w:proofErr w:type="spellStart"/>
      <w:r w:rsidRPr="002974D7">
        <w:rPr>
          <w:color w:val="000000"/>
        </w:rPr>
        <w:t>Loza</w:t>
      </w:r>
      <w:proofErr w:type="spellEnd"/>
      <w:r w:rsidRPr="002974D7">
        <w:rPr>
          <w:color w:val="000000"/>
        </w:rPr>
        <w:t xml:space="preserve"> M, et al. T-helper cell type 2 (Th2) and non-Th2 molecular phenotypes of asthma using sputum transcriptomics in U-BIOPRED. </w:t>
      </w:r>
      <w:proofErr w:type="spellStart"/>
      <w:r w:rsidRPr="002974D7">
        <w:rPr>
          <w:i/>
          <w:iCs/>
          <w:color w:val="000000"/>
        </w:rPr>
        <w:t>Eur</w:t>
      </w:r>
      <w:proofErr w:type="spellEnd"/>
      <w:r w:rsidRPr="002974D7">
        <w:rPr>
          <w:i/>
          <w:iCs/>
          <w:color w:val="000000"/>
        </w:rPr>
        <w:t xml:space="preserve"> Respir J</w:t>
      </w:r>
      <w:r w:rsidRPr="002974D7">
        <w:rPr>
          <w:color w:val="000000"/>
        </w:rPr>
        <w:t>. 2017;49(2). doi:10.1183/13993003.02135-2016</w:t>
      </w:r>
    </w:p>
    <w:p w14:paraId="3C9F43DC" w14:textId="77777777" w:rsidR="002974D7" w:rsidRPr="002974D7" w:rsidRDefault="002974D7" w:rsidP="002974D7">
      <w:pPr>
        <w:pStyle w:val="Bibliography"/>
        <w:rPr>
          <w:color w:val="000000"/>
        </w:rPr>
      </w:pPr>
      <w:r w:rsidRPr="002974D7">
        <w:rPr>
          <w:color w:val="000000"/>
        </w:rPr>
        <w:t>14.</w:t>
      </w:r>
      <w:r w:rsidRPr="002974D7">
        <w:rPr>
          <w:color w:val="000000"/>
        </w:rPr>
        <w:tab/>
        <w:t>GEO Accession viewer. Accessed February 5, 2025. https://www.ncbi.nlm.nih.gov/geo/query/acc.cgi?acc=GSE161245</w:t>
      </w:r>
    </w:p>
    <w:p w14:paraId="44FB3413" w14:textId="77777777" w:rsidR="002974D7" w:rsidRPr="002974D7" w:rsidRDefault="002974D7" w:rsidP="002974D7">
      <w:pPr>
        <w:pStyle w:val="Bibliography"/>
        <w:rPr>
          <w:color w:val="000000"/>
        </w:rPr>
      </w:pPr>
      <w:r w:rsidRPr="002974D7">
        <w:rPr>
          <w:color w:val="000000"/>
        </w:rPr>
        <w:t>15.</w:t>
      </w:r>
      <w:r w:rsidRPr="002974D7">
        <w:rPr>
          <w:color w:val="000000"/>
        </w:rPr>
        <w:tab/>
        <w:t xml:space="preserve">Lê Cao KA, </w:t>
      </w:r>
      <w:proofErr w:type="spellStart"/>
      <w:r w:rsidRPr="002974D7">
        <w:rPr>
          <w:color w:val="000000"/>
        </w:rPr>
        <w:t>Boitard</w:t>
      </w:r>
      <w:proofErr w:type="spellEnd"/>
      <w:r w:rsidRPr="002974D7">
        <w:rPr>
          <w:color w:val="000000"/>
        </w:rPr>
        <w:t xml:space="preserve"> S, </w:t>
      </w:r>
      <w:proofErr w:type="spellStart"/>
      <w:r w:rsidRPr="002974D7">
        <w:rPr>
          <w:color w:val="000000"/>
        </w:rPr>
        <w:t>Besse</w:t>
      </w:r>
      <w:proofErr w:type="spellEnd"/>
      <w:r w:rsidRPr="002974D7">
        <w:rPr>
          <w:color w:val="000000"/>
        </w:rPr>
        <w:t xml:space="preserve"> P. Sparse PLS discriminant analysis: biologically relevant feature selection and graphical displays for multiclass problems. </w:t>
      </w:r>
      <w:r w:rsidRPr="002974D7">
        <w:rPr>
          <w:i/>
          <w:iCs/>
          <w:color w:val="000000"/>
        </w:rPr>
        <w:t>BMC Bioinformatics</w:t>
      </w:r>
      <w:r w:rsidRPr="002974D7">
        <w:rPr>
          <w:color w:val="000000"/>
        </w:rPr>
        <w:t>. 2011;12(1):253. Accessed July 15, 2015. http://www.biomedcentral.com/1471-2105/12/253/</w:t>
      </w:r>
    </w:p>
    <w:p w14:paraId="74099EFB" w14:textId="77777777" w:rsidR="002974D7" w:rsidRPr="002974D7" w:rsidRDefault="002974D7" w:rsidP="002974D7">
      <w:pPr>
        <w:pStyle w:val="Bibliography"/>
        <w:rPr>
          <w:color w:val="000000"/>
        </w:rPr>
      </w:pPr>
      <w:r w:rsidRPr="002974D7">
        <w:rPr>
          <w:color w:val="000000"/>
        </w:rPr>
        <w:t>16.</w:t>
      </w:r>
      <w:r w:rsidRPr="002974D7">
        <w:rPr>
          <w:color w:val="000000"/>
        </w:rPr>
        <w:tab/>
        <w:t xml:space="preserve">Laird NM, Ware JH. Random-effects models for longitudinal data. </w:t>
      </w:r>
      <w:r w:rsidRPr="002974D7">
        <w:rPr>
          <w:i/>
          <w:iCs/>
          <w:color w:val="000000"/>
        </w:rPr>
        <w:t>Biometrics</w:t>
      </w:r>
      <w:r w:rsidRPr="002974D7">
        <w:rPr>
          <w:color w:val="000000"/>
        </w:rPr>
        <w:t>. Published online 1982:963-974. Accessed September 6, 2016. http://www.jstor.org/stable/2529876</w:t>
      </w:r>
    </w:p>
    <w:p w14:paraId="3024FA79" w14:textId="77777777" w:rsidR="002974D7" w:rsidRPr="002974D7" w:rsidRDefault="002974D7" w:rsidP="002974D7">
      <w:pPr>
        <w:pStyle w:val="Bibliography"/>
        <w:rPr>
          <w:color w:val="000000"/>
        </w:rPr>
      </w:pPr>
      <w:r w:rsidRPr="002974D7">
        <w:rPr>
          <w:color w:val="000000"/>
        </w:rPr>
        <w:t>17.</w:t>
      </w:r>
      <w:r w:rsidRPr="002974D7">
        <w:rPr>
          <w:color w:val="000000"/>
        </w:rPr>
        <w:tab/>
      </w:r>
      <w:proofErr w:type="spellStart"/>
      <w:r w:rsidRPr="002974D7">
        <w:rPr>
          <w:color w:val="000000"/>
        </w:rPr>
        <w:t>Benjamini</w:t>
      </w:r>
      <w:proofErr w:type="spellEnd"/>
      <w:r w:rsidRPr="002974D7">
        <w:rPr>
          <w:color w:val="000000"/>
        </w:rPr>
        <w:t xml:space="preserve"> Y, Hochberg Y. Controlling the false discovery rate: a practical and powerful approach to multiple testing. </w:t>
      </w:r>
      <w:r w:rsidRPr="002974D7">
        <w:rPr>
          <w:i/>
          <w:iCs/>
          <w:color w:val="000000"/>
        </w:rPr>
        <w:t xml:space="preserve">J R Stat Soc Ser B </w:t>
      </w:r>
      <w:proofErr w:type="spellStart"/>
      <w:r w:rsidRPr="002974D7">
        <w:rPr>
          <w:i/>
          <w:iCs/>
          <w:color w:val="000000"/>
        </w:rPr>
        <w:t>Methodol</w:t>
      </w:r>
      <w:proofErr w:type="spellEnd"/>
      <w:r w:rsidRPr="002974D7">
        <w:rPr>
          <w:color w:val="000000"/>
        </w:rPr>
        <w:t>. Published online 1995:289-300. Accessed March 11, 2016. http://www.jstor.org/stable/2346101</w:t>
      </w:r>
    </w:p>
    <w:p w14:paraId="15A9AE08" w14:textId="77777777" w:rsidR="002974D7" w:rsidRPr="002974D7" w:rsidRDefault="002974D7" w:rsidP="002974D7">
      <w:pPr>
        <w:pStyle w:val="Bibliography"/>
        <w:rPr>
          <w:color w:val="000000"/>
        </w:rPr>
      </w:pPr>
      <w:r w:rsidRPr="002974D7">
        <w:rPr>
          <w:color w:val="000000"/>
        </w:rPr>
        <w:t>18.</w:t>
      </w:r>
      <w:r w:rsidRPr="002974D7">
        <w:rPr>
          <w:color w:val="000000"/>
        </w:rPr>
        <w:tab/>
        <w:t xml:space="preserve">Chen EY, Tan CM, Kou Y, et al. </w:t>
      </w:r>
      <w:proofErr w:type="spellStart"/>
      <w:r w:rsidRPr="002974D7">
        <w:rPr>
          <w:color w:val="000000"/>
        </w:rPr>
        <w:t>Enrichr</w:t>
      </w:r>
      <w:proofErr w:type="spellEnd"/>
      <w:r w:rsidRPr="002974D7">
        <w:rPr>
          <w:color w:val="000000"/>
        </w:rPr>
        <w:t xml:space="preserve">: interactive and collaborative HTML5 gene list enrichment analysis tool. </w:t>
      </w:r>
      <w:r w:rsidRPr="002974D7">
        <w:rPr>
          <w:i/>
          <w:iCs/>
          <w:color w:val="000000"/>
        </w:rPr>
        <w:t>BMC Bioinformatics</w:t>
      </w:r>
      <w:r w:rsidRPr="002974D7">
        <w:rPr>
          <w:color w:val="000000"/>
        </w:rPr>
        <w:t>. 2013;14(1):128. Accessed March 4, 2016. http://www.biomedcentral.com/1471-2105/14/128?utm_source=feedburner&amp;utm_medium=feed&amp;utm_campaign=Feed%3A+bioinformatics_today+(Bioinformatics)</w:t>
      </w:r>
    </w:p>
    <w:p w14:paraId="2986139E" w14:textId="77777777" w:rsidR="002974D7" w:rsidRPr="002974D7" w:rsidRDefault="002974D7" w:rsidP="002974D7">
      <w:pPr>
        <w:pStyle w:val="Bibliography"/>
        <w:rPr>
          <w:color w:val="000000"/>
        </w:rPr>
      </w:pPr>
      <w:r w:rsidRPr="002974D7">
        <w:rPr>
          <w:color w:val="000000"/>
        </w:rPr>
        <w:t>19.</w:t>
      </w:r>
      <w:r w:rsidRPr="002974D7">
        <w:rPr>
          <w:color w:val="000000"/>
        </w:rPr>
        <w:tab/>
        <w:t>El-</w:t>
      </w:r>
      <w:proofErr w:type="spellStart"/>
      <w:r w:rsidRPr="002974D7">
        <w:rPr>
          <w:color w:val="000000"/>
        </w:rPr>
        <w:t>Gammal</w:t>
      </w:r>
      <w:proofErr w:type="spellEnd"/>
      <w:r w:rsidRPr="002974D7">
        <w:rPr>
          <w:color w:val="000000"/>
        </w:rPr>
        <w:t xml:space="preserve"> A, </w:t>
      </w:r>
      <w:proofErr w:type="spellStart"/>
      <w:r w:rsidRPr="002974D7">
        <w:rPr>
          <w:color w:val="000000"/>
        </w:rPr>
        <w:t>Oliveria</w:t>
      </w:r>
      <w:proofErr w:type="spellEnd"/>
      <w:r w:rsidRPr="002974D7">
        <w:rPr>
          <w:color w:val="000000"/>
        </w:rPr>
        <w:t xml:space="preserve"> JP, Howie K, et al. Allergen-induced Changes in Bone Marrow and Airway Dendritic Cells in Subjects with Asthma. </w:t>
      </w:r>
      <w:r w:rsidRPr="002974D7">
        <w:rPr>
          <w:i/>
          <w:iCs/>
          <w:color w:val="000000"/>
        </w:rPr>
        <w:t>Am J Respir Crit Care Med</w:t>
      </w:r>
      <w:r w:rsidRPr="002974D7">
        <w:rPr>
          <w:color w:val="000000"/>
        </w:rPr>
        <w:t>. 2016;194(2):169-177. doi:10.1164/rccm.201508-1623OC</w:t>
      </w:r>
    </w:p>
    <w:p w14:paraId="17AB5C68" w14:textId="77777777" w:rsidR="002974D7" w:rsidRPr="002974D7" w:rsidRDefault="002974D7" w:rsidP="002974D7">
      <w:pPr>
        <w:pStyle w:val="Bibliography"/>
        <w:rPr>
          <w:color w:val="000000"/>
        </w:rPr>
      </w:pPr>
      <w:r w:rsidRPr="002974D7">
        <w:rPr>
          <w:color w:val="000000"/>
        </w:rPr>
        <w:t>20.</w:t>
      </w:r>
      <w:r w:rsidRPr="002974D7">
        <w:rPr>
          <w:color w:val="000000"/>
        </w:rPr>
        <w:tab/>
      </w:r>
      <w:proofErr w:type="spellStart"/>
      <w:r w:rsidRPr="002974D7">
        <w:rPr>
          <w:color w:val="000000"/>
        </w:rPr>
        <w:t>Eguíluz-Gracia</w:t>
      </w:r>
      <w:proofErr w:type="spellEnd"/>
      <w:r w:rsidRPr="002974D7">
        <w:rPr>
          <w:color w:val="000000"/>
        </w:rPr>
        <w:t xml:space="preserve"> I, Malmstrom K, </w:t>
      </w:r>
      <w:proofErr w:type="spellStart"/>
      <w:r w:rsidRPr="002974D7">
        <w:rPr>
          <w:color w:val="000000"/>
        </w:rPr>
        <w:t>Dheyauldeen</w:t>
      </w:r>
      <w:proofErr w:type="spellEnd"/>
      <w:r w:rsidRPr="002974D7">
        <w:rPr>
          <w:color w:val="000000"/>
        </w:rPr>
        <w:t xml:space="preserve"> SA, et al. Monocytes accumulate in the airways of children with fatal asthma. </w:t>
      </w:r>
      <w:r w:rsidRPr="002974D7">
        <w:rPr>
          <w:i/>
          <w:iCs/>
          <w:color w:val="000000"/>
        </w:rPr>
        <w:t>Clin Exp Allergy J Br Soc Allergy Clin Immunol</w:t>
      </w:r>
      <w:r w:rsidRPr="002974D7">
        <w:rPr>
          <w:color w:val="000000"/>
        </w:rPr>
        <w:t>. 2018;48(12):1631-1639. doi:10.1111/cea.13265</w:t>
      </w:r>
    </w:p>
    <w:p w14:paraId="2404CA9D" w14:textId="77777777" w:rsidR="002974D7" w:rsidRPr="002974D7" w:rsidRDefault="002974D7" w:rsidP="002974D7">
      <w:pPr>
        <w:pStyle w:val="Bibliography"/>
        <w:rPr>
          <w:color w:val="000000"/>
        </w:rPr>
      </w:pPr>
      <w:r w:rsidRPr="002974D7">
        <w:rPr>
          <w:color w:val="000000"/>
        </w:rPr>
        <w:t>21.</w:t>
      </w:r>
      <w:r w:rsidRPr="002974D7">
        <w:rPr>
          <w:color w:val="000000"/>
        </w:rPr>
        <w:tab/>
        <w:t xml:space="preserve">Ray A, </w:t>
      </w:r>
      <w:proofErr w:type="spellStart"/>
      <w:r w:rsidRPr="002974D7">
        <w:rPr>
          <w:color w:val="000000"/>
        </w:rPr>
        <w:t>Kolls</w:t>
      </w:r>
      <w:proofErr w:type="spellEnd"/>
      <w:r w:rsidRPr="002974D7">
        <w:rPr>
          <w:color w:val="000000"/>
        </w:rPr>
        <w:t xml:space="preserve"> JK. Neutrophilic Inflammation in Asthma and Association with Disease Severity. </w:t>
      </w:r>
      <w:r w:rsidRPr="002974D7">
        <w:rPr>
          <w:i/>
          <w:iCs/>
          <w:color w:val="000000"/>
        </w:rPr>
        <w:t>Trends Immunol</w:t>
      </w:r>
      <w:r w:rsidRPr="002974D7">
        <w:rPr>
          <w:color w:val="000000"/>
        </w:rPr>
        <w:t>. 2017;38(12):942-954. doi:10.1016/j.it.2017.07.003</w:t>
      </w:r>
    </w:p>
    <w:p w14:paraId="66DDB1CA" w14:textId="77777777" w:rsidR="002974D7" w:rsidRPr="002974D7" w:rsidRDefault="002974D7" w:rsidP="002974D7">
      <w:pPr>
        <w:pStyle w:val="Bibliography"/>
        <w:rPr>
          <w:color w:val="000000"/>
        </w:rPr>
      </w:pPr>
      <w:r w:rsidRPr="002974D7">
        <w:rPr>
          <w:color w:val="000000"/>
        </w:rPr>
        <w:t>22.</w:t>
      </w:r>
      <w:r w:rsidRPr="002974D7">
        <w:rPr>
          <w:color w:val="000000"/>
        </w:rPr>
        <w:tab/>
        <w:t xml:space="preserve">Mishra V, Banga J, </w:t>
      </w:r>
      <w:proofErr w:type="spellStart"/>
      <w:r w:rsidRPr="002974D7">
        <w:rPr>
          <w:color w:val="000000"/>
        </w:rPr>
        <w:t>Silveyra</w:t>
      </w:r>
      <w:proofErr w:type="spellEnd"/>
      <w:r w:rsidRPr="002974D7">
        <w:rPr>
          <w:color w:val="000000"/>
        </w:rPr>
        <w:t xml:space="preserve"> P. Oxidative stress and cellular pathways of asthma and inflammation: Therapeutic strategies and pharmacological targets. </w:t>
      </w:r>
      <w:proofErr w:type="spellStart"/>
      <w:r w:rsidRPr="002974D7">
        <w:rPr>
          <w:i/>
          <w:iCs/>
          <w:color w:val="000000"/>
        </w:rPr>
        <w:t>Pharmacol</w:t>
      </w:r>
      <w:proofErr w:type="spellEnd"/>
      <w:r w:rsidRPr="002974D7">
        <w:rPr>
          <w:i/>
          <w:iCs/>
          <w:color w:val="000000"/>
        </w:rPr>
        <w:t xml:space="preserve"> </w:t>
      </w:r>
      <w:proofErr w:type="spellStart"/>
      <w:r w:rsidRPr="002974D7">
        <w:rPr>
          <w:i/>
          <w:iCs/>
          <w:color w:val="000000"/>
        </w:rPr>
        <w:t>Ther</w:t>
      </w:r>
      <w:proofErr w:type="spellEnd"/>
      <w:r w:rsidRPr="002974D7">
        <w:rPr>
          <w:color w:val="000000"/>
        </w:rPr>
        <w:t xml:space="preserve">. </w:t>
      </w:r>
      <w:proofErr w:type="gramStart"/>
      <w:r w:rsidRPr="002974D7">
        <w:rPr>
          <w:color w:val="000000"/>
        </w:rPr>
        <w:t>2018;181:169</w:t>
      </w:r>
      <w:proofErr w:type="gramEnd"/>
      <w:r w:rsidRPr="002974D7">
        <w:rPr>
          <w:color w:val="000000"/>
        </w:rPr>
        <w:t xml:space="preserve">-182. </w:t>
      </w:r>
      <w:proofErr w:type="gramStart"/>
      <w:r w:rsidRPr="002974D7">
        <w:rPr>
          <w:color w:val="000000"/>
        </w:rPr>
        <w:t>doi:10.1016/j.pharmthera</w:t>
      </w:r>
      <w:proofErr w:type="gramEnd"/>
      <w:r w:rsidRPr="002974D7">
        <w:rPr>
          <w:color w:val="000000"/>
        </w:rPr>
        <w:t>.2017.08.011</w:t>
      </w:r>
    </w:p>
    <w:p w14:paraId="61FA7A88" w14:textId="77777777" w:rsidR="002974D7" w:rsidRPr="002974D7" w:rsidRDefault="002974D7" w:rsidP="002974D7">
      <w:pPr>
        <w:pStyle w:val="Bibliography"/>
        <w:rPr>
          <w:color w:val="000000"/>
        </w:rPr>
      </w:pPr>
      <w:r w:rsidRPr="002974D7">
        <w:rPr>
          <w:color w:val="000000"/>
        </w:rPr>
        <w:t>23.</w:t>
      </w:r>
      <w:r w:rsidRPr="002974D7">
        <w:rPr>
          <w:color w:val="000000"/>
        </w:rPr>
        <w:tab/>
      </w:r>
      <w:proofErr w:type="spellStart"/>
      <w:r w:rsidRPr="002974D7">
        <w:rPr>
          <w:color w:val="000000"/>
        </w:rPr>
        <w:t>Gorska</w:t>
      </w:r>
      <w:proofErr w:type="spellEnd"/>
      <w:r w:rsidRPr="002974D7">
        <w:rPr>
          <w:color w:val="000000"/>
        </w:rPr>
        <w:t xml:space="preserve"> MM. NK cells in asthma. </w:t>
      </w:r>
      <w:proofErr w:type="spellStart"/>
      <w:r w:rsidRPr="002974D7">
        <w:rPr>
          <w:i/>
          <w:iCs/>
          <w:color w:val="000000"/>
        </w:rPr>
        <w:t>Curr</w:t>
      </w:r>
      <w:proofErr w:type="spellEnd"/>
      <w:r w:rsidRPr="002974D7">
        <w:rPr>
          <w:i/>
          <w:iCs/>
          <w:color w:val="000000"/>
        </w:rPr>
        <w:t xml:space="preserve"> </w:t>
      </w:r>
      <w:proofErr w:type="spellStart"/>
      <w:r w:rsidRPr="002974D7">
        <w:rPr>
          <w:i/>
          <w:iCs/>
          <w:color w:val="000000"/>
        </w:rPr>
        <w:t>Opin</w:t>
      </w:r>
      <w:proofErr w:type="spellEnd"/>
      <w:r w:rsidRPr="002974D7">
        <w:rPr>
          <w:i/>
          <w:iCs/>
          <w:color w:val="000000"/>
        </w:rPr>
        <w:t xml:space="preserve"> Allergy Clin Immunol</w:t>
      </w:r>
      <w:r w:rsidRPr="002974D7">
        <w:rPr>
          <w:color w:val="000000"/>
        </w:rPr>
        <w:t>. 2017;17(1):50-54. doi:10.1097/ACI.0000000000000327</w:t>
      </w:r>
    </w:p>
    <w:p w14:paraId="613B9FAD" w14:textId="77777777" w:rsidR="002974D7" w:rsidRPr="002974D7" w:rsidRDefault="002974D7" w:rsidP="002974D7">
      <w:pPr>
        <w:pStyle w:val="Bibliography"/>
        <w:rPr>
          <w:color w:val="000000"/>
        </w:rPr>
      </w:pPr>
      <w:r w:rsidRPr="002974D7">
        <w:rPr>
          <w:color w:val="000000"/>
        </w:rPr>
        <w:t>24.</w:t>
      </w:r>
      <w:r w:rsidRPr="002974D7">
        <w:rPr>
          <w:color w:val="000000"/>
        </w:rPr>
        <w:tab/>
        <w:t xml:space="preserve">Murdoch JR, Gregory LG, Lloyd CM. </w:t>
      </w:r>
      <w:proofErr w:type="spellStart"/>
      <w:r w:rsidRPr="002974D7">
        <w:rPr>
          <w:color w:val="000000"/>
        </w:rPr>
        <w:t>γδT</w:t>
      </w:r>
      <w:proofErr w:type="spellEnd"/>
      <w:r w:rsidRPr="002974D7">
        <w:rPr>
          <w:color w:val="000000"/>
        </w:rPr>
        <w:t xml:space="preserve"> cells regulate chronic airway inflammation and development of airway </w:t>
      </w:r>
      <w:proofErr w:type="spellStart"/>
      <w:r w:rsidRPr="002974D7">
        <w:rPr>
          <w:color w:val="000000"/>
        </w:rPr>
        <w:t>remodelling</w:t>
      </w:r>
      <w:proofErr w:type="spellEnd"/>
      <w:r w:rsidRPr="002974D7">
        <w:rPr>
          <w:color w:val="000000"/>
        </w:rPr>
        <w:t xml:space="preserve">. </w:t>
      </w:r>
      <w:r w:rsidRPr="002974D7">
        <w:rPr>
          <w:i/>
          <w:iCs/>
          <w:color w:val="000000"/>
        </w:rPr>
        <w:t>Clin Exp Allergy</w:t>
      </w:r>
      <w:r w:rsidRPr="002974D7">
        <w:rPr>
          <w:color w:val="000000"/>
        </w:rPr>
        <w:t>. 2014;44(11):1386-1398. doi:10.1111/cea.12395</w:t>
      </w:r>
    </w:p>
    <w:p w14:paraId="47699BBF" w14:textId="77777777" w:rsidR="002974D7" w:rsidRPr="002974D7" w:rsidRDefault="002974D7" w:rsidP="002974D7">
      <w:pPr>
        <w:pStyle w:val="Bibliography"/>
        <w:rPr>
          <w:color w:val="000000"/>
        </w:rPr>
      </w:pPr>
      <w:r w:rsidRPr="002974D7">
        <w:rPr>
          <w:color w:val="000000"/>
        </w:rPr>
        <w:lastRenderedPageBreak/>
        <w:t>25.</w:t>
      </w:r>
      <w:r w:rsidRPr="002974D7">
        <w:rPr>
          <w:color w:val="000000"/>
        </w:rPr>
        <w:tab/>
        <w:t xml:space="preserve">Wang L, Zhu Y, Zhang N, et al. The multiple roles of interferon regulatory factor family in health and disease. </w:t>
      </w:r>
      <w:r w:rsidRPr="002974D7">
        <w:rPr>
          <w:i/>
          <w:iCs/>
          <w:color w:val="000000"/>
        </w:rPr>
        <w:t xml:space="preserve">Signal </w:t>
      </w:r>
      <w:proofErr w:type="spellStart"/>
      <w:r w:rsidRPr="002974D7">
        <w:rPr>
          <w:i/>
          <w:iCs/>
          <w:color w:val="000000"/>
        </w:rPr>
        <w:t>Transduct</w:t>
      </w:r>
      <w:proofErr w:type="spellEnd"/>
      <w:r w:rsidRPr="002974D7">
        <w:rPr>
          <w:i/>
          <w:iCs/>
          <w:color w:val="000000"/>
        </w:rPr>
        <w:t xml:space="preserve"> Target </w:t>
      </w:r>
      <w:proofErr w:type="spellStart"/>
      <w:r w:rsidRPr="002974D7">
        <w:rPr>
          <w:i/>
          <w:iCs/>
          <w:color w:val="000000"/>
        </w:rPr>
        <w:t>Ther</w:t>
      </w:r>
      <w:proofErr w:type="spellEnd"/>
      <w:r w:rsidRPr="002974D7">
        <w:rPr>
          <w:color w:val="000000"/>
        </w:rPr>
        <w:t>. 2024;9(1):1-48. doi:10.1038/s41392-024-01980-4</w:t>
      </w:r>
    </w:p>
    <w:p w14:paraId="3988B771" w14:textId="77777777" w:rsidR="002974D7" w:rsidRPr="002974D7" w:rsidRDefault="002974D7" w:rsidP="002974D7">
      <w:pPr>
        <w:pStyle w:val="Bibliography"/>
        <w:rPr>
          <w:color w:val="000000"/>
        </w:rPr>
      </w:pPr>
      <w:r w:rsidRPr="002974D7">
        <w:rPr>
          <w:color w:val="000000"/>
        </w:rPr>
        <w:t>26.</w:t>
      </w:r>
      <w:r w:rsidRPr="002974D7">
        <w:rPr>
          <w:color w:val="000000"/>
        </w:rPr>
        <w:tab/>
        <w:t xml:space="preserve">Kwa MQ, Nguyen T, Huynh J, et al. Interferon Regulatory Factor 6 Differentially Regulates Toll-like Receptor 2-dependent Chemokine Gene Expression in Epithelial Cells. </w:t>
      </w:r>
      <w:r w:rsidRPr="002974D7">
        <w:rPr>
          <w:i/>
          <w:iCs/>
          <w:color w:val="000000"/>
        </w:rPr>
        <w:t>J Biol Chem</w:t>
      </w:r>
      <w:r w:rsidRPr="002974D7">
        <w:rPr>
          <w:color w:val="000000"/>
        </w:rPr>
        <w:t>. 2014;289(28):19758-19768. doi:10.1074/jbc.M114.584540</w:t>
      </w:r>
    </w:p>
    <w:p w14:paraId="4CF247B6" w14:textId="77777777" w:rsidR="002974D7" w:rsidRPr="002974D7" w:rsidRDefault="002974D7" w:rsidP="002974D7">
      <w:pPr>
        <w:pStyle w:val="Bibliography"/>
        <w:rPr>
          <w:color w:val="000000"/>
        </w:rPr>
      </w:pPr>
      <w:r w:rsidRPr="002974D7">
        <w:rPr>
          <w:color w:val="000000"/>
        </w:rPr>
        <w:t>27.</w:t>
      </w:r>
      <w:r w:rsidRPr="002974D7">
        <w:rPr>
          <w:color w:val="000000"/>
        </w:rPr>
        <w:tab/>
        <w:t xml:space="preserve">Joly S, Rhea L, Volk P, Moreland JG, </w:t>
      </w:r>
      <w:proofErr w:type="spellStart"/>
      <w:r w:rsidRPr="002974D7">
        <w:rPr>
          <w:color w:val="000000"/>
        </w:rPr>
        <w:t>Dunnwald</w:t>
      </w:r>
      <w:proofErr w:type="spellEnd"/>
      <w:r w:rsidRPr="002974D7">
        <w:rPr>
          <w:color w:val="000000"/>
        </w:rPr>
        <w:t xml:space="preserve"> M. Interferon Regulatory Factor 6 Has a Protective Role in the Host Response to Endotoxic Shock. </w:t>
      </w:r>
      <w:proofErr w:type="spellStart"/>
      <w:r w:rsidRPr="002974D7">
        <w:rPr>
          <w:i/>
          <w:iCs/>
          <w:color w:val="000000"/>
        </w:rPr>
        <w:t>PLoS</w:t>
      </w:r>
      <w:proofErr w:type="spellEnd"/>
      <w:r w:rsidRPr="002974D7">
        <w:rPr>
          <w:i/>
          <w:iCs/>
          <w:color w:val="000000"/>
        </w:rPr>
        <w:t xml:space="preserve"> ONE</w:t>
      </w:r>
      <w:r w:rsidRPr="002974D7">
        <w:rPr>
          <w:color w:val="000000"/>
        </w:rPr>
        <w:t>. 2016;11(4</w:t>
      </w:r>
      <w:proofErr w:type="gramStart"/>
      <w:r w:rsidRPr="002974D7">
        <w:rPr>
          <w:color w:val="000000"/>
        </w:rPr>
        <w:t>):e</w:t>
      </w:r>
      <w:proofErr w:type="gramEnd"/>
      <w:r w:rsidRPr="002974D7">
        <w:rPr>
          <w:color w:val="000000"/>
        </w:rPr>
        <w:t xml:space="preserve">0152385. </w:t>
      </w:r>
      <w:proofErr w:type="gramStart"/>
      <w:r w:rsidRPr="002974D7">
        <w:rPr>
          <w:color w:val="000000"/>
        </w:rPr>
        <w:t>doi:10.1371/journal.pone</w:t>
      </w:r>
      <w:proofErr w:type="gramEnd"/>
      <w:r w:rsidRPr="002974D7">
        <w:rPr>
          <w:color w:val="000000"/>
        </w:rPr>
        <w:t>.0152385</w:t>
      </w:r>
    </w:p>
    <w:p w14:paraId="05B5ECE9" w14:textId="77777777" w:rsidR="002974D7" w:rsidRPr="002974D7" w:rsidRDefault="002974D7" w:rsidP="002974D7">
      <w:pPr>
        <w:pStyle w:val="Bibliography"/>
        <w:rPr>
          <w:color w:val="000000"/>
        </w:rPr>
      </w:pPr>
      <w:r w:rsidRPr="002974D7">
        <w:rPr>
          <w:color w:val="000000"/>
        </w:rPr>
        <w:t>28.</w:t>
      </w:r>
      <w:r w:rsidRPr="002974D7">
        <w:rPr>
          <w:color w:val="000000"/>
        </w:rPr>
        <w:tab/>
      </w:r>
      <w:proofErr w:type="spellStart"/>
      <w:r w:rsidRPr="002974D7">
        <w:rPr>
          <w:color w:val="000000"/>
        </w:rPr>
        <w:t>Ahn</w:t>
      </w:r>
      <w:proofErr w:type="spellEnd"/>
      <w:r w:rsidRPr="002974D7">
        <w:rPr>
          <w:color w:val="000000"/>
        </w:rPr>
        <w:t xml:space="preserve"> SY, Lee J, Lee DH, Ho TL, Le CTT, Ko EJ. Chronic allergic asthma induces T-cell exhaustion and impairs virus clearance in mice. </w:t>
      </w:r>
      <w:r w:rsidRPr="002974D7">
        <w:rPr>
          <w:i/>
          <w:iCs/>
          <w:color w:val="000000"/>
        </w:rPr>
        <w:t>Respir Res</w:t>
      </w:r>
      <w:r w:rsidRPr="002974D7">
        <w:rPr>
          <w:color w:val="000000"/>
        </w:rPr>
        <w:t>. 2023;24(1):160. doi:10.1186/s12931-023-02448-9</w:t>
      </w:r>
    </w:p>
    <w:p w14:paraId="2F4E4751" w14:textId="77777777" w:rsidR="002974D7" w:rsidRPr="002974D7" w:rsidRDefault="002974D7" w:rsidP="002974D7">
      <w:pPr>
        <w:pStyle w:val="Bibliography"/>
        <w:rPr>
          <w:color w:val="000000"/>
        </w:rPr>
      </w:pPr>
      <w:r w:rsidRPr="002974D7">
        <w:rPr>
          <w:color w:val="000000"/>
        </w:rPr>
        <w:t>29.</w:t>
      </w:r>
      <w:r w:rsidRPr="002974D7">
        <w:rPr>
          <w:color w:val="000000"/>
        </w:rPr>
        <w:tab/>
        <w:t xml:space="preserve">Castillo JR, Peters SP, </w:t>
      </w:r>
      <w:proofErr w:type="spellStart"/>
      <w:r w:rsidRPr="002974D7">
        <w:rPr>
          <w:color w:val="000000"/>
        </w:rPr>
        <w:t>Busse</w:t>
      </w:r>
      <w:proofErr w:type="spellEnd"/>
      <w:r w:rsidRPr="002974D7">
        <w:rPr>
          <w:color w:val="000000"/>
        </w:rPr>
        <w:t xml:space="preserve"> WW. Asthma Exacerbations: Pathogenesis, Prevention, and Treatment. </w:t>
      </w:r>
      <w:r w:rsidRPr="002974D7">
        <w:rPr>
          <w:i/>
          <w:iCs/>
          <w:color w:val="000000"/>
        </w:rPr>
        <w:t xml:space="preserve">J Allergy Clin Immunol </w:t>
      </w:r>
      <w:proofErr w:type="spellStart"/>
      <w:r w:rsidRPr="002974D7">
        <w:rPr>
          <w:i/>
          <w:iCs/>
          <w:color w:val="000000"/>
        </w:rPr>
        <w:t>Pract</w:t>
      </w:r>
      <w:proofErr w:type="spellEnd"/>
      <w:r w:rsidRPr="002974D7">
        <w:rPr>
          <w:color w:val="000000"/>
        </w:rPr>
        <w:t xml:space="preserve">. 2017;5(4):918-927. </w:t>
      </w:r>
      <w:proofErr w:type="gramStart"/>
      <w:r w:rsidRPr="002974D7">
        <w:rPr>
          <w:color w:val="000000"/>
        </w:rPr>
        <w:t>doi:10.1016/j.jaip</w:t>
      </w:r>
      <w:proofErr w:type="gramEnd"/>
      <w:r w:rsidRPr="002974D7">
        <w:rPr>
          <w:color w:val="000000"/>
        </w:rPr>
        <w:t>.2017.05.001</w:t>
      </w:r>
    </w:p>
    <w:p w14:paraId="6912A964" w14:textId="77777777" w:rsidR="002974D7" w:rsidRPr="002974D7" w:rsidRDefault="002974D7" w:rsidP="002974D7">
      <w:pPr>
        <w:pStyle w:val="Bibliography"/>
        <w:rPr>
          <w:color w:val="000000"/>
        </w:rPr>
      </w:pPr>
      <w:r w:rsidRPr="002974D7">
        <w:rPr>
          <w:color w:val="000000"/>
        </w:rPr>
        <w:t>30.</w:t>
      </w:r>
      <w:r w:rsidRPr="002974D7">
        <w:rPr>
          <w:color w:val="000000"/>
        </w:rPr>
        <w:tab/>
        <w:t xml:space="preserve">Raby KL, </w:t>
      </w:r>
      <w:proofErr w:type="spellStart"/>
      <w:r w:rsidRPr="002974D7">
        <w:rPr>
          <w:color w:val="000000"/>
        </w:rPr>
        <w:t>Michaeloudes</w:t>
      </w:r>
      <w:proofErr w:type="spellEnd"/>
      <w:r w:rsidRPr="002974D7">
        <w:rPr>
          <w:color w:val="000000"/>
        </w:rPr>
        <w:t xml:space="preserve"> C, Tonkin J, Chung KF, Bhavsar PK. Mechanisms of airway epithelial injury and abnormal repair in asthma and COPD. </w:t>
      </w:r>
      <w:r w:rsidRPr="002974D7">
        <w:rPr>
          <w:i/>
          <w:iCs/>
          <w:color w:val="000000"/>
        </w:rPr>
        <w:t>Front Immunol</w:t>
      </w:r>
      <w:r w:rsidRPr="002974D7">
        <w:rPr>
          <w:color w:val="000000"/>
        </w:rPr>
        <w:t xml:space="preserve">. </w:t>
      </w:r>
      <w:proofErr w:type="gramStart"/>
      <w:r w:rsidRPr="002974D7">
        <w:rPr>
          <w:color w:val="000000"/>
        </w:rPr>
        <w:t>2023;14:1201658</w:t>
      </w:r>
      <w:proofErr w:type="gramEnd"/>
      <w:r w:rsidRPr="002974D7">
        <w:rPr>
          <w:color w:val="000000"/>
        </w:rPr>
        <w:t>. doi:10.3389/fimmu.2023.1201658</w:t>
      </w:r>
    </w:p>
    <w:p w14:paraId="0BF95FA9" w14:textId="77777777" w:rsidR="002974D7" w:rsidRPr="002974D7" w:rsidRDefault="002974D7" w:rsidP="002974D7">
      <w:pPr>
        <w:pStyle w:val="Bibliography"/>
        <w:rPr>
          <w:color w:val="000000"/>
        </w:rPr>
      </w:pPr>
      <w:r w:rsidRPr="002974D7">
        <w:rPr>
          <w:color w:val="000000"/>
        </w:rPr>
        <w:t>31.</w:t>
      </w:r>
      <w:r w:rsidRPr="002974D7">
        <w:rPr>
          <w:color w:val="000000"/>
        </w:rPr>
        <w:tab/>
      </w:r>
      <w:proofErr w:type="spellStart"/>
      <w:r w:rsidRPr="002974D7">
        <w:rPr>
          <w:color w:val="000000"/>
        </w:rPr>
        <w:t>Calvén</w:t>
      </w:r>
      <w:proofErr w:type="spellEnd"/>
      <w:r w:rsidRPr="002974D7">
        <w:rPr>
          <w:color w:val="000000"/>
        </w:rPr>
        <w:t xml:space="preserve"> J, Ax E, </w:t>
      </w:r>
      <w:proofErr w:type="spellStart"/>
      <w:r w:rsidRPr="002974D7">
        <w:rPr>
          <w:color w:val="000000"/>
        </w:rPr>
        <w:t>Rådinger</w:t>
      </w:r>
      <w:proofErr w:type="spellEnd"/>
      <w:r w:rsidRPr="002974D7">
        <w:rPr>
          <w:color w:val="000000"/>
        </w:rPr>
        <w:t xml:space="preserve"> M. The Airway Epithelium-A Central Player in Asthma Pathogenesis. </w:t>
      </w:r>
      <w:r w:rsidRPr="002974D7">
        <w:rPr>
          <w:i/>
          <w:iCs/>
          <w:color w:val="000000"/>
        </w:rPr>
        <w:t>Int J Mol Sci</w:t>
      </w:r>
      <w:r w:rsidRPr="002974D7">
        <w:rPr>
          <w:color w:val="000000"/>
        </w:rPr>
        <w:t>. 2020;21(23):8907. doi:10.3390/ijms21238907</w:t>
      </w:r>
    </w:p>
    <w:p w14:paraId="78D7934F" w14:textId="77777777" w:rsidR="002974D7" w:rsidRPr="002974D7" w:rsidRDefault="002974D7" w:rsidP="002974D7">
      <w:pPr>
        <w:pStyle w:val="Bibliography"/>
        <w:rPr>
          <w:color w:val="000000"/>
        </w:rPr>
      </w:pPr>
      <w:r w:rsidRPr="002974D7">
        <w:rPr>
          <w:color w:val="000000"/>
        </w:rPr>
        <w:t>32.</w:t>
      </w:r>
      <w:r w:rsidRPr="002974D7">
        <w:rPr>
          <w:color w:val="000000"/>
        </w:rPr>
        <w:tab/>
      </w:r>
      <w:proofErr w:type="spellStart"/>
      <w:r w:rsidRPr="002974D7">
        <w:rPr>
          <w:color w:val="000000"/>
        </w:rPr>
        <w:t>Bønnelykke</w:t>
      </w:r>
      <w:proofErr w:type="spellEnd"/>
      <w:r w:rsidRPr="002974D7">
        <w:rPr>
          <w:color w:val="000000"/>
        </w:rPr>
        <w:t xml:space="preserve"> K, Sleiman P, Nielsen K, et al. A genome-wide association study identifies CDHR3 as a susceptibility locus for early childhood asthma with severe exacerbations. </w:t>
      </w:r>
      <w:r w:rsidRPr="002974D7">
        <w:rPr>
          <w:i/>
          <w:iCs/>
          <w:color w:val="000000"/>
        </w:rPr>
        <w:t>Nat Genet</w:t>
      </w:r>
      <w:r w:rsidRPr="002974D7">
        <w:rPr>
          <w:color w:val="000000"/>
        </w:rPr>
        <w:t>. 2014;46(1):51-55. doi:10.1038/ng.2830</w:t>
      </w:r>
    </w:p>
    <w:p w14:paraId="013B3165" w14:textId="77777777" w:rsidR="002974D7" w:rsidRPr="002974D7" w:rsidRDefault="002974D7" w:rsidP="002974D7">
      <w:pPr>
        <w:pStyle w:val="Bibliography"/>
        <w:rPr>
          <w:color w:val="000000"/>
        </w:rPr>
      </w:pPr>
      <w:r w:rsidRPr="002974D7">
        <w:rPr>
          <w:color w:val="000000"/>
        </w:rPr>
        <w:t>33.</w:t>
      </w:r>
      <w:r w:rsidRPr="002974D7">
        <w:rPr>
          <w:color w:val="000000"/>
        </w:rPr>
        <w:tab/>
        <w:t xml:space="preserve">Jiang H, </w:t>
      </w:r>
      <w:proofErr w:type="spellStart"/>
      <w:r w:rsidRPr="002974D7">
        <w:rPr>
          <w:color w:val="000000"/>
        </w:rPr>
        <w:t>Xie</w:t>
      </w:r>
      <w:proofErr w:type="spellEnd"/>
      <w:r w:rsidRPr="002974D7">
        <w:rPr>
          <w:color w:val="000000"/>
        </w:rPr>
        <w:t xml:space="preserve"> Y, Abel PW, et al. Regulator of G-Protein Signaling 2 Repression Exacerbates Airway Hyper-Responsiveness and Remodeling in Asthma. </w:t>
      </w:r>
      <w:r w:rsidRPr="002974D7">
        <w:rPr>
          <w:i/>
          <w:iCs/>
          <w:color w:val="000000"/>
        </w:rPr>
        <w:t>Am J Respir Cell Mol Biol</w:t>
      </w:r>
      <w:r w:rsidRPr="002974D7">
        <w:rPr>
          <w:color w:val="000000"/>
        </w:rPr>
        <w:t>. 2015;53(1):42-49. doi:10.1165/rcmb.2014-0319OC</w:t>
      </w:r>
    </w:p>
    <w:p w14:paraId="56E28E30" w14:textId="77777777" w:rsidR="002974D7" w:rsidRPr="002974D7" w:rsidRDefault="002974D7" w:rsidP="002974D7">
      <w:pPr>
        <w:pStyle w:val="Bibliography"/>
        <w:rPr>
          <w:color w:val="000000"/>
        </w:rPr>
      </w:pPr>
      <w:r w:rsidRPr="002974D7">
        <w:rPr>
          <w:color w:val="000000"/>
        </w:rPr>
        <w:t>34.</w:t>
      </w:r>
      <w:r w:rsidRPr="002974D7">
        <w:rPr>
          <w:color w:val="000000"/>
        </w:rPr>
        <w:tab/>
        <w:t xml:space="preserve">Meyer N, Christoph J, </w:t>
      </w:r>
      <w:proofErr w:type="spellStart"/>
      <w:r w:rsidRPr="002974D7">
        <w:rPr>
          <w:color w:val="000000"/>
        </w:rPr>
        <w:t>Makrinioti</w:t>
      </w:r>
      <w:proofErr w:type="spellEnd"/>
      <w:r w:rsidRPr="002974D7">
        <w:rPr>
          <w:color w:val="000000"/>
        </w:rPr>
        <w:t xml:space="preserve"> H, et al. Inhibition of angiogenesis by IL-32: possible role in asthma. </w:t>
      </w:r>
      <w:r w:rsidRPr="002974D7">
        <w:rPr>
          <w:i/>
          <w:iCs/>
          <w:color w:val="000000"/>
        </w:rPr>
        <w:t>J Allergy Clin Immunol</w:t>
      </w:r>
      <w:r w:rsidRPr="002974D7">
        <w:rPr>
          <w:color w:val="000000"/>
        </w:rPr>
        <w:t xml:space="preserve">. 2012;129(4):964-973.e7. </w:t>
      </w:r>
      <w:proofErr w:type="gramStart"/>
      <w:r w:rsidRPr="002974D7">
        <w:rPr>
          <w:color w:val="000000"/>
        </w:rPr>
        <w:t>doi:10.1016/j.jaci</w:t>
      </w:r>
      <w:proofErr w:type="gramEnd"/>
      <w:r w:rsidRPr="002974D7">
        <w:rPr>
          <w:color w:val="000000"/>
        </w:rPr>
        <w:t>.2011.12.1002</w:t>
      </w:r>
    </w:p>
    <w:p w14:paraId="4C759E81" w14:textId="77777777" w:rsidR="002974D7" w:rsidRPr="002974D7" w:rsidRDefault="002974D7" w:rsidP="002974D7">
      <w:pPr>
        <w:pStyle w:val="Bibliography"/>
        <w:rPr>
          <w:color w:val="000000"/>
        </w:rPr>
      </w:pPr>
      <w:r w:rsidRPr="002974D7">
        <w:rPr>
          <w:color w:val="000000"/>
        </w:rPr>
        <w:t>35.</w:t>
      </w:r>
      <w:r w:rsidRPr="002974D7">
        <w:rPr>
          <w:color w:val="000000"/>
        </w:rPr>
        <w:tab/>
        <w:t xml:space="preserve">Kim MH, Kwon JW, Hahn JH, et al. Circulating IL-32 and IL-33 levels in patients with asthma and COPD: a retrospective cross-sectional study. </w:t>
      </w:r>
      <w:r w:rsidRPr="002974D7">
        <w:rPr>
          <w:i/>
          <w:iCs/>
          <w:color w:val="000000"/>
        </w:rPr>
        <w:t xml:space="preserve">J </w:t>
      </w:r>
      <w:proofErr w:type="spellStart"/>
      <w:r w:rsidRPr="002974D7">
        <w:rPr>
          <w:i/>
          <w:iCs/>
          <w:color w:val="000000"/>
        </w:rPr>
        <w:t>Thorac</w:t>
      </w:r>
      <w:proofErr w:type="spellEnd"/>
      <w:r w:rsidRPr="002974D7">
        <w:rPr>
          <w:i/>
          <w:iCs/>
          <w:color w:val="000000"/>
        </w:rPr>
        <w:t xml:space="preserve"> Dis</w:t>
      </w:r>
      <w:r w:rsidRPr="002974D7">
        <w:rPr>
          <w:color w:val="000000"/>
        </w:rPr>
        <w:t>. 2022;14(6):2437-2439. doi:10.21037/jtd-21-524</w:t>
      </w:r>
    </w:p>
    <w:p w14:paraId="574EA2B6" w14:textId="77777777" w:rsidR="002974D7" w:rsidRPr="002974D7" w:rsidRDefault="002974D7" w:rsidP="002974D7">
      <w:pPr>
        <w:pStyle w:val="Bibliography"/>
        <w:rPr>
          <w:color w:val="000000"/>
        </w:rPr>
      </w:pPr>
      <w:r w:rsidRPr="002974D7">
        <w:rPr>
          <w:color w:val="000000"/>
        </w:rPr>
        <w:t>36.</w:t>
      </w:r>
      <w:r w:rsidRPr="002974D7">
        <w:rPr>
          <w:color w:val="000000"/>
        </w:rPr>
        <w:tab/>
        <w:t xml:space="preserve">Breuer O, </w:t>
      </w:r>
      <w:proofErr w:type="spellStart"/>
      <w:r w:rsidRPr="002974D7">
        <w:rPr>
          <w:color w:val="000000"/>
        </w:rPr>
        <w:t>Gangwar</w:t>
      </w:r>
      <w:proofErr w:type="spellEnd"/>
      <w:r w:rsidRPr="002974D7">
        <w:rPr>
          <w:color w:val="000000"/>
        </w:rPr>
        <w:t xml:space="preserve"> RS, </w:t>
      </w:r>
      <w:proofErr w:type="spellStart"/>
      <w:r w:rsidRPr="002974D7">
        <w:rPr>
          <w:color w:val="000000"/>
        </w:rPr>
        <w:t>Seaf</w:t>
      </w:r>
      <w:proofErr w:type="spellEnd"/>
      <w:r w:rsidRPr="002974D7">
        <w:rPr>
          <w:color w:val="000000"/>
        </w:rPr>
        <w:t xml:space="preserve"> M, Barhoum A, </w:t>
      </w:r>
      <w:proofErr w:type="spellStart"/>
      <w:r w:rsidRPr="002974D7">
        <w:rPr>
          <w:color w:val="000000"/>
        </w:rPr>
        <w:t>Kerem</w:t>
      </w:r>
      <w:proofErr w:type="spellEnd"/>
      <w:r w:rsidRPr="002974D7">
        <w:rPr>
          <w:color w:val="000000"/>
        </w:rPr>
        <w:t xml:space="preserve"> E, Levi-Schaffer F. Evaluation of Soluble CD48 Levels in Patients with Allergic and Nonallergic Asthma in Relation to Markers of Type 2 and Non-Type 2 Immunity: An Observational Study. </w:t>
      </w:r>
      <w:r w:rsidRPr="002974D7">
        <w:rPr>
          <w:i/>
          <w:iCs/>
          <w:color w:val="000000"/>
        </w:rPr>
        <w:t>J Immunol Res</w:t>
      </w:r>
      <w:r w:rsidRPr="002974D7">
        <w:rPr>
          <w:color w:val="000000"/>
        </w:rPr>
        <w:t xml:space="preserve">. </w:t>
      </w:r>
      <w:proofErr w:type="gramStart"/>
      <w:r w:rsidRPr="002974D7">
        <w:rPr>
          <w:color w:val="000000"/>
        </w:rPr>
        <w:t>2018;2018:4236263</w:t>
      </w:r>
      <w:proofErr w:type="gramEnd"/>
      <w:r w:rsidRPr="002974D7">
        <w:rPr>
          <w:color w:val="000000"/>
        </w:rPr>
        <w:t>. doi:10.1155/2018/4236263</w:t>
      </w:r>
    </w:p>
    <w:p w14:paraId="7EC516E0" w14:textId="77777777" w:rsidR="002974D7" w:rsidRPr="002974D7" w:rsidRDefault="002974D7" w:rsidP="002974D7">
      <w:pPr>
        <w:pStyle w:val="Bibliography"/>
        <w:rPr>
          <w:color w:val="000000"/>
        </w:rPr>
      </w:pPr>
      <w:r w:rsidRPr="002974D7">
        <w:rPr>
          <w:color w:val="000000"/>
        </w:rPr>
        <w:lastRenderedPageBreak/>
        <w:t>37.</w:t>
      </w:r>
      <w:r w:rsidRPr="002974D7">
        <w:rPr>
          <w:color w:val="000000"/>
        </w:rPr>
        <w:tab/>
      </w:r>
      <w:proofErr w:type="spellStart"/>
      <w:r w:rsidRPr="002974D7">
        <w:rPr>
          <w:color w:val="000000"/>
        </w:rPr>
        <w:t>Munitz</w:t>
      </w:r>
      <w:proofErr w:type="spellEnd"/>
      <w:r w:rsidRPr="002974D7">
        <w:rPr>
          <w:color w:val="000000"/>
        </w:rPr>
        <w:t xml:space="preserve"> A, Bachelet I, Finkelman FD, Rothenberg ME, Levi-Schaffer F. CD48 Is Critically Involved in Allergic Eosinophilic Airway Inflammation. </w:t>
      </w:r>
      <w:r w:rsidRPr="002974D7">
        <w:rPr>
          <w:i/>
          <w:iCs/>
          <w:color w:val="000000"/>
        </w:rPr>
        <w:t>Am J Respir Crit Care Med</w:t>
      </w:r>
      <w:r w:rsidRPr="002974D7">
        <w:rPr>
          <w:color w:val="000000"/>
        </w:rPr>
        <w:t>. 2007;175(9):911-918. doi:10.1164/rccm.200605-695OC</w:t>
      </w:r>
    </w:p>
    <w:p w14:paraId="6A0B8BC1" w14:textId="77777777" w:rsidR="002974D7" w:rsidRPr="002974D7" w:rsidRDefault="002974D7" w:rsidP="002974D7">
      <w:pPr>
        <w:pStyle w:val="Bibliography"/>
        <w:rPr>
          <w:color w:val="000000"/>
        </w:rPr>
      </w:pPr>
      <w:r w:rsidRPr="002974D7">
        <w:rPr>
          <w:color w:val="000000"/>
        </w:rPr>
        <w:t>38.</w:t>
      </w:r>
      <w:r w:rsidRPr="002974D7">
        <w:rPr>
          <w:color w:val="000000"/>
        </w:rPr>
        <w:tab/>
      </w:r>
      <w:proofErr w:type="spellStart"/>
      <w:r w:rsidRPr="002974D7">
        <w:rPr>
          <w:color w:val="000000"/>
        </w:rPr>
        <w:t>Munitz</w:t>
      </w:r>
      <w:proofErr w:type="spellEnd"/>
      <w:r w:rsidRPr="002974D7">
        <w:rPr>
          <w:color w:val="000000"/>
        </w:rPr>
        <w:t xml:space="preserve"> A, Bachelet I, </w:t>
      </w:r>
      <w:proofErr w:type="spellStart"/>
      <w:r w:rsidRPr="002974D7">
        <w:rPr>
          <w:color w:val="000000"/>
        </w:rPr>
        <w:t>Khodoun</w:t>
      </w:r>
      <w:proofErr w:type="spellEnd"/>
      <w:r w:rsidRPr="002974D7">
        <w:rPr>
          <w:color w:val="000000"/>
        </w:rPr>
        <w:t xml:space="preserve"> M, Finkelman FD, Rothenberg ME, Levi-Schaffer F. CD48 is an allergen-induced gene regulated by IL-3 controlling chemokine expression in allergic eosinophilic airway inflammation. </w:t>
      </w:r>
      <w:r w:rsidRPr="002974D7">
        <w:rPr>
          <w:i/>
          <w:iCs/>
          <w:color w:val="000000"/>
        </w:rPr>
        <w:t>J Allergy Clin Immunol</w:t>
      </w:r>
      <w:r w:rsidRPr="002974D7">
        <w:rPr>
          <w:color w:val="000000"/>
        </w:rPr>
        <w:t>. 2005;115(2</w:t>
      </w:r>
      <w:proofErr w:type="gramStart"/>
      <w:r w:rsidRPr="002974D7">
        <w:rPr>
          <w:color w:val="000000"/>
        </w:rPr>
        <w:t>):S</w:t>
      </w:r>
      <w:proofErr w:type="gramEnd"/>
      <w:r w:rsidRPr="002974D7">
        <w:rPr>
          <w:color w:val="000000"/>
        </w:rPr>
        <w:t xml:space="preserve">43. </w:t>
      </w:r>
      <w:proofErr w:type="gramStart"/>
      <w:r w:rsidRPr="002974D7">
        <w:rPr>
          <w:color w:val="000000"/>
        </w:rPr>
        <w:t>doi:10.1016/j.jaci</w:t>
      </w:r>
      <w:proofErr w:type="gramEnd"/>
      <w:r w:rsidRPr="002974D7">
        <w:rPr>
          <w:color w:val="000000"/>
        </w:rPr>
        <w:t>.2004.12.190</w:t>
      </w:r>
    </w:p>
    <w:p w14:paraId="57FD5908" w14:textId="77777777" w:rsidR="002974D7" w:rsidRPr="002974D7" w:rsidRDefault="002974D7" w:rsidP="002974D7">
      <w:pPr>
        <w:pStyle w:val="Bibliography"/>
        <w:rPr>
          <w:color w:val="000000"/>
        </w:rPr>
      </w:pPr>
      <w:r w:rsidRPr="002974D7">
        <w:rPr>
          <w:color w:val="000000"/>
        </w:rPr>
        <w:t>39.</w:t>
      </w:r>
      <w:r w:rsidRPr="002974D7">
        <w:rPr>
          <w:color w:val="000000"/>
        </w:rPr>
        <w:tab/>
      </w:r>
      <w:proofErr w:type="spellStart"/>
      <w:r w:rsidRPr="002974D7">
        <w:rPr>
          <w:color w:val="000000"/>
        </w:rPr>
        <w:t>Weckmann</w:t>
      </w:r>
      <w:proofErr w:type="spellEnd"/>
      <w:r w:rsidRPr="002974D7">
        <w:rPr>
          <w:color w:val="000000"/>
        </w:rPr>
        <w:t xml:space="preserve"> M, Collison A, Simpson JL, et al. Critical link between TRAIL and CCL20 for the activation of TH2 cells and the expression of allergic airway disease. </w:t>
      </w:r>
      <w:r w:rsidRPr="002974D7">
        <w:rPr>
          <w:i/>
          <w:iCs/>
          <w:color w:val="000000"/>
        </w:rPr>
        <w:t>Nat Med</w:t>
      </w:r>
      <w:r w:rsidRPr="002974D7">
        <w:rPr>
          <w:color w:val="000000"/>
        </w:rPr>
        <w:t>. 2007;13(11):1308-1315. doi:10.1038/nm1660</w:t>
      </w:r>
    </w:p>
    <w:p w14:paraId="2D4D73A8" w14:textId="77777777" w:rsidR="002974D7" w:rsidRPr="002974D7" w:rsidRDefault="002974D7" w:rsidP="002974D7">
      <w:pPr>
        <w:pStyle w:val="Bibliography"/>
        <w:rPr>
          <w:color w:val="000000"/>
        </w:rPr>
      </w:pPr>
      <w:r w:rsidRPr="002974D7">
        <w:rPr>
          <w:color w:val="000000"/>
        </w:rPr>
        <w:t>40.</w:t>
      </w:r>
      <w:r w:rsidRPr="002974D7">
        <w:rPr>
          <w:color w:val="000000"/>
        </w:rPr>
        <w:tab/>
      </w:r>
      <w:proofErr w:type="spellStart"/>
      <w:r w:rsidRPr="002974D7">
        <w:rPr>
          <w:color w:val="000000"/>
        </w:rPr>
        <w:t>Weckmann</w:t>
      </w:r>
      <w:proofErr w:type="spellEnd"/>
      <w:r w:rsidRPr="002974D7">
        <w:rPr>
          <w:color w:val="000000"/>
        </w:rPr>
        <w:t xml:space="preserve"> M, Kopp MV, </w:t>
      </w:r>
      <w:proofErr w:type="spellStart"/>
      <w:r w:rsidRPr="002974D7">
        <w:rPr>
          <w:color w:val="000000"/>
        </w:rPr>
        <w:t>Heinzmann</w:t>
      </w:r>
      <w:proofErr w:type="spellEnd"/>
      <w:r w:rsidRPr="002974D7">
        <w:rPr>
          <w:color w:val="000000"/>
        </w:rPr>
        <w:t xml:space="preserve"> A, Mattes J. Haplotypes covering the TNFSF10 gene are associated with bronchial asthma. </w:t>
      </w:r>
      <w:proofErr w:type="spellStart"/>
      <w:r w:rsidRPr="002974D7">
        <w:rPr>
          <w:i/>
          <w:iCs/>
          <w:color w:val="000000"/>
        </w:rPr>
        <w:t>Pediatr</w:t>
      </w:r>
      <w:proofErr w:type="spellEnd"/>
      <w:r w:rsidRPr="002974D7">
        <w:rPr>
          <w:i/>
          <w:iCs/>
          <w:color w:val="000000"/>
        </w:rPr>
        <w:t xml:space="preserve"> Allergy Immunol Off </w:t>
      </w:r>
      <w:proofErr w:type="spellStart"/>
      <w:r w:rsidRPr="002974D7">
        <w:rPr>
          <w:i/>
          <w:iCs/>
          <w:color w:val="000000"/>
        </w:rPr>
        <w:t>Publ</w:t>
      </w:r>
      <w:proofErr w:type="spellEnd"/>
      <w:r w:rsidRPr="002974D7">
        <w:rPr>
          <w:i/>
          <w:iCs/>
          <w:color w:val="000000"/>
        </w:rPr>
        <w:t xml:space="preserve"> </w:t>
      </w:r>
      <w:proofErr w:type="spellStart"/>
      <w:r w:rsidRPr="002974D7">
        <w:rPr>
          <w:i/>
          <w:iCs/>
          <w:color w:val="000000"/>
        </w:rPr>
        <w:t>Eur</w:t>
      </w:r>
      <w:proofErr w:type="spellEnd"/>
      <w:r w:rsidRPr="002974D7">
        <w:rPr>
          <w:i/>
          <w:iCs/>
          <w:color w:val="000000"/>
        </w:rPr>
        <w:t xml:space="preserve"> Soc </w:t>
      </w:r>
      <w:proofErr w:type="spellStart"/>
      <w:r w:rsidRPr="002974D7">
        <w:rPr>
          <w:i/>
          <w:iCs/>
          <w:color w:val="000000"/>
        </w:rPr>
        <w:t>Pediatr</w:t>
      </w:r>
      <w:proofErr w:type="spellEnd"/>
      <w:r w:rsidRPr="002974D7">
        <w:rPr>
          <w:i/>
          <w:iCs/>
          <w:color w:val="000000"/>
        </w:rPr>
        <w:t xml:space="preserve"> Allergy Immunol</w:t>
      </w:r>
      <w:r w:rsidRPr="002974D7">
        <w:rPr>
          <w:color w:val="000000"/>
        </w:rPr>
        <w:t>. 2011;22(1 Pt 1):25-30. doi:10.1111/j.1399-3038.</w:t>
      </w:r>
      <w:proofErr w:type="gramStart"/>
      <w:r w:rsidRPr="002974D7">
        <w:rPr>
          <w:color w:val="000000"/>
        </w:rPr>
        <w:t>2010.01027.x</w:t>
      </w:r>
      <w:proofErr w:type="gramEnd"/>
    </w:p>
    <w:p w14:paraId="0F5AAF27" w14:textId="77777777" w:rsidR="002974D7" w:rsidRPr="002974D7" w:rsidRDefault="002974D7" w:rsidP="002974D7">
      <w:pPr>
        <w:pStyle w:val="Bibliography"/>
        <w:rPr>
          <w:color w:val="000000"/>
        </w:rPr>
      </w:pPr>
      <w:r w:rsidRPr="002974D7">
        <w:rPr>
          <w:color w:val="000000"/>
        </w:rPr>
        <w:t>41.</w:t>
      </w:r>
      <w:r w:rsidRPr="002974D7">
        <w:rPr>
          <w:color w:val="000000"/>
        </w:rPr>
        <w:tab/>
      </w:r>
      <w:proofErr w:type="spellStart"/>
      <w:r w:rsidRPr="002974D7">
        <w:rPr>
          <w:color w:val="000000"/>
        </w:rPr>
        <w:t>Guardado</w:t>
      </w:r>
      <w:proofErr w:type="spellEnd"/>
      <w:r w:rsidRPr="002974D7">
        <w:rPr>
          <w:color w:val="000000"/>
        </w:rPr>
        <w:t xml:space="preserve"> S, Ojeda-Juárez D, Kaul M, </w:t>
      </w:r>
      <w:proofErr w:type="spellStart"/>
      <w:r w:rsidRPr="002974D7">
        <w:rPr>
          <w:color w:val="000000"/>
        </w:rPr>
        <w:t>Nordgren</w:t>
      </w:r>
      <w:proofErr w:type="spellEnd"/>
      <w:r w:rsidRPr="002974D7">
        <w:rPr>
          <w:color w:val="000000"/>
        </w:rPr>
        <w:t xml:space="preserve"> TM. Comprehensive review of lipocalin 2-mediated effects in lung inflammation. </w:t>
      </w:r>
      <w:r w:rsidRPr="002974D7">
        <w:rPr>
          <w:i/>
          <w:iCs/>
          <w:color w:val="000000"/>
        </w:rPr>
        <w:t xml:space="preserve">Am J </w:t>
      </w:r>
      <w:proofErr w:type="spellStart"/>
      <w:r w:rsidRPr="002974D7">
        <w:rPr>
          <w:i/>
          <w:iCs/>
          <w:color w:val="000000"/>
        </w:rPr>
        <w:t>Physiol</w:t>
      </w:r>
      <w:proofErr w:type="spellEnd"/>
      <w:r w:rsidRPr="002974D7">
        <w:rPr>
          <w:i/>
          <w:iCs/>
          <w:color w:val="000000"/>
        </w:rPr>
        <w:t>-Lung Cell Mol Physiol</w:t>
      </w:r>
      <w:r w:rsidRPr="002974D7">
        <w:rPr>
          <w:color w:val="000000"/>
        </w:rPr>
        <w:t>. 2021;321(4</w:t>
      </w:r>
      <w:proofErr w:type="gramStart"/>
      <w:r w:rsidRPr="002974D7">
        <w:rPr>
          <w:color w:val="000000"/>
        </w:rPr>
        <w:t>):L</w:t>
      </w:r>
      <w:proofErr w:type="gramEnd"/>
      <w:r w:rsidRPr="002974D7">
        <w:rPr>
          <w:color w:val="000000"/>
        </w:rPr>
        <w:t>726-L733. doi:10.1152/ajplung.00080.2021</w:t>
      </w:r>
    </w:p>
    <w:p w14:paraId="24FE2AB6" w14:textId="77777777" w:rsidR="002974D7" w:rsidRPr="002974D7" w:rsidRDefault="002974D7" w:rsidP="002974D7">
      <w:pPr>
        <w:pStyle w:val="Bibliography"/>
        <w:rPr>
          <w:color w:val="000000"/>
        </w:rPr>
      </w:pPr>
      <w:r w:rsidRPr="002974D7">
        <w:rPr>
          <w:color w:val="000000"/>
        </w:rPr>
        <w:t>42.</w:t>
      </w:r>
      <w:r w:rsidRPr="002974D7">
        <w:rPr>
          <w:color w:val="000000"/>
        </w:rPr>
        <w:tab/>
        <w:t xml:space="preserve">Zhang X, Zhao L, </w:t>
      </w:r>
      <w:proofErr w:type="spellStart"/>
      <w:r w:rsidRPr="002974D7">
        <w:rPr>
          <w:color w:val="000000"/>
        </w:rPr>
        <w:t>Xue</w:t>
      </w:r>
      <w:proofErr w:type="spellEnd"/>
      <w:r w:rsidRPr="002974D7">
        <w:rPr>
          <w:color w:val="000000"/>
        </w:rPr>
        <w:t xml:space="preserve"> Y, et al. The role of lipocalin 2 in small airway lesions of asthma. </w:t>
      </w:r>
      <w:proofErr w:type="spellStart"/>
      <w:r w:rsidRPr="002974D7">
        <w:rPr>
          <w:i/>
          <w:iCs/>
          <w:color w:val="000000"/>
        </w:rPr>
        <w:t>Eur</w:t>
      </w:r>
      <w:proofErr w:type="spellEnd"/>
      <w:r w:rsidRPr="002974D7">
        <w:rPr>
          <w:i/>
          <w:iCs/>
          <w:color w:val="000000"/>
        </w:rPr>
        <w:t xml:space="preserve"> Respir J</w:t>
      </w:r>
      <w:r w:rsidRPr="002974D7">
        <w:rPr>
          <w:color w:val="000000"/>
        </w:rPr>
        <w:t xml:space="preserve">. 2024;64(suppl 68). </w:t>
      </w:r>
      <w:proofErr w:type="gramStart"/>
      <w:r w:rsidRPr="002974D7">
        <w:rPr>
          <w:color w:val="000000"/>
        </w:rPr>
        <w:t>doi:10.1183/13993003.congress</w:t>
      </w:r>
      <w:proofErr w:type="gramEnd"/>
      <w:r w:rsidRPr="002974D7">
        <w:rPr>
          <w:color w:val="000000"/>
        </w:rPr>
        <w:t>-2024.PA4854</w:t>
      </w:r>
    </w:p>
    <w:p w14:paraId="45B93CCB" w14:textId="77777777" w:rsidR="002974D7" w:rsidRPr="002974D7" w:rsidRDefault="002974D7" w:rsidP="002974D7">
      <w:pPr>
        <w:pStyle w:val="Bibliography"/>
        <w:rPr>
          <w:color w:val="000000"/>
        </w:rPr>
      </w:pPr>
      <w:r w:rsidRPr="002974D7">
        <w:rPr>
          <w:color w:val="000000"/>
        </w:rPr>
        <w:t>43.</w:t>
      </w:r>
      <w:r w:rsidRPr="002974D7">
        <w:rPr>
          <w:color w:val="000000"/>
        </w:rPr>
        <w:tab/>
        <w:t xml:space="preserve">Wu H, </w:t>
      </w:r>
      <w:proofErr w:type="spellStart"/>
      <w:r w:rsidRPr="002974D7">
        <w:rPr>
          <w:color w:val="000000"/>
        </w:rPr>
        <w:t>Santoni-Rugiu</w:t>
      </w:r>
      <w:proofErr w:type="spellEnd"/>
      <w:r w:rsidRPr="002974D7">
        <w:rPr>
          <w:color w:val="000000"/>
        </w:rPr>
        <w:t xml:space="preserve"> E, </w:t>
      </w:r>
      <w:proofErr w:type="spellStart"/>
      <w:r w:rsidRPr="002974D7">
        <w:rPr>
          <w:color w:val="000000"/>
        </w:rPr>
        <w:t>Ralfkiaer</w:t>
      </w:r>
      <w:proofErr w:type="spellEnd"/>
      <w:r w:rsidRPr="002974D7">
        <w:rPr>
          <w:color w:val="000000"/>
        </w:rPr>
        <w:t xml:space="preserve"> E, et al. Lipocalin 2 is protective against E. coli pneumonia. </w:t>
      </w:r>
      <w:r w:rsidRPr="002974D7">
        <w:rPr>
          <w:i/>
          <w:iCs/>
          <w:color w:val="000000"/>
        </w:rPr>
        <w:t>Respir Res</w:t>
      </w:r>
      <w:r w:rsidRPr="002974D7">
        <w:rPr>
          <w:color w:val="000000"/>
        </w:rPr>
        <w:t>. 2010;11(1):96. doi:10.1186/1465-9921-11-96</w:t>
      </w:r>
    </w:p>
    <w:p w14:paraId="6E5E05D2" w14:textId="77777777" w:rsidR="002974D7" w:rsidRPr="002974D7" w:rsidRDefault="002974D7" w:rsidP="002974D7">
      <w:pPr>
        <w:pStyle w:val="Bibliography"/>
        <w:rPr>
          <w:color w:val="000000"/>
        </w:rPr>
      </w:pPr>
      <w:r w:rsidRPr="002974D7">
        <w:rPr>
          <w:color w:val="000000"/>
        </w:rPr>
        <w:t>44.</w:t>
      </w:r>
      <w:r w:rsidRPr="002974D7">
        <w:rPr>
          <w:color w:val="000000"/>
        </w:rPr>
        <w:tab/>
        <w:t xml:space="preserve">Bhatia M, </w:t>
      </w:r>
      <w:proofErr w:type="spellStart"/>
      <w:r w:rsidRPr="002974D7">
        <w:rPr>
          <w:color w:val="000000"/>
        </w:rPr>
        <w:t>Zemans</w:t>
      </w:r>
      <w:proofErr w:type="spellEnd"/>
      <w:r w:rsidRPr="002974D7">
        <w:rPr>
          <w:color w:val="000000"/>
        </w:rPr>
        <w:t xml:space="preserve"> RL, </w:t>
      </w:r>
      <w:proofErr w:type="spellStart"/>
      <w:r w:rsidRPr="002974D7">
        <w:rPr>
          <w:color w:val="000000"/>
        </w:rPr>
        <w:t>Jeyaseelan</w:t>
      </w:r>
      <w:proofErr w:type="spellEnd"/>
      <w:r w:rsidRPr="002974D7">
        <w:rPr>
          <w:color w:val="000000"/>
        </w:rPr>
        <w:t xml:space="preserve"> S. Role of Chemokines in the Pathogenesis of Acute Lung Injury. </w:t>
      </w:r>
      <w:r w:rsidRPr="002974D7">
        <w:rPr>
          <w:i/>
          <w:iCs/>
          <w:color w:val="000000"/>
        </w:rPr>
        <w:t>Am J Respir Cell Mol Biol</w:t>
      </w:r>
      <w:r w:rsidRPr="002974D7">
        <w:rPr>
          <w:color w:val="000000"/>
        </w:rPr>
        <w:t>. 2012;46(5):566-572. doi:10.1165/rcmb.2011-0392TR</w:t>
      </w:r>
    </w:p>
    <w:p w14:paraId="28122D78" w14:textId="77777777" w:rsidR="002974D7" w:rsidRPr="002974D7" w:rsidRDefault="002974D7" w:rsidP="002974D7">
      <w:pPr>
        <w:pStyle w:val="Bibliography"/>
        <w:rPr>
          <w:color w:val="000000"/>
        </w:rPr>
      </w:pPr>
      <w:r w:rsidRPr="002974D7">
        <w:rPr>
          <w:color w:val="000000"/>
        </w:rPr>
        <w:t>45.</w:t>
      </w:r>
      <w:r w:rsidRPr="002974D7">
        <w:rPr>
          <w:color w:val="000000"/>
        </w:rPr>
        <w:tab/>
      </w:r>
      <w:proofErr w:type="spellStart"/>
      <w:r w:rsidRPr="002974D7">
        <w:rPr>
          <w:color w:val="000000"/>
        </w:rPr>
        <w:t>Saik</w:t>
      </w:r>
      <w:proofErr w:type="spellEnd"/>
      <w:r w:rsidRPr="002974D7">
        <w:rPr>
          <w:color w:val="000000"/>
        </w:rPr>
        <w:t xml:space="preserve"> OV, </w:t>
      </w:r>
      <w:proofErr w:type="spellStart"/>
      <w:r w:rsidRPr="002974D7">
        <w:rPr>
          <w:color w:val="000000"/>
        </w:rPr>
        <w:t>Demenkov</w:t>
      </w:r>
      <w:proofErr w:type="spellEnd"/>
      <w:r w:rsidRPr="002974D7">
        <w:rPr>
          <w:color w:val="000000"/>
        </w:rPr>
        <w:t xml:space="preserve"> PS, </w:t>
      </w:r>
      <w:proofErr w:type="spellStart"/>
      <w:r w:rsidRPr="002974D7">
        <w:rPr>
          <w:color w:val="000000"/>
        </w:rPr>
        <w:t>Ivanisenko</w:t>
      </w:r>
      <w:proofErr w:type="spellEnd"/>
      <w:r w:rsidRPr="002974D7">
        <w:rPr>
          <w:color w:val="000000"/>
        </w:rPr>
        <w:t xml:space="preserve"> TV, et al. Novel candidate genes important for asthma and hypertension comorbidity revealed from associative gene networks. </w:t>
      </w:r>
      <w:r w:rsidRPr="002974D7">
        <w:rPr>
          <w:i/>
          <w:iCs/>
          <w:color w:val="000000"/>
        </w:rPr>
        <w:t>BMC Med Genomics</w:t>
      </w:r>
      <w:r w:rsidRPr="002974D7">
        <w:rPr>
          <w:color w:val="000000"/>
        </w:rPr>
        <w:t>. 2018;11(1):15. doi:10.1186/s12920-018-0331-4</w:t>
      </w:r>
    </w:p>
    <w:p w14:paraId="5C6728E3" w14:textId="77777777" w:rsidR="002974D7" w:rsidRPr="002974D7" w:rsidRDefault="002974D7" w:rsidP="002974D7">
      <w:pPr>
        <w:pStyle w:val="Bibliography"/>
        <w:rPr>
          <w:color w:val="000000"/>
        </w:rPr>
      </w:pPr>
      <w:r w:rsidRPr="002974D7">
        <w:rPr>
          <w:color w:val="000000"/>
        </w:rPr>
        <w:t>46.</w:t>
      </w:r>
      <w:r w:rsidRPr="002974D7">
        <w:rPr>
          <w:color w:val="000000"/>
        </w:rPr>
        <w:tab/>
        <w:t xml:space="preserve">Gill MA. The role of dendritic cells in asthma. </w:t>
      </w:r>
      <w:r w:rsidRPr="002974D7">
        <w:rPr>
          <w:i/>
          <w:iCs/>
          <w:color w:val="000000"/>
        </w:rPr>
        <w:t>J Allergy Clin Immunol</w:t>
      </w:r>
      <w:r w:rsidRPr="002974D7">
        <w:rPr>
          <w:color w:val="000000"/>
        </w:rPr>
        <w:t xml:space="preserve">. 2012;129(4):889-901. </w:t>
      </w:r>
      <w:proofErr w:type="gramStart"/>
      <w:r w:rsidRPr="002974D7">
        <w:rPr>
          <w:color w:val="000000"/>
        </w:rPr>
        <w:t>doi:10.1016/j.jaci</w:t>
      </w:r>
      <w:proofErr w:type="gramEnd"/>
      <w:r w:rsidRPr="002974D7">
        <w:rPr>
          <w:color w:val="000000"/>
        </w:rPr>
        <w:t>.2012.02.028</w:t>
      </w:r>
    </w:p>
    <w:p w14:paraId="7C987390" w14:textId="77777777" w:rsidR="002974D7" w:rsidRPr="002974D7" w:rsidRDefault="002974D7" w:rsidP="002974D7">
      <w:pPr>
        <w:pStyle w:val="Bibliography"/>
        <w:rPr>
          <w:color w:val="000000"/>
        </w:rPr>
      </w:pPr>
      <w:r w:rsidRPr="002974D7">
        <w:rPr>
          <w:color w:val="000000"/>
        </w:rPr>
        <w:t>47.</w:t>
      </w:r>
      <w:r w:rsidRPr="002974D7">
        <w:rPr>
          <w:color w:val="000000"/>
        </w:rPr>
        <w:tab/>
      </w:r>
      <w:proofErr w:type="spellStart"/>
      <w:r w:rsidRPr="002974D7">
        <w:rPr>
          <w:color w:val="000000"/>
        </w:rPr>
        <w:t>Bratke</w:t>
      </w:r>
      <w:proofErr w:type="spellEnd"/>
      <w:r w:rsidRPr="002974D7">
        <w:rPr>
          <w:color w:val="000000"/>
        </w:rPr>
        <w:t xml:space="preserve"> K, </w:t>
      </w:r>
      <w:proofErr w:type="spellStart"/>
      <w:r w:rsidRPr="002974D7">
        <w:rPr>
          <w:color w:val="000000"/>
        </w:rPr>
        <w:t>Lommatzsch</w:t>
      </w:r>
      <w:proofErr w:type="spellEnd"/>
      <w:r w:rsidRPr="002974D7">
        <w:rPr>
          <w:color w:val="000000"/>
        </w:rPr>
        <w:t xml:space="preserve"> M, Julius P, et al. Dendritic cell subsets in human bronchoalveolar lavage fluid after segmental allergen challenge. </w:t>
      </w:r>
      <w:r w:rsidRPr="002974D7">
        <w:rPr>
          <w:i/>
          <w:iCs/>
          <w:color w:val="000000"/>
        </w:rPr>
        <w:t>Thorax</w:t>
      </w:r>
      <w:r w:rsidRPr="002974D7">
        <w:rPr>
          <w:color w:val="000000"/>
        </w:rPr>
        <w:t>. 2007;62(2):168-175. doi:10.1136/thx.2006.067793</w:t>
      </w:r>
    </w:p>
    <w:p w14:paraId="7F96591D" w14:textId="77777777" w:rsidR="002974D7" w:rsidRPr="002974D7" w:rsidRDefault="002974D7" w:rsidP="002974D7">
      <w:pPr>
        <w:pStyle w:val="Bibliography"/>
        <w:rPr>
          <w:color w:val="000000"/>
        </w:rPr>
      </w:pPr>
      <w:r w:rsidRPr="002974D7">
        <w:rPr>
          <w:color w:val="000000"/>
        </w:rPr>
        <w:t>48.</w:t>
      </w:r>
      <w:r w:rsidRPr="002974D7">
        <w:rPr>
          <w:color w:val="000000"/>
        </w:rPr>
        <w:tab/>
        <w:t xml:space="preserve">Tomita K, </w:t>
      </w:r>
      <w:proofErr w:type="spellStart"/>
      <w:r w:rsidRPr="002974D7">
        <w:rPr>
          <w:color w:val="000000"/>
        </w:rPr>
        <w:t>Tanigawa</w:t>
      </w:r>
      <w:proofErr w:type="spellEnd"/>
      <w:r w:rsidRPr="002974D7">
        <w:rPr>
          <w:color w:val="000000"/>
        </w:rPr>
        <w:t xml:space="preserve"> T, </w:t>
      </w:r>
      <w:proofErr w:type="spellStart"/>
      <w:r w:rsidRPr="002974D7">
        <w:rPr>
          <w:color w:val="000000"/>
        </w:rPr>
        <w:t>Yajima</w:t>
      </w:r>
      <w:proofErr w:type="spellEnd"/>
      <w:r w:rsidRPr="002974D7">
        <w:rPr>
          <w:color w:val="000000"/>
        </w:rPr>
        <w:t xml:space="preserve"> H, et al. Identification and characterization of monocyte subpopulations from patients with bronchial asthma. </w:t>
      </w:r>
      <w:r w:rsidRPr="002974D7">
        <w:rPr>
          <w:i/>
          <w:iCs/>
          <w:color w:val="000000"/>
        </w:rPr>
        <w:t>J Allergy Clin Immunol</w:t>
      </w:r>
      <w:r w:rsidRPr="002974D7">
        <w:rPr>
          <w:color w:val="000000"/>
        </w:rPr>
        <w:t>. 1995;96(2):230-238. doi:10.1016/S0091-6749(95)70012-9</w:t>
      </w:r>
    </w:p>
    <w:p w14:paraId="17FB551A" w14:textId="506849EA" w:rsidR="00710E5A" w:rsidRPr="00936373" w:rsidRDefault="00501598" w:rsidP="006F1490">
      <w:pPr>
        <w:pStyle w:val="Bibliography"/>
        <w:rPr>
          <w:color w:val="000000" w:themeColor="text1"/>
        </w:rPr>
      </w:pPr>
      <w:r w:rsidRPr="00936373">
        <w:rPr>
          <w:b/>
          <w:color w:val="000000" w:themeColor="text1"/>
        </w:rPr>
        <w:fldChar w:fldCharType="end"/>
      </w:r>
    </w:p>
    <w:p w14:paraId="1FFC9499" w14:textId="77777777" w:rsidR="00E70012" w:rsidRPr="00936373" w:rsidRDefault="00E70012">
      <w:pPr>
        <w:rPr>
          <w:color w:val="000000" w:themeColor="text1"/>
        </w:rPr>
      </w:pPr>
      <w:r w:rsidRPr="00936373">
        <w:rPr>
          <w:color w:val="000000" w:themeColor="text1"/>
        </w:rPr>
        <w:br w:type="page"/>
      </w:r>
    </w:p>
    <w:p w14:paraId="6A818635" w14:textId="77777777" w:rsidR="00E70012" w:rsidRPr="00936373" w:rsidRDefault="00E70012" w:rsidP="00246C37">
      <w:pPr>
        <w:spacing w:line="480" w:lineRule="auto"/>
        <w:outlineLvl w:val="0"/>
        <w:rPr>
          <w:color w:val="000000" w:themeColor="text1"/>
        </w:rPr>
      </w:pPr>
      <w:r w:rsidRPr="00936373">
        <w:rPr>
          <w:color w:val="000000" w:themeColor="text1"/>
        </w:rPr>
        <w:lastRenderedPageBreak/>
        <w:t>Tables</w:t>
      </w:r>
    </w:p>
    <w:p w14:paraId="06068636" w14:textId="77777777" w:rsidR="00E70012" w:rsidRPr="00936373" w:rsidRDefault="00E70012" w:rsidP="00E70012">
      <w:pPr>
        <w:pStyle w:val="Caption"/>
        <w:keepNext/>
        <w:rPr>
          <w:color w:val="000000" w:themeColor="text1"/>
          <w:sz w:val="24"/>
          <w:szCs w:val="24"/>
        </w:rPr>
      </w:pPr>
      <w:bookmarkStart w:id="12" w:name="_Ref444625452"/>
      <w:bookmarkStart w:id="13" w:name="_Ref444625446"/>
      <w:bookmarkStart w:id="14" w:name="_Toc449690741"/>
      <w:r w:rsidRPr="00936373">
        <w:rPr>
          <w:color w:val="000000" w:themeColor="text1"/>
          <w:sz w:val="24"/>
          <w:szCs w:val="24"/>
        </w:rPr>
        <w:t xml:space="preserve">Table </w:t>
      </w:r>
      <w:bookmarkEnd w:id="12"/>
      <w:r w:rsidRPr="00936373">
        <w:rPr>
          <w:color w:val="000000" w:themeColor="text1"/>
          <w:sz w:val="24"/>
          <w:szCs w:val="24"/>
        </w:rPr>
        <w:t xml:space="preserve">1. </w:t>
      </w:r>
      <w:bookmarkEnd w:id="13"/>
      <w:bookmarkEnd w:id="14"/>
      <w:r w:rsidR="00AD517F" w:rsidRPr="00936373">
        <w:rPr>
          <w:b w:val="0"/>
          <w:color w:val="000000" w:themeColor="text1"/>
          <w:sz w:val="24"/>
          <w:szCs w:val="24"/>
        </w:rPr>
        <w:t>S</w:t>
      </w:r>
      <w:r w:rsidR="00CB058E" w:rsidRPr="00936373">
        <w:rPr>
          <w:b w:val="0"/>
          <w:color w:val="000000" w:themeColor="text1"/>
          <w:sz w:val="24"/>
          <w:szCs w:val="24"/>
        </w:rPr>
        <w:t>ubjects participating in the allergen inhalation challenge.</w:t>
      </w:r>
    </w:p>
    <w:tbl>
      <w:tblPr>
        <w:tblStyle w:val="TableGrid"/>
        <w:tblW w:w="9576" w:type="dxa"/>
        <w:tblLayout w:type="fixed"/>
        <w:tblLook w:val="04A0" w:firstRow="1" w:lastRow="0" w:firstColumn="1" w:lastColumn="0" w:noHBand="0" w:noVBand="1"/>
      </w:tblPr>
      <w:tblGrid>
        <w:gridCol w:w="1242"/>
        <w:gridCol w:w="1701"/>
        <w:gridCol w:w="2694"/>
        <w:gridCol w:w="2693"/>
        <w:gridCol w:w="1246"/>
      </w:tblGrid>
      <w:tr w:rsidR="00936373" w:rsidRPr="00936373" w14:paraId="0B8DB9EC" w14:textId="77777777" w:rsidTr="00963B4F">
        <w:trPr>
          <w:trHeight w:val="571"/>
          <w:tblHeader/>
        </w:trPr>
        <w:tc>
          <w:tcPr>
            <w:tcW w:w="2943" w:type="dxa"/>
            <w:gridSpan w:val="2"/>
            <w:tcBorders>
              <w:top w:val="single" w:sz="18" w:space="0" w:color="auto"/>
              <w:left w:val="single" w:sz="18" w:space="0" w:color="auto"/>
              <w:bottom w:val="single" w:sz="18" w:space="0" w:color="auto"/>
              <w:right w:val="single" w:sz="18" w:space="0" w:color="auto"/>
            </w:tcBorders>
          </w:tcPr>
          <w:p w14:paraId="435768C2" w14:textId="77777777" w:rsidR="00E70012" w:rsidRPr="00936373" w:rsidRDefault="00E70012" w:rsidP="00E115AE">
            <w:pPr>
              <w:ind w:right="57"/>
              <w:jc w:val="center"/>
              <w:rPr>
                <w:color w:val="000000" w:themeColor="text1"/>
              </w:rPr>
            </w:pPr>
            <w:r w:rsidRPr="00936373">
              <w:rPr>
                <w:color w:val="000000" w:themeColor="text1"/>
              </w:rPr>
              <w:t>Clinical variable</w:t>
            </w:r>
          </w:p>
        </w:tc>
        <w:tc>
          <w:tcPr>
            <w:tcW w:w="2694" w:type="dxa"/>
            <w:tcBorders>
              <w:top w:val="single" w:sz="18" w:space="0" w:color="auto"/>
              <w:left w:val="single" w:sz="18" w:space="0" w:color="auto"/>
              <w:bottom w:val="single" w:sz="18" w:space="0" w:color="auto"/>
            </w:tcBorders>
          </w:tcPr>
          <w:p w14:paraId="0B5ABB96" w14:textId="77777777" w:rsidR="00E70012" w:rsidRPr="00936373" w:rsidRDefault="00E70012" w:rsidP="00E115AE">
            <w:pPr>
              <w:ind w:right="57"/>
              <w:jc w:val="center"/>
              <w:rPr>
                <w:color w:val="000000" w:themeColor="text1"/>
              </w:rPr>
            </w:pPr>
            <w:r w:rsidRPr="00936373">
              <w:rPr>
                <w:color w:val="000000" w:themeColor="text1"/>
              </w:rPr>
              <w:t>Isolated Early responders (ERs)</w:t>
            </w:r>
          </w:p>
          <w:p w14:paraId="32DB2C8E" w14:textId="77777777" w:rsidR="00E70012" w:rsidRPr="00936373" w:rsidRDefault="00E70012" w:rsidP="00E115AE">
            <w:pPr>
              <w:ind w:right="57"/>
              <w:jc w:val="center"/>
              <w:rPr>
                <w:color w:val="000000" w:themeColor="text1"/>
              </w:rPr>
            </w:pPr>
            <w:r w:rsidRPr="00936373">
              <w:rPr>
                <w:color w:val="000000" w:themeColor="text1"/>
              </w:rPr>
              <w:t>n=15</w:t>
            </w:r>
          </w:p>
        </w:tc>
        <w:tc>
          <w:tcPr>
            <w:tcW w:w="2693" w:type="dxa"/>
            <w:tcBorders>
              <w:top w:val="single" w:sz="18" w:space="0" w:color="auto"/>
              <w:bottom w:val="single" w:sz="18" w:space="0" w:color="auto"/>
            </w:tcBorders>
          </w:tcPr>
          <w:p w14:paraId="1D490CDE" w14:textId="77777777" w:rsidR="00E70012" w:rsidRPr="00936373" w:rsidRDefault="00E70012" w:rsidP="00E115AE">
            <w:pPr>
              <w:ind w:right="57"/>
              <w:jc w:val="center"/>
              <w:rPr>
                <w:color w:val="000000" w:themeColor="text1"/>
              </w:rPr>
            </w:pPr>
            <w:r w:rsidRPr="00936373">
              <w:rPr>
                <w:color w:val="000000" w:themeColor="text1"/>
              </w:rPr>
              <w:t>Dual responders (DRs)</w:t>
            </w:r>
          </w:p>
          <w:p w14:paraId="167F6CDA" w14:textId="77777777" w:rsidR="00E70012" w:rsidRPr="00936373" w:rsidRDefault="00E70012" w:rsidP="00E115AE">
            <w:pPr>
              <w:ind w:right="57"/>
              <w:jc w:val="center"/>
              <w:rPr>
                <w:color w:val="000000" w:themeColor="text1"/>
              </w:rPr>
            </w:pPr>
            <w:r w:rsidRPr="00936373">
              <w:rPr>
                <w:color w:val="000000" w:themeColor="text1"/>
              </w:rPr>
              <w:t>n=20</w:t>
            </w:r>
          </w:p>
        </w:tc>
        <w:tc>
          <w:tcPr>
            <w:tcW w:w="1246" w:type="dxa"/>
            <w:tcBorders>
              <w:top w:val="single" w:sz="18" w:space="0" w:color="auto"/>
              <w:bottom w:val="single" w:sz="18" w:space="0" w:color="auto"/>
              <w:right w:val="single" w:sz="18" w:space="0" w:color="auto"/>
            </w:tcBorders>
          </w:tcPr>
          <w:p w14:paraId="317FB69F" w14:textId="77777777" w:rsidR="00E70012" w:rsidRPr="00936373" w:rsidRDefault="00000000" w:rsidP="00E115AE">
            <w:pPr>
              <w:ind w:right="57"/>
              <w:jc w:val="center"/>
              <w:rPr>
                <w:color w:val="000000" w:themeColor="text1"/>
              </w:rPr>
            </w:pPr>
            <w:hyperlink w:anchor="definition" w:tooltip="t-test" w:history="1">
              <w:r w:rsidR="00E70012" w:rsidRPr="00936373">
                <w:rPr>
                  <w:rStyle w:val="Hyperlink"/>
                  <w:color w:val="000000" w:themeColor="text1"/>
                  <w:u w:val="none"/>
                </w:rPr>
                <w:t>p-value</w:t>
              </w:r>
            </w:hyperlink>
          </w:p>
        </w:tc>
      </w:tr>
      <w:tr w:rsidR="00936373" w:rsidRPr="00936373" w14:paraId="6F8CDCA7" w14:textId="77777777" w:rsidTr="00963B4F">
        <w:trPr>
          <w:trHeight w:val="311"/>
        </w:trPr>
        <w:tc>
          <w:tcPr>
            <w:tcW w:w="2943" w:type="dxa"/>
            <w:gridSpan w:val="2"/>
            <w:tcBorders>
              <w:top w:val="single" w:sz="18" w:space="0" w:color="auto"/>
              <w:left w:val="single" w:sz="18" w:space="0" w:color="auto"/>
              <w:right w:val="single" w:sz="18" w:space="0" w:color="auto"/>
            </w:tcBorders>
          </w:tcPr>
          <w:p w14:paraId="57224323" w14:textId="77777777" w:rsidR="00E70012" w:rsidRPr="00936373" w:rsidRDefault="00E70012" w:rsidP="00E115AE">
            <w:pPr>
              <w:ind w:right="57"/>
              <w:rPr>
                <w:color w:val="000000" w:themeColor="text1"/>
              </w:rPr>
            </w:pPr>
            <w:r w:rsidRPr="00936373">
              <w:rPr>
                <w:color w:val="000000" w:themeColor="text1"/>
              </w:rPr>
              <w:t>Percent Female</w:t>
            </w:r>
          </w:p>
        </w:tc>
        <w:tc>
          <w:tcPr>
            <w:tcW w:w="2694" w:type="dxa"/>
            <w:tcBorders>
              <w:top w:val="single" w:sz="18" w:space="0" w:color="auto"/>
              <w:left w:val="single" w:sz="18" w:space="0" w:color="auto"/>
            </w:tcBorders>
          </w:tcPr>
          <w:p w14:paraId="58767C97" w14:textId="77777777" w:rsidR="00E70012" w:rsidRPr="00936373" w:rsidRDefault="00E70012" w:rsidP="00E115AE">
            <w:pPr>
              <w:ind w:right="57"/>
              <w:jc w:val="center"/>
              <w:rPr>
                <w:color w:val="000000" w:themeColor="text1"/>
              </w:rPr>
            </w:pPr>
            <w:r w:rsidRPr="00936373">
              <w:rPr>
                <w:color w:val="000000" w:themeColor="text1"/>
              </w:rPr>
              <w:t>67%</w:t>
            </w:r>
          </w:p>
        </w:tc>
        <w:tc>
          <w:tcPr>
            <w:tcW w:w="2693" w:type="dxa"/>
            <w:tcBorders>
              <w:top w:val="single" w:sz="18" w:space="0" w:color="auto"/>
            </w:tcBorders>
          </w:tcPr>
          <w:p w14:paraId="549695C1" w14:textId="77777777" w:rsidR="00E70012" w:rsidRPr="00936373" w:rsidRDefault="00E70012" w:rsidP="00E115AE">
            <w:pPr>
              <w:ind w:right="57"/>
              <w:jc w:val="center"/>
              <w:rPr>
                <w:color w:val="000000" w:themeColor="text1"/>
              </w:rPr>
            </w:pPr>
            <w:r w:rsidRPr="00936373">
              <w:rPr>
                <w:color w:val="000000" w:themeColor="text1"/>
              </w:rPr>
              <w:t>75%</w:t>
            </w:r>
          </w:p>
        </w:tc>
        <w:tc>
          <w:tcPr>
            <w:tcW w:w="1246" w:type="dxa"/>
            <w:tcBorders>
              <w:top w:val="single" w:sz="18" w:space="0" w:color="auto"/>
              <w:right w:val="single" w:sz="18" w:space="0" w:color="auto"/>
            </w:tcBorders>
          </w:tcPr>
          <w:p w14:paraId="2FFBF258" w14:textId="77777777" w:rsidR="00E70012" w:rsidRPr="00936373" w:rsidRDefault="00E70012" w:rsidP="00E115AE">
            <w:pPr>
              <w:ind w:right="57"/>
              <w:jc w:val="center"/>
              <w:rPr>
                <w:color w:val="000000" w:themeColor="text1"/>
              </w:rPr>
            </w:pPr>
          </w:p>
        </w:tc>
      </w:tr>
      <w:tr w:rsidR="00936373" w:rsidRPr="00936373" w14:paraId="0B753DC2" w14:textId="77777777" w:rsidTr="00963B4F">
        <w:tc>
          <w:tcPr>
            <w:tcW w:w="2943" w:type="dxa"/>
            <w:gridSpan w:val="2"/>
            <w:tcBorders>
              <w:left w:val="single" w:sz="18" w:space="0" w:color="auto"/>
              <w:right w:val="single" w:sz="18" w:space="0" w:color="auto"/>
            </w:tcBorders>
          </w:tcPr>
          <w:p w14:paraId="09F9E5D6" w14:textId="77777777" w:rsidR="00E70012" w:rsidRPr="00936373" w:rsidRDefault="00E70012" w:rsidP="00E115AE">
            <w:pPr>
              <w:ind w:right="57"/>
              <w:rPr>
                <w:color w:val="000000" w:themeColor="text1"/>
              </w:rPr>
            </w:pPr>
            <w:r w:rsidRPr="00936373">
              <w:rPr>
                <w:color w:val="000000" w:themeColor="text1"/>
              </w:rPr>
              <w:t>BMI (kg/m</w:t>
            </w:r>
            <w:r w:rsidRPr="00936373">
              <w:rPr>
                <w:color w:val="000000" w:themeColor="text1"/>
                <w:vertAlign w:val="superscript"/>
              </w:rPr>
              <w:t>2</w:t>
            </w:r>
            <w:r w:rsidRPr="00936373">
              <w:rPr>
                <w:color w:val="000000" w:themeColor="text1"/>
              </w:rPr>
              <w:t>)</w:t>
            </w:r>
          </w:p>
        </w:tc>
        <w:tc>
          <w:tcPr>
            <w:tcW w:w="2694" w:type="dxa"/>
            <w:tcBorders>
              <w:left w:val="single" w:sz="18" w:space="0" w:color="auto"/>
            </w:tcBorders>
          </w:tcPr>
          <w:p w14:paraId="52F2FD43" w14:textId="77777777" w:rsidR="00E70012" w:rsidRPr="00936373" w:rsidRDefault="00E70012" w:rsidP="00E115AE">
            <w:pPr>
              <w:ind w:right="57"/>
              <w:jc w:val="center"/>
              <w:rPr>
                <w:color w:val="000000" w:themeColor="text1"/>
              </w:rPr>
            </w:pPr>
            <w:r w:rsidRPr="00936373">
              <w:rPr>
                <w:color w:val="000000" w:themeColor="text1"/>
              </w:rPr>
              <w:t>25.4</w:t>
            </w:r>
            <w:r w:rsidRPr="00936373">
              <w:rPr>
                <w:color w:val="000000" w:themeColor="text1"/>
              </w:rPr>
              <w:sym w:font="Symbol" w:char="F0B1"/>
            </w:r>
            <w:r w:rsidRPr="00936373">
              <w:rPr>
                <w:color w:val="000000" w:themeColor="text1"/>
              </w:rPr>
              <w:t>4.4</w:t>
            </w:r>
          </w:p>
        </w:tc>
        <w:tc>
          <w:tcPr>
            <w:tcW w:w="2693" w:type="dxa"/>
          </w:tcPr>
          <w:p w14:paraId="4EEAC7DC" w14:textId="77777777" w:rsidR="00E70012" w:rsidRPr="00936373" w:rsidRDefault="00E70012" w:rsidP="00E115AE">
            <w:pPr>
              <w:ind w:right="57"/>
              <w:jc w:val="center"/>
              <w:rPr>
                <w:color w:val="000000" w:themeColor="text1"/>
              </w:rPr>
            </w:pPr>
            <w:r w:rsidRPr="00936373">
              <w:rPr>
                <w:color w:val="000000" w:themeColor="text1"/>
              </w:rPr>
              <w:t>25.7</w:t>
            </w:r>
            <w:r w:rsidRPr="00936373">
              <w:rPr>
                <w:color w:val="000000" w:themeColor="text1"/>
              </w:rPr>
              <w:sym w:font="Symbol" w:char="F0B1"/>
            </w:r>
            <w:r w:rsidRPr="00936373">
              <w:rPr>
                <w:color w:val="000000" w:themeColor="text1"/>
              </w:rPr>
              <w:t>5.3</w:t>
            </w:r>
          </w:p>
        </w:tc>
        <w:tc>
          <w:tcPr>
            <w:tcW w:w="1246" w:type="dxa"/>
            <w:tcBorders>
              <w:right w:val="single" w:sz="18" w:space="0" w:color="auto"/>
            </w:tcBorders>
          </w:tcPr>
          <w:p w14:paraId="20021891" w14:textId="77777777" w:rsidR="00E70012" w:rsidRPr="00936373" w:rsidRDefault="00E70012" w:rsidP="00E115AE">
            <w:pPr>
              <w:ind w:right="57"/>
              <w:jc w:val="center"/>
              <w:rPr>
                <w:color w:val="000000" w:themeColor="text1"/>
              </w:rPr>
            </w:pPr>
            <w:r w:rsidRPr="00936373">
              <w:rPr>
                <w:color w:val="000000" w:themeColor="text1"/>
              </w:rPr>
              <w:t>0.86</w:t>
            </w:r>
          </w:p>
        </w:tc>
      </w:tr>
      <w:tr w:rsidR="00936373" w:rsidRPr="00936373" w14:paraId="6C2B3EA3" w14:textId="77777777" w:rsidTr="00963B4F">
        <w:tc>
          <w:tcPr>
            <w:tcW w:w="2943" w:type="dxa"/>
            <w:gridSpan w:val="2"/>
            <w:tcBorders>
              <w:left w:val="single" w:sz="18" w:space="0" w:color="auto"/>
              <w:right w:val="single" w:sz="18" w:space="0" w:color="auto"/>
            </w:tcBorders>
          </w:tcPr>
          <w:p w14:paraId="2BCEEF1B" w14:textId="77777777" w:rsidR="00E70012" w:rsidRPr="00936373" w:rsidRDefault="00E70012" w:rsidP="00E115AE">
            <w:pPr>
              <w:ind w:right="57"/>
              <w:rPr>
                <w:color w:val="000000" w:themeColor="text1"/>
              </w:rPr>
            </w:pPr>
            <w:r w:rsidRPr="00936373">
              <w:rPr>
                <w:color w:val="000000" w:themeColor="text1"/>
              </w:rPr>
              <w:t>Age (years)</w:t>
            </w:r>
          </w:p>
        </w:tc>
        <w:tc>
          <w:tcPr>
            <w:tcW w:w="2694" w:type="dxa"/>
            <w:tcBorders>
              <w:left w:val="single" w:sz="18" w:space="0" w:color="auto"/>
            </w:tcBorders>
          </w:tcPr>
          <w:p w14:paraId="3CB7980E" w14:textId="77777777" w:rsidR="00E70012" w:rsidRPr="00936373" w:rsidRDefault="00E70012" w:rsidP="00E115AE">
            <w:pPr>
              <w:ind w:right="57"/>
              <w:jc w:val="center"/>
              <w:rPr>
                <w:color w:val="000000" w:themeColor="text1"/>
              </w:rPr>
            </w:pPr>
            <w:r w:rsidRPr="00936373">
              <w:rPr>
                <w:color w:val="000000" w:themeColor="text1"/>
              </w:rPr>
              <w:t>28.3</w:t>
            </w:r>
            <w:r w:rsidRPr="00936373">
              <w:rPr>
                <w:color w:val="000000" w:themeColor="text1"/>
              </w:rPr>
              <w:sym w:font="Symbol" w:char="F0B1"/>
            </w:r>
            <w:r w:rsidRPr="00936373">
              <w:rPr>
                <w:color w:val="000000" w:themeColor="text1"/>
              </w:rPr>
              <w:t>8.0</w:t>
            </w:r>
          </w:p>
        </w:tc>
        <w:tc>
          <w:tcPr>
            <w:tcW w:w="2693" w:type="dxa"/>
          </w:tcPr>
          <w:p w14:paraId="6A51223B" w14:textId="77777777" w:rsidR="00E70012" w:rsidRPr="00936373" w:rsidRDefault="00E70012" w:rsidP="00E115AE">
            <w:pPr>
              <w:ind w:right="57"/>
              <w:jc w:val="center"/>
              <w:rPr>
                <w:color w:val="000000" w:themeColor="text1"/>
              </w:rPr>
            </w:pPr>
            <w:r w:rsidRPr="00936373">
              <w:rPr>
                <w:color w:val="000000" w:themeColor="text1"/>
              </w:rPr>
              <w:t>33.0</w:t>
            </w:r>
            <w:r w:rsidRPr="00936373">
              <w:rPr>
                <w:color w:val="000000" w:themeColor="text1"/>
              </w:rPr>
              <w:sym w:font="Symbol" w:char="F0B1"/>
            </w:r>
            <w:r w:rsidRPr="00936373">
              <w:rPr>
                <w:color w:val="000000" w:themeColor="text1"/>
              </w:rPr>
              <w:t>13.2</w:t>
            </w:r>
          </w:p>
        </w:tc>
        <w:tc>
          <w:tcPr>
            <w:tcW w:w="1246" w:type="dxa"/>
            <w:tcBorders>
              <w:right w:val="single" w:sz="18" w:space="0" w:color="auto"/>
            </w:tcBorders>
          </w:tcPr>
          <w:p w14:paraId="459B26C5" w14:textId="77777777" w:rsidR="00E70012" w:rsidRPr="00936373" w:rsidRDefault="00E70012" w:rsidP="00E115AE">
            <w:pPr>
              <w:ind w:right="57"/>
              <w:jc w:val="center"/>
              <w:rPr>
                <w:color w:val="000000" w:themeColor="text1"/>
              </w:rPr>
            </w:pPr>
            <w:r w:rsidRPr="00936373">
              <w:rPr>
                <w:color w:val="000000" w:themeColor="text1"/>
              </w:rPr>
              <w:t>0.23</w:t>
            </w:r>
          </w:p>
        </w:tc>
      </w:tr>
      <w:tr w:rsidR="00936373" w:rsidRPr="00936373" w14:paraId="073D7AD9" w14:textId="77777777" w:rsidTr="00963B4F">
        <w:tc>
          <w:tcPr>
            <w:tcW w:w="2943" w:type="dxa"/>
            <w:gridSpan w:val="2"/>
            <w:tcBorders>
              <w:left w:val="single" w:sz="18" w:space="0" w:color="auto"/>
              <w:right w:val="single" w:sz="18" w:space="0" w:color="auto"/>
            </w:tcBorders>
          </w:tcPr>
          <w:p w14:paraId="520EE2B5" w14:textId="77777777" w:rsidR="00E70012" w:rsidRPr="00936373" w:rsidRDefault="00E70012" w:rsidP="00E115AE">
            <w:pPr>
              <w:ind w:right="57"/>
              <w:rPr>
                <w:color w:val="000000" w:themeColor="text1"/>
              </w:rPr>
            </w:pPr>
            <w:r w:rsidRPr="00936373">
              <w:rPr>
                <w:color w:val="000000" w:themeColor="text1"/>
              </w:rPr>
              <w:t>Baseline FEV</w:t>
            </w:r>
            <w:r w:rsidRPr="00936373">
              <w:rPr>
                <w:color w:val="000000" w:themeColor="text1"/>
                <w:vertAlign w:val="subscript"/>
              </w:rPr>
              <w:t>1</w:t>
            </w:r>
            <w:r w:rsidRPr="00936373">
              <w:rPr>
                <w:color w:val="000000" w:themeColor="text1"/>
              </w:rPr>
              <w:t xml:space="preserve"> (L/s)</w:t>
            </w:r>
          </w:p>
        </w:tc>
        <w:tc>
          <w:tcPr>
            <w:tcW w:w="2694" w:type="dxa"/>
            <w:tcBorders>
              <w:left w:val="single" w:sz="18" w:space="0" w:color="auto"/>
            </w:tcBorders>
          </w:tcPr>
          <w:p w14:paraId="201C1E63" w14:textId="77777777" w:rsidR="00E70012" w:rsidRPr="00936373" w:rsidRDefault="00E70012" w:rsidP="00E115AE">
            <w:pPr>
              <w:ind w:right="57"/>
              <w:jc w:val="center"/>
              <w:rPr>
                <w:color w:val="000000" w:themeColor="text1"/>
              </w:rPr>
            </w:pPr>
            <w:r w:rsidRPr="00936373">
              <w:rPr>
                <w:color w:val="000000" w:themeColor="text1"/>
              </w:rPr>
              <w:t>3.3</w:t>
            </w:r>
            <w:r w:rsidRPr="00936373">
              <w:rPr>
                <w:color w:val="000000" w:themeColor="text1"/>
              </w:rPr>
              <w:sym w:font="Symbol" w:char="F0B1"/>
            </w:r>
            <w:r w:rsidRPr="00936373">
              <w:rPr>
                <w:color w:val="000000" w:themeColor="text1"/>
              </w:rPr>
              <w:t>0.8</w:t>
            </w:r>
          </w:p>
        </w:tc>
        <w:tc>
          <w:tcPr>
            <w:tcW w:w="2693" w:type="dxa"/>
          </w:tcPr>
          <w:p w14:paraId="71C66D44" w14:textId="77777777" w:rsidR="00E70012" w:rsidRPr="00936373" w:rsidRDefault="00E70012" w:rsidP="00E115AE">
            <w:pPr>
              <w:ind w:right="57"/>
              <w:jc w:val="center"/>
              <w:rPr>
                <w:color w:val="000000" w:themeColor="text1"/>
              </w:rPr>
            </w:pPr>
            <w:r w:rsidRPr="00936373">
              <w:rPr>
                <w:color w:val="000000" w:themeColor="text1"/>
              </w:rPr>
              <w:t>3.1</w:t>
            </w:r>
            <w:r w:rsidRPr="00936373">
              <w:rPr>
                <w:color w:val="000000" w:themeColor="text1"/>
              </w:rPr>
              <w:sym w:font="Symbol" w:char="F0B1"/>
            </w:r>
            <w:r w:rsidRPr="00936373">
              <w:rPr>
                <w:color w:val="000000" w:themeColor="text1"/>
              </w:rPr>
              <w:t>0.8</w:t>
            </w:r>
          </w:p>
        </w:tc>
        <w:tc>
          <w:tcPr>
            <w:tcW w:w="1246" w:type="dxa"/>
            <w:tcBorders>
              <w:right w:val="single" w:sz="18" w:space="0" w:color="auto"/>
            </w:tcBorders>
          </w:tcPr>
          <w:p w14:paraId="645AB779" w14:textId="77777777" w:rsidR="00E70012" w:rsidRPr="00936373" w:rsidRDefault="00E70012" w:rsidP="00E115AE">
            <w:pPr>
              <w:ind w:right="57"/>
              <w:jc w:val="center"/>
              <w:rPr>
                <w:color w:val="000000" w:themeColor="text1"/>
              </w:rPr>
            </w:pPr>
            <w:r w:rsidRPr="00936373">
              <w:rPr>
                <w:color w:val="000000" w:themeColor="text1"/>
              </w:rPr>
              <w:t>0.49</w:t>
            </w:r>
          </w:p>
        </w:tc>
      </w:tr>
      <w:tr w:rsidR="00936373" w:rsidRPr="00936373" w14:paraId="04BADCD1" w14:textId="77777777" w:rsidTr="00963B4F">
        <w:trPr>
          <w:trHeight w:val="591"/>
        </w:trPr>
        <w:tc>
          <w:tcPr>
            <w:tcW w:w="2943" w:type="dxa"/>
            <w:gridSpan w:val="2"/>
            <w:tcBorders>
              <w:left w:val="single" w:sz="18" w:space="0" w:color="auto"/>
              <w:right w:val="single" w:sz="18" w:space="0" w:color="auto"/>
            </w:tcBorders>
          </w:tcPr>
          <w:p w14:paraId="5C9E7ACC" w14:textId="77777777" w:rsidR="00E70012" w:rsidRPr="00936373" w:rsidRDefault="00E70012" w:rsidP="00E115AE">
            <w:pPr>
              <w:ind w:right="57"/>
              <w:rPr>
                <w:color w:val="000000" w:themeColor="text1"/>
              </w:rPr>
            </w:pPr>
            <w:r w:rsidRPr="00936373">
              <w:rPr>
                <w:color w:val="000000" w:themeColor="text1"/>
              </w:rPr>
              <w:t xml:space="preserve">% </w:t>
            </w:r>
            <w:proofErr w:type="gramStart"/>
            <w:r w:rsidRPr="00936373">
              <w:rPr>
                <w:color w:val="000000" w:themeColor="text1"/>
              </w:rPr>
              <w:t>drop</w:t>
            </w:r>
            <w:proofErr w:type="gramEnd"/>
            <w:r w:rsidRPr="00936373">
              <w:rPr>
                <w:color w:val="000000" w:themeColor="text1"/>
              </w:rPr>
              <w:t xml:space="preserve"> in FEV</w:t>
            </w:r>
            <w:r w:rsidRPr="00936373">
              <w:rPr>
                <w:color w:val="000000" w:themeColor="text1"/>
                <w:vertAlign w:val="subscript"/>
              </w:rPr>
              <w:t>1</w:t>
            </w:r>
            <w:r w:rsidRPr="00936373">
              <w:rPr>
                <w:color w:val="000000" w:themeColor="text1"/>
              </w:rPr>
              <w:t xml:space="preserve"> during the early phase (EAR)</w:t>
            </w:r>
          </w:p>
        </w:tc>
        <w:tc>
          <w:tcPr>
            <w:tcW w:w="2694" w:type="dxa"/>
            <w:tcBorders>
              <w:left w:val="single" w:sz="18" w:space="0" w:color="auto"/>
            </w:tcBorders>
          </w:tcPr>
          <w:p w14:paraId="46D9C524" w14:textId="77777777" w:rsidR="00E70012" w:rsidRPr="00936373" w:rsidRDefault="00E70012" w:rsidP="00E115AE">
            <w:pPr>
              <w:ind w:right="57"/>
              <w:jc w:val="center"/>
              <w:rPr>
                <w:color w:val="000000" w:themeColor="text1"/>
              </w:rPr>
            </w:pPr>
            <w:r w:rsidRPr="00936373">
              <w:rPr>
                <w:color w:val="000000" w:themeColor="text1"/>
              </w:rPr>
              <w:t>-34.5</w:t>
            </w:r>
            <w:r w:rsidRPr="00936373">
              <w:rPr>
                <w:color w:val="000000" w:themeColor="text1"/>
              </w:rPr>
              <w:sym w:font="Symbol" w:char="F0B1"/>
            </w:r>
            <w:r w:rsidRPr="00936373">
              <w:rPr>
                <w:color w:val="000000" w:themeColor="text1"/>
              </w:rPr>
              <w:t>10.5</w:t>
            </w:r>
          </w:p>
        </w:tc>
        <w:tc>
          <w:tcPr>
            <w:tcW w:w="2693" w:type="dxa"/>
          </w:tcPr>
          <w:p w14:paraId="2B6CD889" w14:textId="77777777" w:rsidR="00E70012" w:rsidRPr="00936373" w:rsidRDefault="00E70012" w:rsidP="00E115AE">
            <w:pPr>
              <w:ind w:right="57"/>
              <w:jc w:val="center"/>
              <w:rPr>
                <w:color w:val="000000" w:themeColor="text1"/>
              </w:rPr>
            </w:pPr>
            <w:r w:rsidRPr="00936373">
              <w:rPr>
                <w:color w:val="000000" w:themeColor="text1"/>
              </w:rPr>
              <w:t>-36.9</w:t>
            </w:r>
            <w:r w:rsidRPr="00936373">
              <w:rPr>
                <w:color w:val="000000" w:themeColor="text1"/>
              </w:rPr>
              <w:sym w:font="Symbol" w:char="F0B1"/>
            </w:r>
            <w:r w:rsidRPr="00936373">
              <w:rPr>
                <w:color w:val="000000" w:themeColor="text1"/>
              </w:rPr>
              <w:t>8.8</w:t>
            </w:r>
          </w:p>
        </w:tc>
        <w:tc>
          <w:tcPr>
            <w:tcW w:w="1246" w:type="dxa"/>
            <w:tcBorders>
              <w:right w:val="single" w:sz="18" w:space="0" w:color="auto"/>
            </w:tcBorders>
          </w:tcPr>
          <w:p w14:paraId="09BBCD2D" w14:textId="77777777" w:rsidR="00E70012" w:rsidRPr="00936373" w:rsidRDefault="00E70012" w:rsidP="00E115AE">
            <w:pPr>
              <w:ind w:right="57"/>
              <w:jc w:val="center"/>
              <w:rPr>
                <w:color w:val="000000" w:themeColor="text1"/>
              </w:rPr>
            </w:pPr>
            <w:r w:rsidRPr="00936373">
              <w:rPr>
                <w:color w:val="000000" w:themeColor="text1"/>
              </w:rPr>
              <w:t>0.47</w:t>
            </w:r>
          </w:p>
        </w:tc>
      </w:tr>
      <w:tr w:rsidR="00936373" w:rsidRPr="00936373" w14:paraId="4E916ED7" w14:textId="77777777" w:rsidTr="00963B4F">
        <w:tc>
          <w:tcPr>
            <w:tcW w:w="2943" w:type="dxa"/>
            <w:gridSpan w:val="2"/>
            <w:tcBorders>
              <w:left w:val="single" w:sz="18" w:space="0" w:color="auto"/>
              <w:right w:val="single" w:sz="18" w:space="0" w:color="auto"/>
            </w:tcBorders>
          </w:tcPr>
          <w:p w14:paraId="0FB5EA83" w14:textId="77777777" w:rsidR="00E70012" w:rsidRPr="00936373" w:rsidRDefault="00E70012" w:rsidP="00E115AE">
            <w:pPr>
              <w:ind w:right="57"/>
              <w:rPr>
                <w:color w:val="000000" w:themeColor="text1"/>
              </w:rPr>
            </w:pPr>
            <w:r w:rsidRPr="00936373">
              <w:rPr>
                <w:color w:val="000000" w:themeColor="text1"/>
              </w:rPr>
              <w:t xml:space="preserve">% </w:t>
            </w:r>
            <w:proofErr w:type="gramStart"/>
            <w:r w:rsidRPr="00936373">
              <w:rPr>
                <w:color w:val="000000" w:themeColor="text1"/>
              </w:rPr>
              <w:t>drop</w:t>
            </w:r>
            <w:proofErr w:type="gramEnd"/>
            <w:r w:rsidRPr="00936373">
              <w:rPr>
                <w:color w:val="000000" w:themeColor="text1"/>
              </w:rPr>
              <w:t xml:space="preserve"> in FEV</w:t>
            </w:r>
            <w:r w:rsidRPr="00936373">
              <w:rPr>
                <w:color w:val="000000" w:themeColor="text1"/>
                <w:vertAlign w:val="subscript"/>
              </w:rPr>
              <w:t>1</w:t>
            </w:r>
            <w:r w:rsidRPr="00936373">
              <w:rPr>
                <w:color w:val="000000" w:themeColor="text1"/>
              </w:rPr>
              <w:t xml:space="preserve"> during the late phase (LAR)</w:t>
            </w:r>
          </w:p>
        </w:tc>
        <w:tc>
          <w:tcPr>
            <w:tcW w:w="2694" w:type="dxa"/>
            <w:tcBorders>
              <w:left w:val="single" w:sz="18" w:space="0" w:color="auto"/>
            </w:tcBorders>
          </w:tcPr>
          <w:p w14:paraId="50F259FD" w14:textId="77777777" w:rsidR="00E70012" w:rsidRPr="00936373" w:rsidRDefault="00E70012" w:rsidP="00E115AE">
            <w:pPr>
              <w:ind w:right="57"/>
              <w:jc w:val="center"/>
              <w:rPr>
                <w:color w:val="000000" w:themeColor="text1"/>
              </w:rPr>
            </w:pPr>
            <w:r w:rsidRPr="00936373">
              <w:rPr>
                <w:color w:val="000000" w:themeColor="text1"/>
              </w:rPr>
              <w:t>-6.6</w:t>
            </w:r>
            <w:r w:rsidRPr="00936373">
              <w:rPr>
                <w:color w:val="000000" w:themeColor="text1"/>
              </w:rPr>
              <w:sym w:font="Symbol" w:char="F0B1"/>
            </w:r>
            <w:r w:rsidRPr="00936373">
              <w:rPr>
                <w:color w:val="000000" w:themeColor="text1"/>
              </w:rPr>
              <w:t>4.1</w:t>
            </w:r>
          </w:p>
        </w:tc>
        <w:tc>
          <w:tcPr>
            <w:tcW w:w="2693" w:type="dxa"/>
          </w:tcPr>
          <w:p w14:paraId="7C7313CD" w14:textId="77777777" w:rsidR="00E70012" w:rsidRPr="00936373" w:rsidRDefault="00E70012" w:rsidP="00E115AE">
            <w:pPr>
              <w:ind w:right="57"/>
              <w:jc w:val="center"/>
              <w:rPr>
                <w:color w:val="000000" w:themeColor="text1"/>
              </w:rPr>
            </w:pPr>
            <w:r w:rsidRPr="00936373">
              <w:rPr>
                <w:color w:val="000000" w:themeColor="text1"/>
              </w:rPr>
              <w:t>-30.4</w:t>
            </w:r>
            <w:r w:rsidRPr="00936373">
              <w:rPr>
                <w:color w:val="000000" w:themeColor="text1"/>
              </w:rPr>
              <w:sym w:font="Symbol" w:char="F0B1"/>
            </w:r>
            <w:r w:rsidRPr="00936373">
              <w:rPr>
                <w:color w:val="000000" w:themeColor="text1"/>
              </w:rPr>
              <w:t>10.6</w:t>
            </w:r>
          </w:p>
        </w:tc>
        <w:tc>
          <w:tcPr>
            <w:tcW w:w="1246" w:type="dxa"/>
            <w:tcBorders>
              <w:right w:val="single" w:sz="18" w:space="0" w:color="auto"/>
            </w:tcBorders>
          </w:tcPr>
          <w:p w14:paraId="65CB97F5" w14:textId="77777777" w:rsidR="00E70012" w:rsidRPr="00936373" w:rsidRDefault="00E70012" w:rsidP="00E115AE">
            <w:pPr>
              <w:ind w:right="57"/>
              <w:jc w:val="center"/>
              <w:rPr>
                <w:color w:val="000000" w:themeColor="text1"/>
              </w:rPr>
            </w:pPr>
            <w:r w:rsidRPr="00936373">
              <w:rPr>
                <w:color w:val="000000" w:themeColor="text1"/>
              </w:rPr>
              <w:t>1.9x10</w:t>
            </w:r>
            <w:r w:rsidRPr="00936373">
              <w:rPr>
                <w:color w:val="000000" w:themeColor="text1"/>
                <w:vertAlign w:val="superscript"/>
              </w:rPr>
              <w:t>-9</w:t>
            </w:r>
          </w:p>
        </w:tc>
      </w:tr>
      <w:tr w:rsidR="00936373" w:rsidRPr="00936373" w14:paraId="59F9E03B" w14:textId="77777777" w:rsidTr="00963B4F">
        <w:tc>
          <w:tcPr>
            <w:tcW w:w="2943" w:type="dxa"/>
            <w:gridSpan w:val="2"/>
            <w:tcBorders>
              <w:left w:val="single" w:sz="18" w:space="0" w:color="auto"/>
              <w:right w:val="single" w:sz="18" w:space="0" w:color="auto"/>
            </w:tcBorders>
          </w:tcPr>
          <w:p w14:paraId="3C5609F8" w14:textId="77777777" w:rsidR="00E70012" w:rsidRPr="00936373" w:rsidRDefault="00E70012" w:rsidP="00E115AE">
            <w:pPr>
              <w:ind w:right="57"/>
              <w:rPr>
                <w:color w:val="000000" w:themeColor="text1"/>
              </w:rPr>
            </w:pPr>
            <w:r w:rsidRPr="00936373">
              <w:rPr>
                <w:color w:val="000000" w:themeColor="text1"/>
              </w:rPr>
              <w:t>Allergen induced shift</w:t>
            </w:r>
            <w:r w:rsidR="00963B4F" w:rsidRPr="00936373">
              <w:rPr>
                <w:color w:val="000000" w:themeColor="text1"/>
              </w:rPr>
              <w:t xml:space="preserve"> in Methacholine PC</w:t>
            </w:r>
            <w:r w:rsidR="00963B4F" w:rsidRPr="00936373">
              <w:rPr>
                <w:color w:val="000000" w:themeColor="text1"/>
                <w:vertAlign w:val="subscript"/>
              </w:rPr>
              <w:t>20</w:t>
            </w:r>
            <w:r w:rsidRPr="00936373">
              <w:rPr>
                <w:color w:val="000000" w:themeColor="text1"/>
                <w:vertAlign w:val="superscript"/>
              </w:rPr>
              <w:t>a</w:t>
            </w:r>
          </w:p>
        </w:tc>
        <w:tc>
          <w:tcPr>
            <w:tcW w:w="2694" w:type="dxa"/>
            <w:tcBorders>
              <w:left w:val="single" w:sz="18" w:space="0" w:color="auto"/>
            </w:tcBorders>
          </w:tcPr>
          <w:p w14:paraId="4BC93D18" w14:textId="77777777" w:rsidR="00E70012" w:rsidRPr="00936373" w:rsidRDefault="00E70012" w:rsidP="00E115AE">
            <w:pPr>
              <w:ind w:right="57"/>
              <w:jc w:val="center"/>
              <w:rPr>
                <w:color w:val="000000" w:themeColor="text1"/>
              </w:rPr>
            </w:pPr>
            <w:r w:rsidRPr="00936373">
              <w:rPr>
                <w:color w:val="000000" w:themeColor="text1"/>
              </w:rPr>
              <w:t>1.7</w:t>
            </w:r>
            <w:r w:rsidRPr="00936373">
              <w:rPr>
                <w:color w:val="000000" w:themeColor="text1"/>
              </w:rPr>
              <w:sym w:font="Symbol" w:char="F0B1"/>
            </w:r>
            <w:r w:rsidRPr="00936373">
              <w:rPr>
                <w:color w:val="000000" w:themeColor="text1"/>
              </w:rPr>
              <w:t>1.7</w:t>
            </w:r>
          </w:p>
        </w:tc>
        <w:tc>
          <w:tcPr>
            <w:tcW w:w="2693" w:type="dxa"/>
          </w:tcPr>
          <w:p w14:paraId="02399EEF" w14:textId="77777777" w:rsidR="00E70012" w:rsidRPr="00936373" w:rsidRDefault="00E70012" w:rsidP="00E115AE">
            <w:pPr>
              <w:ind w:right="57"/>
              <w:jc w:val="center"/>
              <w:rPr>
                <w:color w:val="000000" w:themeColor="text1"/>
              </w:rPr>
            </w:pPr>
            <w:r w:rsidRPr="00936373">
              <w:rPr>
                <w:color w:val="000000" w:themeColor="text1"/>
              </w:rPr>
              <w:t>3.4</w:t>
            </w:r>
            <w:r w:rsidRPr="00936373">
              <w:rPr>
                <w:color w:val="000000" w:themeColor="text1"/>
              </w:rPr>
              <w:sym w:font="Symbol" w:char="F0B1"/>
            </w:r>
            <w:r w:rsidRPr="00936373">
              <w:rPr>
                <w:color w:val="000000" w:themeColor="text1"/>
              </w:rPr>
              <w:t>1.9</w:t>
            </w:r>
          </w:p>
        </w:tc>
        <w:tc>
          <w:tcPr>
            <w:tcW w:w="1246" w:type="dxa"/>
            <w:tcBorders>
              <w:right w:val="single" w:sz="18" w:space="0" w:color="auto"/>
            </w:tcBorders>
          </w:tcPr>
          <w:p w14:paraId="7792E8CC" w14:textId="77777777" w:rsidR="00E70012" w:rsidRPr="00D274BD" w:rsidRDefault="00E70012" w:rsidP="00E115AE">
            <w:pPr>
              <w:ind w:right="57"/>
              <w:jc w:val="center"/>
              <w:rPr>
                <w:b/>
                <w:bCs/>
                <w:color w:val="000000" w:themeColor="text1"/>
              </w:rPr>
            </w:pPr>
            <w:r w:rsidRPr="00D274BD">
              <w:rPr>
                <w:b/>
                <w:bCs/>
                <w:color w:val="000000" w:themeColor="text1"/>
              </w:rPr>
              <w:t>0.001</w:t>
            </w:r>
          </w:p>
        </w:tc>
      </w:tr>
      <w:tr w:rsidR="00936373" w:rsidRPr="00936373" w14:paraId="29727433" w14:textId="77777777" w:rsidTr="00963B4F">
        <w:tc>
          <w:tcPr>
            <w:tcW w:w="2943" w:type="dxa"/>
            <w:gridSpan w:val="2"/>
            <w:tcBorders>
              <w:left w:val="single" w:sz="18" w:space="0" w:color="auto"/>
              <w:right w:val="single" w:sz="18" w:space="0" w:color="auto"/>
            </w:tcBorders>
          </w:tcPr>
          <w:p w14:paraId="621C2D98" w14:textId="77777777" w:rsidR="00E70012" w:rsidRPr="00936373" w:rsidRDefault="00CB058E" w:rsidP="00E115AE">
            <w:pPr>
              <w:ind w:right="57"/>
              <w:rPr>
                <w:color w:val="000000" w:themeColor="text1"/>
              </w:rPr>
            </w:pPr>
            <w:r w:rsidRPr="00936373">
              <w:rPr>
                <w:color w:val="000000" w:themeColor="text1"/>
              </w:rPr>
              <w:t xml:space="preserve">Blood leukocyte </w:t>
            </w:r>
            <w:r w:rsidR="00E70012" w:rsidRPr="00936373">
              <w:rPr>
                <w:color w:val="000000" w:themeColor="text1"/>
              </w:rPr>
              <w:t>(10</w:t>
            </w:r>
            <w:r w:rsidR="00E70012" w:rsidRPr="00936373">
              <w:rPr>
                <w:color w:val="000000" w:themeColor="text1"/>
                <w:vertAlign w:val="superscript"/>
              </w:rPr>
              <w:t>9</w:t>
            </w:r>
            <w:r w:rsidR="00E70012" w:rsidRPr="00936373">
              <w:rPr>
                <w:color w:val="000000" w:themeColor="text1"/>
              </w:rPr>
              <w:t xml:space="preserve"> cells/L)</w:t>
            </w:r>
            <w:r w:rsidRPr="00936373">
              <w:rPr>
                <w:color w:val="000000" w:themeColor="text1"/>
              </w:rPr>
              <w:t xml:space="preserve"> counts </w:t>
            </w:r>
          </w:p>
        </w:tc>
        <w:tc>
          <w:tcPr>
            <w:tcW w:w="2694" w:type="dxa"/>
            <w:tcBorders>
              <w:left w:val="single" w:sz="18" w:space="0" w:color="auto"/>
            </w:tcBorders>
          </w:tcPr>
          <w:p w14:paraId="6E0E0B37" w14:textId="77777777" w:rsidR="00E70012" w:rsidRPr="00936373" w:rsidRDefault="00E70012" w:rsidP="00E115AE">
            <w:pPr>
              <w:ind w:right="57"/>
              <w:jc w:val="center"/>
              <w:rPr>
                <w:color w:val="000000" w:themeColor="text1"/>
              </w:rPr>
            </w:pPr>
            <w:r w:rsidRPr="00936373">
              <w:rPr>
                <w:color w:val="000000" w:themeColor="text1"/>
              </w:rPr>
              <w:t>6.1</w:t>
            </w:r>
            <w:r w:rsidRPr="00936373">
              <w:rPr>
                <w:color w:val="000000" w:themeColor="text1"/>
              </w:rPr>
              <w:sym w:font="Symbol" w:char="F0B1"/>
            </w:r>
            <w:r w:rsidRPr="00936373">
              <w:rPr>
                <w:color w:val="000000" w:themeColor="text1"/>
              </w:rPr>
              <w:t>1.6</w:t>
            </w:r>
          </w:p>
        </w:tc>
        <w:tc>
          <w:tcPr>
            <w:tcW w:w="2693" w:type="dxa"/>
          </w:tcPr>
          <w:p w14:paraId="2BD12582" w14:textId="77777777" w:rsidR="00E70012" w:rsidRPr="00936373" w:rsidRDefault="00E70012" w:rsidP="00E115AE">
            <w:pPr>
              <w:ind w:right="57"/>
              <w:jc w:val="center"/>
              <w:rPr>
                <w:color w:val="000000" w:themeColor="text1"/>
              </w:rPr>
            </w:pPr>
            <w:r w:rsidRPr="00936373">
              <w:rPr>
                <w:color w:val="000000" w:themeColor="text1"/>
              </w:rPr>
              <w:t>5.6</w:t>
            </w:r>
            <w:r w:rsidRPr="00936373">
              <w:rPr>
                <w:color w:val="000000" w:themeColor="text1"/>
              </w:rPr>
              <w:sym w:font="Symbol" w:char="F0B1"/>
            </w:r>
            <w:r w:rsidRPr="00936373">
              <w:rPr>
                <w:color w:val="000000" w:themeColor="text1"/>
              </w:rPr>
              <w:t>1.3</w:t>
            </w:r>
          </w:p>
        </w:tc>
        <w:tc>
          <w:tcPr>
            <w:tcW w:w="1246" w:type="dxa"/>
            <w:tcBorders>
              <w:right w:val="single" w:sz="18" w:space="0" w:color="auto"/>
            </w:tcBorders>
          </w:tcPr>
          <w:p w14:paraId="1198AEB1" w14:textId="77777777" w:rsidR="00E70012" w:rsidRPr="00936373" w:rsidRDefault="00E70012" w:rsidP="00E115AE">
            <w:pPr>
              <w:ind w:right="57"/>
              <w:jc w:val="center"/>
              <w:rPr>
                <w:color w:val="000000" w:themeColor="text1"/>
              </w:rPr>
            </w:pPr>
            <w:r w:rsidRPr="00936373">
              <w:rPr>
                <w:color w:val="000000" w:themeColor="text1"/>
              </w:rPr>
              <w:t>0.39</w:t>
            </w:r>
          </w:p>
        </w:tc>
      </w:tr>
      <w:tr w:rsidR="00936373" w:rsidRPr="00936373" w14:paraId="7636FFB6" w14:textId="77777777" w:rsidTr="00963B4F">
        <w:tc>
          <w:tcPr>
            <w:tcW w:w="2943" w:type="dxa"/>
            <w:gridSpan w:val="2"/>
            <w:tcBorders>
              <w:left w:val="single" w:sz="18" w:space="0" w:color="auto"/>
              <w:right w:val="single" w:sz="18" w:space="0" w:color="auto"/>
            </w:tcBorders>
          </w:tcPr>
          <w:p w14:paraId="26E08F56" w14:textId="77777777" w:rsidR="00E70012" w:rsidRPr="00936373" w:rsidRDefault="00E70012" w:rsidP="00E115AE">
            <w:pPr>
              <w:ind w:right="57"/>
              <w:rPr>
                <w:color w:val="000000" w:themeColor="text1"/>
              </w:rPr>
            </w:pPr>
            <w:r w:rsidRPr="00936373">
              <w:rPr>
                <w:color w:val="000000" w:themeColor="text1"/>
              </w:rPr>
              <w:t>% neutrophils</w:t>
            </w:r>
          </w:p>
        </w:tc>
        <w:tc>
          <w:tcPr>
            <w:tcW w:w="2694" w:type="dxa"/>
            <w:tcBorders>
              <w:left w:val="single" w:sz="18" w:space="0" w:color="auto"/>
            </w:tcBorders>
          </w:tcPr>
          <w:p w14:paraId="0FE7A2AC" w14:textId="77777777" w:rsidR="00E70012" w:rsidRPr="00936373" w:rsidRDefault="00E70012" w:rsidP="00E115AE">
            <w:pPr>
              <w:ind w:right="57"/>
              <w:jc w:val="center"/>
              <w:rPr>
                <w:color w:val="000000" w:themeColor="text1"/>
              </w:rPr>
            </w:pPr>
            <w:r w:rsidRPr="00936373">
              <w:rPr>
                <w:color w:val="000000" w:themeColor="text1"/>
              </w:rPr>
              <w:t>58.1</w:t>
            </w:r>
            <w:r w:rsidRPr="00936373">
              <w:rPr>
                <w:color w:val="000000" w:themeColor="text1"/>
              </w:rPr>
              <w:sym w:font="Symbol" w:char="F0B1"/>
            </w:r>
            <w:r w:rsidRPr="00936373">
              <w:rPr>
                <w:color w:val="000000" w:themeColor="text1"/>
              </w:rPr>
              <w:t>9.7</w:t>
            </w:r>
          </w:p>
        </w:tc>
        <w:tc>
          <w:tcPr>
            <w:tcW w:w="2693" w:type="dxa"/>
          </w:tcPr>
          <w:p w14:paraId="44585E73" w14:textId="77777777" w:rsidR="00E70012" w:rsidRPr="00936373" w:rsidRDefault="00E70012" w:rsidP="00E115AE">
            <w:pPr>
              <w:ind w:right="57"/>
              <w:jc w:val="center"/>
              <w:rPr>
                <w:color w:val="000000" w:themeColor="text1"/>
              </w:rPr>
            </w:pPr>
            <w:r w:rsidRPr="00936373">
              <w:rPr>
                <w:color w:val="000000" w:themeColor="text1"/>
              </w:rPr>
              <w:t>51.8</w:t>
            </w:r>
            <w:r w:rsidRPr="00936373">
              <w:rPr>
                <w:color w:val="000000" w:themeColor="text1"/>
              </w:rPr>
              <w:sym w:font="Symbol" w:char="F0B1"/>
            </w:r>
            <w:r w:rsidRPr="00936373">
              <w:rPr>
                <w:color w:val="000000" w:themeColor="text1"/>
              </w:rPr>
              <w:t>9.2</w:t>
            </w:r>
          </w:p>
        </w:tc>
        <w:tc>
          <w:tcPr>
            <w:tcW w:w="1246" w:type="dxa"/>
            <w:tcBorders>
              <w:right w:val="single" w:sz="18" w:space="0" w:color="auto"/>
            </w:tcBorders>
          </w:tcPr>
          <w:p w14:paraId="0D2C43F0" w14:textId="77777777" w:rsidR="00E70012" w:rsidRPr="00936373" w:rsidRDefault="00E70012" w:rsidP="00E115AE">
            <w:pPr>
              <w:ind w:right="57"/>
              <w:jc w:val="center"/>
              <w:rPr>
                <w:color w:val="000000" w:themeColor="text1"/>
              </w:rPr>
            </w:pPr>
            <w:r w:rsidRPr="00936373">
              <w:rPr>
                <w:color w:val="000000" w:themeColor="text1"/>
              </w:rPr>
              <w:t>0.07</w:t>
            </w:r>
          </w:p>
        </w:tc>
      </w:tr>
      <w:tr w:rsidR="00936373" w:rsidRPr="00936373" w14:paraId="24AA8BD2" w14:textId="77777777" w:rsidTr="00963B4F">
        <w:tc>
          <w:tcPr>
            <w:tcW w:w="2943" w:type="dxa"/>
            <w:gridSpan w:val="2"/>
            <w:tcBorders>
              <w:left w:val="single" w:sz="18" w:space="0" w:color="auto"/>
              <w:right w:val="single" w:sz="18" w:space="0" w:color="auto"/>
            </w:tcBorders>
          </w:tcPr>
          <w:p w14:paraId="36FCEBCB" w14:textId="77777777" w:rsidR="00E70012" w:rsidRPr="00936373" w:rsidRDefault="00E70012" w:rsidP="00E115AE">
            <w:pPr>
              <w:ind w:right="57"/>
              <w:rPr>
                <w:color w:val="000000" w:themeColor="text1"/>
              </w:rPr>
            </w:pPr>
            <w:r w:rsidRPr="00936373">
              <w:rPr>
                <w:color w:val="000000" w:themeColor="text1"/>
              </w:rPr>
              <w:t>% lymphocytes</w:t>
            </w:r>
          </w:p>
        </w:tc>
        <w:tc>
          <w:tcPr>
            <w:tcW w:w="2694" w:type="dxa"/>
            <w:tcBorders>
              <w:left w:val="single" w:sz="18" w:space="0" w:color="auto"/>
            </w:tcBorders>
          </w:tcPr>
          <w:p w14:paraId="1FEE9C32" w14:textId="77777777" w:rsidR="00E70012" w:rsidRPr="00936373" w:rsidRDefault="00E70012" w:rsidP="00E115AE">
            <w:pPr>
              <w:ind w:right="57"/>
              <w:jc w:val="center"/>
              <w:rPr>
                <w:color w:val="000000" w:themeColor="text1"/>
              </w:rPr>
            </w:pPr>
            <w:r w:rsidRPr="00936373">
              <w:rPr>
                <w:color w:val="000000" w:themeColor="text1"/>
              </w:rPr>
              <w:t>0.29</w:t>
            </w:r>
            <w:r w:rsidRPr="00936373">
              <w:rPr>
                <w:color w:val="000000" w:themeColor="text1"/>
              </w:rPr>
              <w:sym w:font="Symbol" w:char="F0B1"/>
            </w:r>
            <w:r w:rsidRPr="00936373">
              <w:rPr>
                <w:color w:val="000000" w:themeColor="text1"/>
              </w:rPr>
              <w:t>7.3</w:t>
            </w:r>
          </w:p>
        </w:tc>
        <w:tc>
          <w:tcPr>
            <w:tcW w:w="2693" w:type="dxa"/>
          </w:tcPr>
          <w:p w14:paraId="1FEAEEA7" w14:textId="77777777" w:rsidR="00E70012" w:rsidRPr="00936373" w:rsidRDefault="00E70012" w:rsidP="00E115AE">
            <w:pPr>
              <w:ind w:right="57"/>
              <w:jc w:val="center"/>
              <w:rPr>
                <w:color w:val="000000" w:themeColor="text1"/>
              </w:rPr>
            </w:pPr>
            <w:r w:rsidRPr="00936373">
              <w:rPr>
                <w:color w:val="000000" w:themeColor="text1"/>
              </w:rPr>
              <w:t>33.3</w:t>
            </w:r>
            <w:r w:rsidRPr="00936373">
              <w:rPr>
                <w:color w:val="000000" w:themeColor="text1"/>
              </w:rPr>
              <w:sym w:font="Symbol" w:char="F0B1"/>
            </w:r>
            <w:r w:rsidRPr="00936373">
              <w:rPr>
                <w:color w:val="000000" w:themeColor="text1"/>
              </w:rPr>
              <w:t>9.8</w:t>
            </w:r>
          </w:p>
        </w:tc>
        <w:tc>
          <w:tcPr>
            <w:tcW w:w="1246" w:type="dxa"/>
            <w:tcBorders>
              <w:right w:val="single" w:sz="18" w:space="0" w:color="auto"/>
            </w:tcBorders>
          </w:tcPr>
          <w:p w14:paraId="12D230E5" w14:textId="77777777" w:rsidR="00E70012" w:rsidRPr="00936373" w:rsidRDefault="00E70012" w:rsidP="00E115AE">
            <w:pPr>
              <w:ind w:right="57"/>
              <w:jc w:val="center"/>
              <w:rPr>
                <w:color w:val="000000" w:themeColor="text1"/>
              </w:rPr>
            </w:pPr>
            <w:r w:rsidRPr="00936373">
              <w:rPr>
                <w:color w:val="000000" w:themeColor="text1"/>
              </w:rPr>
              <w:t>0.21</w:t>
            </w:r>
          </w:p>
        </w:tc>
      </w:tr>
      <w:tr w:rsidR="00936373" w:rsidRPr="00936373" w14:paraId="17832D47" w14:textId="77777777" w:rsidTr="00963B4F">
        <w:tc>
          <w:tcPr>
            <w:tcW w:w="2943" w:type="dxa"/>
            <w:gridSpan w:val="2"/>
            <w:tcBorders>
              <w:left w:val="single" w:sz="18" w:space="0" w:color="auto"/>
              <w:right w:val="single" w:sz="18" w:space="0" w:color="auto"/>
            </w:tcBorders>
          </w:tcPr>
          <w:p w14:paraId="3DC2CDD5" w14:textId="77777777" w:rsidR="00E70012" w:rsidRPr="00936373" w:rsidRDefault="00E70012" w:rsidP="00E115AE">
            <w:pPr>
              <w:ind w:right="57"/>
              <w:rPr>
                <w:color w:val="000000" w:themeColor="text1"/>
              </w:rPr>
            </w:pPr>
            <w:r w:rsidRPr="00936373">
              <w:rPr>
                <w:color w:val="000000" w:themeColor="text1"/>
              </w:rPr>
              <w:t>% monocytes</w:t>
            </w:r>
          </w:p>
        </w:tc>
        <w:tc>
          <w:tcPr>
            <w:tcW w:w="2694" w:type="dxa"/>
            <w:tcBorders>
              <w:left w:val="single" w:sz="18" w:space="0" w:color="auto"/>
            </w:tcBorders>
          </w:tcPr>
          <w:p w14:paraId="755F3659" w14:textId="77777777" w:rsidR="00E70012" w:rsidRPr="00936373" w:rsidRDefault="00E70012" w:rsidP="00E115AE">
            <w:pPr>
              <w:ind w:right="57"/>
              <w:jc w:val="center"/>
              <w:rPr>
                <w:color w:val="000000" w:themeColor="text1"/>
              </w:rPr>
            </w:pPr>
            <w:r w:rsidRPr="00936373">
              <w:rPr>
                <w:color w:val="000000" w:themeColor="text1"/>
              </w:rPr>
              <w:t>7.3</w:t>
            </w:r>
            <w:r w:rsidRPr="00936373">
              <w:rPr>
                <w:color w:val="000000" w:themeColor="text1"/>
              </w:rPr>
              <w:sym w:font="Symbol" w:char="F0B1"/>
            </w:r>
            <w:r w:rsidRPr="00936373">
              <w:rPr>
                <w:color w:val="000000" w:themeColor="text1"/>
              </w:rPr>
              <w:t>1.4</w:t>
            </w:r>
          </w:p>
        </w:tc>
        <w:tc>
          <w:tcPr>
            <w:tcW w:w="2693" w:type="dxa"/>
          </w:tcPr>
          <w:p w14:paraId="60B4E998" w14:textId="77777777" w:rsidR="00E70012" w:rsidRPr="00936373" w:rsidRDefault="00E70012" w:rsidP="00E115AE">
            <w:pPr>
              <w:ind w:right="57"/>
              <w:jc w:val="center"/>
              <w:rPr>
                <w:color w:val="000000" w:themeColor="text1"/>
              </w:rPr>
            </w:pPr>
            <w:r w:rsidRPr="00936373">
              <w:rPr>
                <w:color w:val="000000" w:themeColor="text1"/>
              </w:rPr>
              <w:t>7.8</w:t>
            </w:r>
            <w:r w:rsidRPr="00936373">
              <w:rPr>
                <w:color w:val="000000" w:themeColor="text1"/>
              </w:rPr>
              <w:sym w:font="Symbol" w:char="F0B1"/>
            </w:r>
            <w:r w:rsidRPr="00936373">
              <w:rPr>
                <w:color w:val="000000" w:themeColor="text1"/>
              </w:rPr>
              <w:t>1.8</w:t>
            </w:r>
          </w:p>
        </w:tc>
        <w:tc>
          <w:tcPr>
            <w:tcW w:w="1246" w:type="dxa"/>
            <w:tcBorders>
              <w:right w:val="single" w:sz="18" w:space="0" w:color="auto"/>
            </w:tcBorders>
          </w:tcPr>
          <w:p w14:paraId="17725067" w14:textId="77777777" w:rsidR="00E70012" w:rsidRPr="00936373" w:rsidRDefault="00E70012" w:rsidP="00E115AE">
            <w:pPr>
              <w:ind w:right="57"/>
              <w:jc w:val="center"/>
              <w:rPr>
                <w:color w:val="000000" w:themeColor="text1"/>
              </w:rPr>
            </w:pPr>
            <w:r w:rsidRPr="00936373">
              <w:rPr>
                <w:color w:val="000000" w:themeColor="text1"/>
              </w:rPr>
              <w:t>0.42</w:t>
            </w:r>
          </w:p>
        </w:tc>
      </w:tr>
      <w:tr w:rsidR="00936373" w:rsidRPr="00936373" w14:paraId="01E2A508" w14:textId="77777777" w:rsidTr="00963B4F">
        <w:tc>
          <w:tcPr>
            <w:tcW w:w="2943" w:type="dxa"/>
            <w:gridSpan w:val="2"/>
            <w:tcBorders>
              <w:left w:val="single" w:sz="18" w:space="0" w:color="auto"/>
              <w:right w:val="single" w:sz="18" w:space="0" w:color="auto"/>
            </w:tcBorders>
          </w:tcPr>
          <w:p w14:paraId="1E6CB691" w14:textId="77777777" w:rsidR="00E70012" w:rsidRPr="00936373" w:rsidRDefault="00E70012" w:rsidP="00E115AE">
            <w:pPr>
              <w:ind w:right="57"/>
              <w:rPr>
                <w:color w:val="000000" w:themeColor="text1"/>
              </w:rPr>
            </w:pPr>
            <w:r w:rsidRPr="00936373">
              <w:rPr>
                <w:color w:val="000000" w:themeColor="text1"/>
              </w:rPr>
              <w:t>% eosinophils</w:t>
            </w:r>
          </w:p>
        </w:tc>
        <w:tc>
          <w:tcPr>
            <w:tcW w:w="2694" w:type="dxa"/>
            <w:tcBorders>
              <w:left w:val="single" w:sz="18" w:space="0" w:color="auto"/>
            </w:tcBorders>
          </w:tcPr>
          <w:p w14:paraId="4BA48DE0" w14:textId="77777777" w:rsidR="00E70012" w:rsidRPr="00936373" w:rsidRDefault="00E70012" w:rsidP="00E115AE">
            <w:pPr>
              <w:ind w:right="57"/>
              <w:jc w:val="center"/>
              <w:rPr>
                <w:color w:val="000000" w:themeColor="text1"/>
              </w:rPr>
            </w:pPr>
            <w:r w:rsidRPr="00936373">
              <w:rPr>
                <w:color w:val="000000" w:themeColor="text1"/>
              </w:rPr>
              <w:t>4.9</w:t>
            </w:r>
            <w:r w:rsidRPr="00936373">
              <w:rPr>
                <w:color w:val="000000" w:themeColor="text1"/>
              </w:rPr>
              <w:sym w:font="Symbol" w:char="F0B1"/>
            </w:r>
            <w:r w:rsidRPr="00936373">
              <w:rPr>
                <w:color w:val="000000" w:themeColor="text1"/>
              </w:rPr>
              <w:t>3.3</w:t>
            </w:r>
          </w:p>
        </w:tc>
        <w:tc>
          <w:tcPr>
            <w:tcW w:w="2693" w:type="dxa"/>
          </w:tcPr>
          <w:p w14:paraId="02E3A2DF" w14:textId="77777777" w:rsidR="00E70012" w:rsidRPr="00936373" w:rsidRDefault="00E70012" w:rsidP="00E115AE">
            <w:pPr>
              <w:ind w:right="57"/>
              <w:jc w:val="center"/>
              <w:rPr>
                <w:color w:val="000000" w:themeColor="text1"/>
              </w:rPr>
            </w:pPr>
            <w:r w:rsidRPr="00936373">
              <w:rPr>
                <w:color w:val="000000" w:themeColor="text1"/>
              </w:rPr>
              <w:t>6.4</w:t>
            </w:r>
            <w:r w:rsidRPr="00936373">
              <w:rPr>
                <w:color w:val="000000" w:themeColor="text1"/>
              </w:rPr>
              <w:sym w:font="Symbol" w:char="F0B1"/>
            </w:r>
            <w:r w:rsidRPr="00936373">
              <w:rPr>
                <w:color w:val="000000" w:themeColor="text1"/>
              </w:rPr>
              <w:t>7.0</w:t>
            </w:r>
          </w:p>
        </w:tc>
        <w:tc>
          <w:tcPr>
            <w:tcW w:w="1246" w:type="dxa"/>
            <w:tcBorders>
              <w:right w:val="single" w:sz="18" w:space="0" w:color="auto"/>
            </w:tcBorders>
          </w:tcPr>
          <w:p w14:paraId="71EBE5FA" w14:textId="77777777" w:rsidR="00E70012" w:rsidRPr="00936373" w:rsidRDefault="00E70012" w:rsidP="00E115AE">
            <w:pPr>
              <w:ind w:right="57"/>
              <w:jc w:val="center"/>
              <w:rPr>
                <w:color w:val="000000" w:themeColor="text1"/>
              </w:rPr>
            </w:pPr>
            <w:r w:rsidRPr="00936373">
              <w:rPr>
                <w:color w:val="000000" w:themeColor="text1"/>
              </w:rPr>
              <w:t>0.45</w:t>
            </w:r>
          </w:p>
        </w:tc>
      </w:tr>
      <w:tr w:rsidR="00936373" w:rsidRPr="00936373" w14:paraId="1949230F" w14:textId="77777777" w:rsidTr="00963B4F">
        <w:tc>
          <w:tcPr>
            <w:tcW w:w="2943" w:type="dxa"/>
            <w:gridSpan w:val="2"/>
            <w:tcBorders>
              <w:left w:val="single" w:sz="18" w:space="0" w:color="auto"/>
              <w:right w:val="single" w:sz="18" w:space="0" w:color="auto"/>
            </w:tcBorders>
          </w:tcPr>
          <w:p w14:paraId="6EE1DC06" w14:textId="77777777" w:rsidR="00E70012" w:rsidRPr="00936373" w:rsidRDefault="00E70012" w:rsidP="00E115AE">
            <w:pPr>
              <w:ind w:right="57"/>
              <w:rPr>
                <w:color w:val="000000" w:themeColor="text1"/>
              </w:rPr>
            </w:pPr>
            <w:r w:rsidRPr="00936373">
              <w:rPr>
                <w:color w:val="000000" w:themeColor="text1"/>
              </w:rPr>
              <w:t>% basophils</w:t>
            </w:r>
          </w:p>
        </w:tc>
        <w:tc>
          <w:tcPr>
            <w:tcW w:w="2694" w:type="dxa"/>
            <w:tcBorders>
              <w:left w:val="single" w:sz="18" w:space="0" w:color="auto"/>
            </w:tcBorders>
          </w:tcPr>
          <w:p w14:paraId="69C2D441" w14:textId="77777777" w:rsidR="00E70012" w:rsidRPr="00936373" w:rsidRDefault="00E70012" w:rsidP="00E115AE">
            <w:pPr>
              <w:ind w:right="57"/>
              <w:jc w:val="center"/>
              <w:rPr>
                <w:color w:val="000000" w:themeColor="text1"/>
              </w:rPr>
            </w:pPr>
            <w:r w:rsidRPr="00936373">
              <w:rPr>
                <w:color w:val="000000" w:themeColor="text1"/>
              </w:rPr>
              <w:t>0.56</w:t>
            </w:r>
            <w:r w:rsidRPr="00936373">
              <w:rPr>
                <w:color w:val="000000" w:themeColor="text1"/>
              </w:rPr>
              <w:sym w:font="Symbol" w:char="F0B1"/>
            </w:r>
            <w:r w:rsidRPr="00936373">
              <w:rPr>
                <w:color w:val="000000" w:themeColor="text1"/>
              </w:rPr>
              <w:t>0.34</w:t>
            </w:r>
          </w:p>
        </w:tc>
        <w:tc>
          <w:tcPr>
            <w:tcW w:w="2693" w:type="dxa"/>
          </w:tcPr>
          <w:p w14:paraId="7255BF1E" w14:textId="77777777" w:rsidR="00E70012" w:rsidRPr="00936373" w:rsidRDefault="00E70012" w:rsidP="00E115AE">
            <w:pPr>
              <w:ind w:right="57"/>
              <w:jc w:val="center"/>
              <w:rPr>
                <w:color w:val="000000" w:themeColor="text1"/>
              </w:rPr>
            </w:pPr>
            <w:r w:rsidRPr="00936373">
              <w:rPr>
                <w:color w:val="000000" w:themeColor="text1"/>
              </w:rPr>
              <w:t>0.85</w:t>
            </w:r>
            <w:r w:rsidRPr="00936373">
              <w:rPr>
                <w:color w:val="000000" w:themeColor="text1"/>
              </w:rPr>
              <w:sym w:font="Symbol" w:char="F0B1"/>
            </w:r>
            <w:r w:rsidRPr="00936373">
              <w:rPr>
                <w:color w:val="000000" w:themeColor="text1"/>
              </w:rPr>
              <w:t>0.98</w:t>
            </w:r>
          </w:p>
        </w:tc>
        <w:tc>
          <w:tcPr>
            <w:tcW w:w="1246" w:type="dxa"/>
            <w:tcBorders>
              <w:right w:val="single" w:sz="18" w:space="0" w:color="auto"/>
            </w:tcBorders>
          </w:tcPr>
          <w:p w14:paraId="5E91C540" w14:textId="77777777" w:rsidR="00E70012" w:rsidRPr="00936373" w:rsidRDefault="00E70012" w:rsidP="00E115AE">
            <w:pPr>
              <w:ind w:right="57"/>
              <w:jc w:val="center"/>
              <w:rPr>
                <w:color w:val="000000" w:themeColor="text1"/>
              </w:rPr>
            </w:pPr>
            <w:r w:rsidRPr="00936373">
              <w:rPr>
                <w:color w:val="000000" w:themeColor="text1"/>
              </w:rPr>
              <w:t>0.29</w:t>
            </w:r>
          </w:p>
        </w:tc>
      </w:tr>
      <w:tr w:rsidR="00936373" w:rsidRPr="00936373" w14:paraId="6B44309A" w14:textId="77777777" w:rsidTr="00963B4F">
        <w:trPr>
          <w:trHeight w:val="185"/>
        </w:trPr>
        <w:tc>
          <w:tcPr>
            <w:tcW w:w="1242" w:type="dxa"/>
            <w:vMerge w:val="restart"/>
            <w:tcBorders>
              <w:left w:val="single" w:sz="18" w:space="0" w:color="auto"/>
            </w:tcBorders>
            <w:textDirection w:val="btLr"/>
          </w:tcPr>
          <w:p w14:paraId="25D2C520" w14:textId="77777777" w:rsidR="00E70012" w:rsidRPr="00936373" w:rsidRDefault="00963B4F" w:rsidP="00E115AE">
            <w:pPr>
              <w:ind w:left="113" w:right="57"/>
              <w:jc w:val="center"/>
              <w:rPr>
                <w:color w:val="000000" w:themeColor="text1"/>
              </w:rPr>
            </w:pPr>
            <w:r w:rsidRPr="00936373">
              <w:rPr>
                <w:color w:val="000000" w:themeColor="text1"/>
              </w:rPr>
              <w:t>Allergen (# of individuals)</w:t>
            </w:r>
          </w:p>
        </w:tc>
        <w:tc>
          <w:tcPr>
            <w:tcW w:w="1701" w:type="dxa"/>
            <w:tcBorders>
              <w:right w:val="single" w:sz="18" w:space="0" w:color="auto"/>
            </w:tcBorders>
          </w:tcPr>
          <w:p w14:paraId="21E12BD4" w14:textId="77777777" w:rsidR="00E70012" w:rsidRPr="00936373" w:rsidRDefault="00E70012" w:rsidP="00E115AE">
            <w:pPr>
              <w:ind w:right="57"/>
              <w:jc w:val="center"/>
              <w:rPr>
                <w:color w:val="000000" w:themeColor="text1"/>
              </w:rPr>
            </w:pPr>
            <w:r w:rsidRPr="00936373">
              <w:rPr>
                <w:color w:val="000000" w:themeColor="text1"/>
              </w:rPr>
              <w:t>Cat</w:t>
            </w:r>
          </w:p>
        </w:tc>
        <w:tc>
          <w:tcPr>
            <w:tcW w:w="2694" w:type="dxa"/>
            <w:tcBorders>
              <w:left w:val="single" w:sz="18" w:space="0" w:color="auto"/>
            </w:tcBorders>
          </w:tcPr>
          <w:p w14:paraId="565B1744" w14:textId="77777777" w:rsidR="00E70012" w:rsidRPr="00936373" w:rsidRDefault="00E70012" w:rsidP="00E115AE">
            <w:pPr>
              <w:ind w:right="57"/>
              <w:jc w:val="center"/>
              <w:rPr>
                <w:color w:val="000000" w:themeColor="text1"/>
              </w:rPr>
            </w:pPr>
            <w:r w:rsidRPr="00936373">
              <w:rPr>
                <w:color w:val="000000" w:themeColor="text1"/>
              </w:rPr>
              <w:t>10</w:t>
            </w:r>
          </w:p>
        </w:tc>
        <w:tc>
          <w:tcPr>
            <w:tcW w:w="2693" w:type="dxa"/>
          </w:tcPr>
          <w:p w14:paraId="7F986ED4" w14:textId="77777777" w:rsidR="00E70012" w:rsidRPr="00936373" w:rsidRDefault="00E70012" w:rsidP="00E115AE">
            <w:pPr>
              <w:ind w:right="57"/>
              <w:jc w:val="center"/>
              <w:rPr>
                <w:color w:val="000000" w:themeColor="text1"/>
              </w:rPr>
            </w:pPr>
            <w:r w:rsidRPr="00936373">
              <w:rPr>
                <w:color w:val="000000" w:themeColor="text1"/>
              </w:rPr>
              <w:t>11</w:t>
            </w:r>
          </w:p>
        </w:tc>
        <w:tc>
          <w:tcPr>
            <w:tcW w:w="1246" w:type="dxa"/>
            <w:vMerge w:val="restart"/>
            <w:tcBorders>
              <w:right w:val="single" w:sz="18" w:space="0" w:color="auto"/>
            </w:tcBorders>
          </w:tcPr>
          <w:p w14:paraId="15E0C722" w14:textId="77777777" w:rsidR="00E70012" w:rsidRPr="00936373" w:rsidRDefault="00E70012" w:rsidP="00E115AE">
            <w:pPr>
              <w:ind w:right="57"/>
              <w:jc w:val="center"/>
              <w:rPr>
                <w:color w:val="000000" w:themeColor="text1"/>
              </w:rPr>
            </w:pPr>
          </w:p>
        </w:tc>
      </w:tr>
      <w:tr w:rsidR="00936373" w:rsidRPr="00936373" w14:paraId="354D66D2" w14:textId="77777777" w:rsidTr="00963B4F">
        <w:trPr>
          <w:trHeight w:val="353"/>
        </w:trPr>
        <w:tc>
          <w:tcPr>
            <w:tcW w:w="1242" w:type="dxa"/>
            <w:vMerge/>
            <w:tcBorders>
              <w:left w:val="single" w:sz="18" w:space="0" w:color="auto"/>
            </w:tcBorders>
            <w:textDirection w:val="btLr"/>
          </w:tcPr>
          <w:p w14:paraId="32096833" w14:textId="77777777" w:rsidR="00E70012" w:rsidRPr="00936373" w:rsidRDefault="00E70012" w:rsidP="00E115AE">
            <w:pPr>
              <w:ind w:left="113" w:right="57"/>
              <w:jc w:val="center"/>
              <w:rPr>
                <w:color w:val="000000" w:themeColor="text1"/>
              </w:rPr>
            </w:pPr>
          </w:p>
        </w:tc>
        <w:tc>
          <w:tcPr>
            <w:tcW w:w="1701" w:type="dxa"/>
            <w:tcBorders>
              <w:right w:val="single" w:sz="18" w:space="0" w:color="auto"/>
            </w:tcBorders>
          </w:tcPr>
          <w:p w14:paraId="2DEF47DE" w14:textId="77777777" w:rsidR="00E70012" w:rsidRPr="00936373" w:rsidRDefault="00E70012" w:rsidP="00E115AE">
            <w:pPr>
              <w:ind w:right="57"/>
              <w:jc w:val="center"/>
              <w:rPr>
                <w:color w:val="000000" w:themeColor="text1"/>
              </w:rPr>
            </w:pPr>
            <w:r w:rsidRPr="00936373">
              <w:rPr>
                <w:color w:val="000000" w:themeColor="text1"/>
              </w:rPr>
              <w:t>Fungus</w:t>
            </w:r>
          </w:p>
        </w:tc>
        <w:tc>
          <w:tcPr>
            <w:tcW w:w="2694" w:type="dxa"/>
            <w:tcBorders>
              <w:left w:val="single" w:sz="18" w:space="0" w:color="auto"/>
            </w:tcBorders>
          </w:tcPr>
          <w:p w14:paraId="4FA4D33C" w14:textId="77777777" w:rsidR="00E70012" w:rsidRPr="00936373" w:rsidRDefault="00E70012" w:rsidP="00E115AE">
            <w:pPr>
              <w:ind w:right="57"/>
              <w:jc w:val="center"/>
              <w:rPr>
                <w:color w:val="000000" w:themeColor="text1"/>
              </w:rPr>
            </w:pPr>
            <w:r w:rsidRPr="00936373">
              <w:rPr>
                <w:color w:val="000000" w:themeColor="text1"/>
              </w:rPr>
              <w:t>0</w:t>
            </w:r>
          </w:p>
        </w:tc>
        <w:tc>
          <w:tcPr>
            <w:tcW w:w="2693" w:type="dxa"/>
          </w:tcPr>
          <w:p w14:paraId="0148787F" w14:textId="77777777" w:rsidR="00E70012" w:rsidRPr="00936373" w:rsidRDefault="00E70012" w:rsidP="00E115AE">
            <w:pPr>
              <w:ind w:right="57"/>
              <w:jc w:val="center"/>
              <w:rPr>
                <w:color w:val="000000" w:themeColor="text1"/>
              </w:rPr>
            </w:pPr>
            <w:r w:rsidRPr="00936373">
              <w:rPr>
                <w:color w:val="000000" w:themeColor="text1"/>
              </w:rPr>
              <w:t>1</w:t>
            </w:r>
          </w:p>
        </w:tc>
        <w:tc>
          <w:tcPr>
            <w:tcW w:w="1246" w:type="dxa"/>
            <w:vMerge/>
            <w:tcBorders>
              <w:right w:val="single" w:sz="18" w:space="0" w:color="auto"/>
            </w:tcBorders>
          </w:tcPr>
          <w:p w14:paraId="54434F7E" w14:textId="77777777" w:rsidR="00E70012" w:rsidRPr="00936373" w:rsidRDefault="00E70012" w:rsidP="00E115AE">
            <w:pPr>
              <w:ind w:right="57"/>
              <w:jc w:val="center"/>
              <w:rPr>
                <w:color w:val="000000" w:themeColor="text1"/>
              </w:rPr>
            </w:pPr>
          </w:p>
        </w:tc>
      </w:tr>
      <w:tr w:rsidR="00936373" w:rsidRPr="00936373" w14:paraId="2921B26C" w14:textId="77777777" w:rsidTr="00963B4F">
        <w:trPr>
          <w:trHeight w:val="311"/>
        </w:trPr>
        <w:tc>
          <w:tcPr>
            <w:tcW w:w="1242" w:type="dxa"/>
            <w:vMerge/>
            <w:tcBorders>
              <w:left w:val="single" w:sz="18" w:space="0" w:color="auto"/>
            </w:tcBorders>
            <w:textDirection w:val="btLr"/>
          </w:tcPr>
          <w:p w14:paraId="756E679E" w14:textId="77777777" w:rsidR="00E70012" w:rsidRPr="00936373" w:rsidRDefault="00E70012" w:rsidP="00E115AE">
            <w:pPr>
              <w:ind w:left="113" w:right="57"/>
              <w:jc w:val="center"/>
              <w:rPr>
                <w:color w:val="000000" w:themeColor="text1"/>
              </w:rPr>
            </w:pPr>
          </w:p>
        </w:tc>
        <w:tc>
          <w:tcPr>
            <w:tcW w:w="1701" w:type="dxa"/>
            <w:tcBorders>
              <w:right w:val="single" w:sz="18" w:space="0" w:color="auto"/>
            </w:tcBorders>
          </w:tcPr>
          <w:p w14:paraId="278A16BB" w14:textId="77777777" w:rsidR="00E70012" w:rsidRPr="00936373" w:rsidRDefault="00E70012" w:rsidP="00E115AE">
            <w:pPr>
              <w:ind w:right="57"/>
              <w:jc w:val="center"/>
              <w:rPr>
                <w:color w:val="000000" w:themeColor="text1"/>
              </w:rPr>
            </w:pPr>
            <w:r w:rsidRPr="00936373">
              <w:rPr>
                <w:color w:val="000000" w:themeColor="text1"/>
              </w:rPr>
              <w:t>Grass</w:t>
            </w:r>
          </w:p>
        </w:tc>
        <w:tc>
          <w:tcPr>
            <w:tcW w:w="2694" w:type="dxa"/>
            <w:tcBorders>
              <w:left w:val="single" w:sz="18" w:space="0" w:color="auto"/>
            </w:tcBorders>
          </w:tcPr>
          <w:p w14:paraId="7796C0FF" w14:textId="77777777" w:rsidR="00E70012" w:rsidRPr="00936373" w:rsidRDefault="00E70012" w:rsidP="00E115AE">
            <w:pPr>
              <w:ind w:right="57"/>
              <w:jc w:val="center"/>
              <w:rPr>
                <w:color w:val="000000" w:themeColor="text1"/>
              </w:rPr>
            </w:pPr>
            <w:r w:rsidRPr="00936373">
              <w:rPr>
                <w:color w:val="000000" w:themeColor="text1"/>
              </w:rPr>
              <w:t>2</w:t>
            </w:r>
          </w:p>
        </w:tc>
        <w:tc>
          <w:tcPr>
            <w:tcW w:w="2693" w:type="dxa"/>
          </w:tcPr>
          <w:p w14:paraId="6D76F843" w14:textId="77777777" w:rsidR="00E70012" w:rsidRPr="00936373" w:rsidRDefault="00E70012" w:rsidP="00E115AE">
            <w:pPr>
              <w:ind w:right="57"/>
              <w:jc w:val="center"/>
              <w:rPr>
                <w:color w:val="000000" w:themeColor="text1"/>
              </w:rPr>
            </w:pPr>
            <w:r w:rsidRPr="00936373">
              <w:rPr>
                <w:color w:val="000000" w:themeColor="text1"/>
              </w:rPr>
              <w:t>1</w:t>
            </w:r>
          </w:p>
        </w:tc>
        <w:tc>
          <w:tcPr>
            <w:tcW w:w="1246" w:type="dxa"/>
            <w:vMerge/>
            <w:tcBorders>
              <w:right w:val="single" w:sz="18" w:space="0" w:color="auto"/>
            </w:tcBorders>
          </w:tcPr>
          <w:p w14:paraId="081F0579" w14:textId="77777777" w:rsidR="00E70012" w:rsidRPr="00936373" w:rsidRDefault="00E70012" w:rsidP="00E115AE">
            <w:pPr>
              <w:ind w:right="57"/>
              <w:jc w:val="center"/>
              <w:rPr>
                <w:color w:val="000000" w:themeColor="text1"/>
              </w:rPr>
            </w:pPr>
          </w:p>
        </w:tc>
      </w:tr>
      <w:tr w:rsidR="00936373" w:rsidRPr="00936373" w14:paraId="5FF991CC" w14:textId="77777777" w:rsidTr="00963B4F">
        <w:trPr>
          <w:trHeight w:val="325"/>
        </w:trPr>
        <w:tc>
          <w:tcPr>
            <w:tcW w:w="1242" w:type="dxa"/>
            <w:vMerge/>
            <w:tcBorders>
              <w:left w:val="single" w:sz="18" w:space="0" w:color="auto"/>
            </w:tcBorders>
            <w:textDirection w:val="btLr"/>
          </w:tcPr>
          <w:p w14:paraId="0CC6AD4F" w14:textId="77777777" w:rsidR="00E70012" w:rsidRPr="00936373" w:rsidRDefault="00E70012" w:rsidP="00E115AE">
            <w:pPr>
              <w:ind w:left="113" w:right="57"/>
              <w:jc w:val="center"/>
              <w:rPr>
                <w:color w:val="000000" w:themeColor="text1"/>
              </w:rPr>
            </w:pPr>
          </w:p>
        </w:tc>
        <w:tc>
          <w:tcPr>
            <w:tcW w:w="1701" w:type="dxa"/>
            <w:tcBorders>
              <w:right w:val="single" w:sz="18" w:space="0" w:color="auto"/>
            </w:tcBorders>
          </w:tcPr>
          <w:p w14:paraId="3CF35B88" w14:textId="77777777" w:rsidR="00E70012" w:rsidRPr="00936373" w:rsidRDefault="00E70012" w:rsidP="00E115AE">
            <w:pPr>
              <w:ind w:right="57"/>
              <w:jc w:val="center"/>
              <w:rPr>
                <w:color w:val="000000" w:themeColor="text1"/>
              </w:rPr>
            </w:pPr>
            <w:r w:rsidRPr="00936373">
              <w:rPr>
                <w:color w:val="000000" w:themeColor="text1"/>
              </w:rPr>
              <w:t>HDM</w:t>
            </w:r>
          </w:p>
        </w:tc>
        <w:tc>
          <w:tcPr>
            <w:tcW w:w="2694" w:type="dxa"/>
            <w:tcBorders>
              <w:left w:val="single" w:sz="18" w:space="0" w:color="auto"/>
            </w:tcBorders>
          </w:tcPr>
          <w:p w14:paraId="5F0B5436" w14:textId="77777777" w:rsidR="00E70012" w:rsidRPr="00936373" w:rsidRDefault="00E70012" w:rsidP="00E115AE">
            <w:pPr>
              <w:ind w:right="57"/>
              <w:jc w:val="center"/>
              <w:rPr>
                <w:color w:val="000000" w:themeColor="text1"/>
              </w:rPr>
            </w:pPr>
            <w:r w:rsidRPr="00936373">
              <w:rPr>
                <w:color w:val="000000" w:themeColor="text1"/>
              </w:rPr>
              <w:t>3</w:t>
            </w:r>
          </w:p>
        </w:tc>
        <w:tc>
          <w:tcPr>
            <w:tcW w:w="2693" w:type="dxa"/>
          </w:tcPr>
          <w:p w14:paraId="50AA735C" w14:textId="77777777" w:rsidR="00E70012" w:rsidRPr="00936373" w:rsidRDefault="00E70012" w:rsidP="00E115AE">
            <w:pPr>
              <w:ind w:right="57"/>
              <w:jc w:val="center"/>
              <w:rPr>
                <w:color w:val="000000" w:themeColor="text1"/>
              </w:rPr>
            </w:pPr>
            <w:r w:rsidRPr="00936373">
              <w:rPr>
                <w:color w:val="000000" w:themeColor="text1"/>
              </w:rPr>
              <w:t>5</w:t>
            </w:r>
          </w:p>
        </w:tc>
        <w:tc>
          <w:tcPr>
            <w:tcW w:w="1246" w:type="dxa"/>
            <w:vMerge/>
            <w:tcBorders>
              <w:right w:val="single" w:sz="18" w:space="0" w:color="auto"/>
            </w:tcBorders>
          </w:tcPr>
          <w:p w14:paraId="36185ECC" w14:textId="77777777" w:rsidR="00E70012" w:rsidRPr="00936373" w:rsidRDefault="00E70012" w:rsidP="00E115AE">
            <w:pPr>
              <w:ind w:right="57"/>
              <w:jc w:val="center"/>
              <w:rPr>
                <w:color w:val="000000" w:themeColor="text1"/>
              </w:rPr>
            </w:pPr>
          </w:p>
        </w:tc>
      </w:tr>
      <w:tr w:rsidR="00936373" w:rsidRPr="00936373" w14:paraId="52DD38AB" w14:textId="77777777" w:rsidTr="00963B4F">
        <w:trPr>
          <w:trHeight w:val="87"/>
        </w:trPr>
        <w:tc>
          <w:tcPr>
            <w:tcW w:w="1242" w:type="dxa"/>
            <w:vMerge/>
            <w:tcBorders>
              <w:left w:val="single" w:sz="18" w:space="0" w:color="auto"/>
            </w:tcBorders>
            <w:textDirection w:val="btLr"/>
          </w:tcPr>
          <w:p w14:paraId="045B2936" w14:textId="77777777" w:rsidR="00E70012" w:rsidRPr="00936373" w:rsidRDefault="00E70012" w:rsidP="00E115AE">
            <w:pPr>
              <w:ind w:left="113" w:right="57"/>
              <w:jc w:val="center"/>
              <w:rPr>
                <w:color w:val="000000" w:themeColor="text1"/>
              </w:rPr>
            </w:pPr>
          </w:p>
        </w:tc>
        <w:tc>
          <w:tcPr>
            <w:tcW w:w="1701" w:type="dxa"/>
            <w:tcBorders>
              <w:right w:val="single" w:sz="18" w:space="0" w:color="auto"/>
            </w:tcBorders>
          </w:tcPr>
          <w:p w14:paraId="3848B7E3" w14:textId="77777777" w:rsidR="00E70012" w:rsidRPr="00936373" w:rsidRDefault="00E70012" w:rsidP="00E115AE">
            <w:pPr>
              <w:ind w:right="57"/>
              <w:jc w:val="center"/>
              <w:rPr>
                <w:color w:val="000000" w:themeColor="text1"/>
              </w:rPr>
            </w:pPr>
            <w:r w:rsidRPr="00936373">
              <w:rPr>
                <w:color w:val="000000" w:themeColor="text1"/>
              </w:rPr>
              <w:t>Horse</w:t>
            </w:r>
          </w:p>
        </w:tc>
        <w:tc>
          <w:tcPr>
            <w:tcW w:w="2694" w:type="dxa"/>
            <w:tcBorders>
              <w:left w:val="single" w:sz="18" w:space="0" w:color="auto"/>
            </w:tcBorders>
          </w:tcPr>
          <w:p w14:paraId="58C34CF1" w14:textId="77777777" w:rsidR="00E70012" w:rsidRPr="00936373" w:rsidRDefault="00E70012" w:rsidP="00E115AE">
            <w:pPr>
              <w:ind w:right="57"/>
              <w:jc w:val="center"/>
              <w:rPr>
                <w:color w:val="000000" w:themeColor="text1"/>
              </w:rPr>
            </w:pPr>
            <w:r w:rsidRPr="00936373">
              <w:rPr>
                <w:color w:val="000000" w:themeColor="text1"/>
              </w:rPr>
              <w:t>0</w:t>
            </w:r>
          </w:p>
        </w:tc>
        <w:tc>
          <w:tcPr>
            <w:tcW w:w="2693" w:type="dxa"/>
          </w:tcPr>
          <w:p w14:paraId="576B8C58" w14:textId="77777777" w:rsidR="00E70012" w:rsidRPr="00936373" w:rsidRDefault="00E70012" w:rsidP="00E115AE">
            <w:pPr>
              <w:ind w:right="57"/>
              <w:jc w:val="center"/>
              <w:rPr>
                <w:color w:val="000000" w:themeColor="text1"/>
              </w:rPr>
            </w:pPr>
            <w:r w:rsidRPr="00936373">
              <w:rPr>
                <w:color w:val="000000" w:themeColor="text1"/>
              </w:rPr>
              <w:t>1</w:t>
            </w:r>
          </w:p>
        </w:tc>
        <w:tc>
          <w:tcPr>
            <w:tcW w:w="1246" w:type="dxa"/>
            <w:vMerge/>
            <w:tcBorders>
              <w:right w:val="single" w:sz="18" w:space="0" w:color="auto"/>
            </w:tcBorders>
          </w:tcPr>
          <w:p w14:paraId="53F40128" w14:textId="77777777" w:rsidR="00E70012" w:rsidRPr="00936373" w:rsidRDefault="00E70012" w:rsidP="00E115AE">
            <w:pPr>
              <w:ind w:right="57"/>
              <w:jc w:val="center"/>
              <w:rPr>
                <w:color w:val="000000" w:themeColor="text1"/>
              </w:rPr>
            </w:pPr>
          </w:p>
        </w:tc>
      </w:tr>
      <w:tr w:rsidR="00936373" w:rsidRPr="00936373" w14:paraId="14B67552" w14:textId="77777777" w:rsidTr="00963B4F">
        <w:trPr>
          <w:trHeight w:val="87"/>
        </w:trPr>
        <w:tc>
          <w:tcPr>
            <w:tcW w:w="1242" w:type="dxa"/>
            <w:vMerge/>
            <w:tcBorders>
              <w:left w:val="single" w:sz="18" w:space="0" w:color="auto"/>
            </w:tcBorders>
            <w:textDirection w:val="btLr"/>
          </w:tcPr>
          <w:p w14:paraId="0BD3C97F" w14:textId="77777777" w:rsidR="00E70012" w:rsidRPr="00936373" w:rsidRDefault="00E70012" w:rsidP="00E115AE">
            <w:pPr>
              <w:ind w:left="113" w:right="57"/>
              <w:jc w:val="center"/>
              <w:rPr>
                <w:color w:val="000000" w:themeColor="text1"/>
              </w:rPr>
            </w:pPr>
          </w:p>
        </w:tc>
        <w:tc>
          <w:tcPr>
            <w:tcW w:w="1701" w:type="dxa"/>
            <w:tcBorders>
              <w:right w:val="single" w:sz="18" w:space="0" w:color="auto"/>
            </w:tcBorders>
          </w:tcPr>
          <w:p w14:paraId="56E5CAA7" w14:textId="77777777" w:rsidR="00E70012" w:rsidRPr="00936373" w:rsidRDefault="00E70012" w:rsidP="00E115AE">
            <w:pPr>
              <w:ind w:right="57"/>
              <w:jc w:val="center"/>
              <w:rPr>
                <w:color w:val="000000" w:themeColor="text1"/>
              </w:rPr>
            </w:pPr>
            <w:r w:rsidRPr="00936373">
              <w:rPr>
                <w:color w:val="000000" w:themeColor="text1"/>
              </w:rPr>
              <w:t>Ragweed</w:t>
            </w:r>
          </w:p>
        </w:tc>
        <w:tc>
          <w:tcPr>
            <w:tcW w:w="2694" w:type="dxa"/>
            <w:tcBorders>
              <w:left w:val="single" w:sz="18" w:space="0" w:color="auto"/>
            </w:tcBorders>
          </w:tcPr>
          <w:p w14:paraId="489C4761" w14:textId="77777777" w:rsidR="00E70012" w:rsidRPr="00936373" w:rsidRDefault="00E70012" w:rsidP="00E115AE">
            <w:pPr>
              <w:ind w:right="57"/>
              <w:jc w:val="center"/>
              <w:rPr>
                <w:color w:val="000000" w:themeColor="text1"/>
              </w:rPr>
            </w:pPr>
            <w:r w:rsidRPr="00936373">
              <w:rPr>
                <w:color w:val="000000" w:themeColor="text1"/>
              </w:rPr>
              <w:t>0</w:t>
            </w:r>
          </w:p>
        </w:tc>
        <w:tc>
          <w:tcPr>
            <w:tcW w:w="2693" w:type="dxa"/>
          </w:tcPr>
          <w:p w14:paraId="2E6B1E7E" w14:textId="77777777" w:rsidR="00E70012" w:rsidRPr="00936373" w:rsidRDefault="00E70012" w:rsidP="00E115AE">
            <w:pPr>
              <w:ind w:right="57"/>
              <w:jc w:val="center"/>
              <w:rPr>
                <w:color w:val="000000" w:themeColor="text1"/>
              </w:rPr>
            </w:pPr>
            <w:r w:rsidRPr="00936373">
              <w:rPr>
                <w:color w:val="000000" w:themeColor="text1"/>
              </w:rPr>
              <w:t>1</w:t>
            </w:r>
          </w:p>
        </w:tc>
        <w:tc>
          <w:tcPr>
            <w:tcW w:w="1246" w:type="dxa"/>
            <w:vMerge/>
            <w:tcBorders>
              <w:right w:val="single" w:sz="18" w:space="0" w:color="auto"/>
            </w:tcBorders>
          </w:tcPr>
          <w:p w14:paraId="5E7DA1D6" w14:textId="77777777" w:rsidR="00E70012" w:rsidRPr="00936373" w:rsidRDefault="00E70012" w:rsidP="00E115AE">
            <w:pPr>
              <w:ind w:right="57"/>
              <w:jc w:val="center"/>
              <w:rPr>
                <w:color w:val="000000" w:themeColor="text1"/>
              </w:rPr>
            </w:pPr>
          </w:p>
        </w:tc>
      </w:tr>
      <w:tr w:rsidR="00936373" w:rsidRPr="00936373" w14:paraId="1059BCD7" w14:textId="77777777" w:rsidTr="00963B4F">
        <w:trPr>
          <w:trHeight w:val="520"/>
        </w:trPr>
        <w:tc>
          <w:tcPr>
            <w:tcW w:w="1242" w:type="dxa"/>
            <w:vMerge w:val="restart"/>
            <w:tcBorders>
              <w:left w:val="single" w:sz="18" w:space="0" w:color="auto"/>
            </w:tcBorders>
            <w:textDirection w:val="btLr"/>
          </w:tcPr>
          <w:p w14:paraId="36BF97D1" w14:textId="77777777" w:rsidR="00E70012" w:rsidRPr="00936373" w:rsidRDefault="00E70012" w:rsidP="00E115AE">
            <w:pPr>
              <w:ind w:left="113" w:right="57"/>
              <w:jc w:val="center"/>
              <w:rPr>
                <w:color w:val="000000" w:themeColor="text1"/>
              </w:rPr>
            </w:pPr>
            <w:r w:rsidRPr="00936373">
              <w:rPr>
                <w:color w:val="000000" w:themeColor="text1"/>
              </w:rPr>
              <w:t>Site (# of individuals)</w:t>
            </w:r>
          </w:p>
        </w:tc>
        <w:tc>
          <w:tcPr>
            <w:tcW w:w="1701" w:type="dxa"/>
            <w:tcBorders>
              <w:right w:val="single" w:sz="18" w:space="0" w:color="auto"/>
            </w:tcBorders>
          </w:tcPr>
          <w:p w14:paraId="6F2FFC46" w14:textId="77777777" w:rsidR="00E70012" w:rsidRPr="00936373" w:rsidRDefault="00E70012" w:rsidP="00E115AE">
            <w:pPr>
              <w:ind w:right="57"/>
              <w:jc w:val="center"/>
              <w:rPr>
                <w:color w:val="000000" w:themeColor="text1"/>
              </w:rPr>
            </w:pPr>
            <w:r w:rsidRPr="00936373">
              <w:rPr>
                <w:color w:val="000000" w:themeColor="text1"/>
              </w:rPr>
              <w:t>Laval</w:t>
            </w:r>
          </w:p>
        </w:tc>
        <w:tc>
          <w:tcPr>
            <w:tcW w:w="2694" w:type="dxa"/>
            <w:tcBorders>
              <w:left w:val="single" w:sz="18" w:space="0" w:color="auto"/>
            </w:tcBorders>
          </w:tcPr>
          <w:p w14:paraId="1EEDF0FC" w14:textId="77777777" w:rsidR="00E70012" w:rsidRPr="00936373" w:rsidRDefault="00E70012" w:rsidP="00E115AE">
            <w:pPr>
              <w:ind w:right="57"/>
              <w:jc w:val="center"/>
              <w:rPr>
                <w:color w:val="000000" w:themeColor="text1"/>
              </w:rPr>
            </w:pPr>
            <w:r w:rsidRPr="00936373">
              <w:rPr>
                <w:color w:val="000000" w:themeColor="text1"/>
              </w:rPr>
              <w:t>10</w:t>
            </w:r>
          </w:p>
        </w:tc>
        <w:tc>
          <w:tcPr>
            <w:tcW w:w="2693" w:type="dxa"/>
          </w:tcPr>
          <w:p w14:paraId="2942A839" w14:textId="77777777" w:rsidR="00E70012" w:rsidRPr="00936373" w:rsidRDefault="00E70012" w:rsidP="00E115AE">
            <w:pPr>
              <w:ind w:right="57"/>
              <w:jc w:val="center"/>
              <w:rPr>
                <w:color w:val="000000" w:themeColor="text1"/>
              </w:rPr>
            </w:pPr>
            <w:r w:rsidRPr="00936373">
              <w:rPr>
                <w:color w:val="000000" w:themeColor="text1"/>
              </w:rPr>
              <w:t>10</w:t>
            </w:r>
          </w:p>
        </w:tc>
        <w:tc>
          <w:tcPr>
            <w:tcW w:w="1246" w:type="dxa"/>
            <w:vMerge w:val="restart"/>
            <w:tcBorders>
              <w:right w:val="single" w:sz="18" w:space="0" w:color="auto"/>
            </w:tcBorders>
          </w:tcPr>
          <w:p w14:paraId="7D3C60C7" w14:textId="77777777" w:rsidR="00E70012" w:rsidRPr="00936373" w:rsidRDefault="00E70012" w:rsidP="00E115AE">
            <w:pPr>
              <w:ind w:right="57"/>
              <w:jc w:val="center"/>
              <w:rPr>
                <w:color w:val="000000" w:themeColor="text1"/>
              </w:rPr>
            </w:pPr>
          </w:p>
        </w:tc>
      </w:tr>
      <w:tr w:rsidR="00936373" w:rsidRPr="00936373" w14:paraId="2573E8C3" w14:textId="77777777" w:rsidTr="00963B4F">
        <w:trPr>
          <w:trHeight w:val="479"/>
        </w:trPr>
        <w:tc>
          <w:tcPr>
            <w:tcW w:w="1242" w:type="dxa"/>
            <w:vMerge/>
            <w:tcBorders>
              <w:left w:val="single" w:sz="18" w:space="0" w:color="auto"/>
            </w:tcBorders>
          </w:tcPr>
          <w:p w14:paraId="5DAE3209" w14:textId="77777777" w:rsidR="00E70012" w:rsidRPr="00936373" w:rsidRDefault="00E70012" w:rsidP="00E115AE">
            <w:pPr>
              <w:ind w:right="57"/>
              <w:rPr>
                <w:color w:val="000000" w:themeColor="text1"/>
              </w:rPr>
            </w:pPr>
          </w:p>
        </w:tc>
        <w:tc>
          <w:tcPr>
            <w:tcW w:w="1701" w:type="dxa"/>
            <w:tcBorders>
              <w:right w:val="single" w:sz="18" w:space="0" w:color="auto"/>
            </w:tcBorders>
          </w:tcPr>
          <w:p w14:paraId="7EC26A5E" w14:textId="77777777" w:rsidR="00E70012" w:rsidRPr="00936373" w:rsidRDefault="00E70012" w:rsidP="00E115AE">
            <w:pPr>
              <w:ind w:right="57"/>
              <w:jc w:val="center"/>
              <w:rPr>
                <w:color w:val="000000" w:themeColor="text1"/>
              </w:rPr>
            </w:pPr>
            <w:r w:rsidRPr="00936373">
              <w:rPr>
                <w:color w:val="000000" w:themeColor="text1"/>
              </w:rPr>
              <w:t>McMaster</w:t>
            </w:r>
          </w:p>
        </w:tc>
        <w:tc>
          <w:tcPr>
            <w:tcW w:w="2694" w:type="dxa"/>
            <w:tcBorders>
              <w:left w:val="single" w:sz="18" w:space="0" w:color="auto"/>
            </w:tcBorders>
          </w:tcPr>
          <w:p w14:paraId="037795F5" w14:textId="77777777" w:rsidR="00E70012" w:rsidRPr="00936373" w:rsidRDefault="00E70012" w:rsidP="00E115AE">
            <w:pPr>
              <w:ind w:right="57"/>
              <w:jc w:val="center"/>
              <w:rPr>
                <w:color w:val="000000" w:themeColor="text1"/>
              </w:rPr>
            </w:pPr>
            <w:r w:rsidRPr="00936373">
              <w:rPr>
                <w:color w:val="000000" w:themeColor="text1"/>
              </w:rPr>
              <w:t>4</w:t>
            </w:r>
          </w:p>
        </w:tc>
        <w:tc>
          <w:tcPr>
            <w:tcW w:w="2693" w:type="dxa"/>
          </w:tcPr>
          <w:p w14:paraId="1DC08A95" w14:textId="77777777" w:rsidR="00E70012" w:rsidRPr="00936373" w:rsidRDefault="00E70012" w:rsidP="00E115AE">
            <w:pPr>
              <w:ind w:right="57"/>
              <w:jc w:val="center"/>
              <w:rPr>
                <w:color w:val="000000" w:themeColor="text1"/>
              </w:rPr>
            </w:pPr>
            <w:r w:rsidRPr="00936373">
              <w:rPr>
                <w:color w:val="000000" w:themeColor="text1"/>
              </w:rPr>
              <w:t>8</w:t>
            </w:r>
          </w:p>
        </w:tc>
        <w:tc>
          <w:tcPr>
            <w:tcW w:w="1246" w:type="dxa"/>
            <w:vMerge/>
            <w:tcBorders>
              <w:right w:val="single" w:sz="18" w:space="0" w:color="auto"/>
            </w:tcBorders>
          </w:tcPr>
          <w:p w14:paraId="7E9140E7" w14:textId="77777777" w:rsidR="00E70012" w:rsidRPr="00936373" w:rsidRDefault="00E70012" w:rsidP="00E115AE">
            <w:pPr>
              <w:ind w:right="57"/>
              <w:jc w:val="center"/>
              <w:rPr>
                <w:color w:val="000000" w:themeColor="text1"/>
              </w:rPr>
            </w:pPr>
          </w:p>
        </w:tc>
      </w:tr>
      <w:tr w:rsidR="00936373" w:rsidRPr="00936373" w14:paraId="20A0C21D" w14:textId="77777777" w:rsidTr="00963B4F">
        <w:trPr>
          <w:trHeight w:val="493"/>
        </w:trPr>
        <w:tc>
          <w:tcPr>
            <w:tcW w:w="1242" w:type="dxa"/>
            <w:vMerge/>
            <w:tcBorders>
              <w:left w:val="single" w:sz="18" w:space="0" w:color="auto"/>
              <w:bottom w:val="single" w:sz="18" w:space="0" w:color="auto"/>
            </w:tcBorders>
          </w:tcPr>
          <w:p w14:paraId="6AB54AA4" w14:textId="77777777" w:rsidR="00E70012" w:rsidRPr="00936373" w:rsidRDefault="00E70012" w:rsidP="00E115AE">
            <w:pPr>
              <w:ind w:right="57"/>
              <w:rPr>
                <w:color w:val="000000" w:themeColor="text1"/>
              </w:rPr>
            </w:pPr>
          </w:p>
        </w:tc>
        <w:tc>
          <w:tcPr>
            <w:tcW w:w="1701" w:type="dxa"/>
            <w:tcBorders>
              <w:bottom w:val="single" w:sz="18" w:space="0" w:color="auto"/>
              <w:right w:val="single" w:sz="18" w:space="0" w:color="auto"/>
            </w:tcBorders>
          </w:tcPr>
          <w:p w14:paraId="47FD728F" w14:textId="77777777" w:rsidR="00E70012" w:rsidRPr="00936373" w:rsidRDefault="00E70012" w:rsidP="00E115AE">
            <w:pPr>
              <w:ind w:right="57"/>
              <w:jc w:val="center"/>
              <w:rPr>
                <w:color w:val="000000" w:themeColor="text1"/>
              </w:rPr>
            </w:pPr>
            <w:r w:rsidRPr="00936373">
              <w:rPr>
                <w:color w:val="000000" w:themeColor="text1"/>
              </w:rPr>
              <w:t>UBC</w:t>
            </w:r>
          </w:p>
        </w:tc>
        <w:tc>
          <w:tcPr>
            <w:tcW w:w="2694" w:type="dxa"/>
            <w:tcBorders>
              <w:left w:val="single" w:sz="18" w:space="0" w:color="auto"/>
              <w:bottom w:val="single" w:sz="18" w:space="0" w:color="auto"/>
            </w:tcBorders>
          </w:tcPr>
          <w:p w14:paraId="6120B0E3" w14:textId="77777777" w:rsidR="00E70012" w:rsidRPr="00936373" w:rsidRDefault="00E70012" w:rsidP="00E115AE">
            <w:pPr>
              <w:ind w:right="57"/>
              <w:jc w:val="center"/>
              <w:rPr>
                <w:color w:val="000000" w:themeColor="text1"/>
              </w:rPr>
            </w:pPr>
            <w:r w:rsidRPr="00936373">
              <w:rPr>
                <w:color w:val="000000" w:themeColor="text1"/>
              </w:rPr>
              <w:t>1</w:t>
            </w:r>
          </w:p>
        </w:tc>
        <w:tc>
          <w:tcPr>
            <w:tcW w:w="2693" w:type="dxa"/>
            <w:tcBorders>
              <w:bottom w:val="single" w:sz="18" w:space="0" w:color="auto"/>
            </w:tcBorders>
          </w:tcPr>
          <w:p w14:paraId="3E2EE59B" w14:textId="77777777" w:rsidR="00E70012" w:rsidRPr="00936373" w:rsidRDefault="00E70012" w:rsidP="00E115AE">
            <w:pPr>
              <w:ind w:right="57"/>
              <w:jc w:val="center"/>
              <w:rPr>
                <w:color w:val="000000" w:themeColor="text1"/>
              </w:rPr>
            </w:pPr>
            <w:r w:rsidRPr="00936373">
              <w:rPr>
                <w:color w:val="000000" w:themeColor="text1"/>
              </w:rPr>
              <w:t>2</w:t>
            </w:r>
          </w:p>
        </w:tc>
        <w:tc>
          <w:tcPr>
            <w:tcW w:w="1246" w:type="dxa"/>
            <w:vMerge/>
            <w:tcBorders>
              <w:bottom w:val="single" w:sz="18" w:space="0" w:color="auto"/>
              <w:right w:val="single" w:sz="18" w:space="0" w:color="auto"/>
            </w:tcBorders>
          </w:tcPr>
          <w:p w14:paraId="282B4FCA" w14:textId="77777777" w:rsidR="00E70012" w:rsidRPr="00936373" w:rsidRDefault="00E70012" w:rsidP="00E115AE">
            <w:pPr>
              <w:ind w:right="57"/>
              <w:jc w:val="center"/>
              <w:rPr>
                <w:color w:val="000000" w:themeColor="text1"/>
              </w:rPr>
            </w:pPr>
          </w:p>
        </w:tc>
      </w:tr>
    </w:tbl>
    <w:p w14:paraId="5243A22F" w14:textId="77777777" w:rsidR="00EF52F2" w:rsidRPr="00936373" w:rsidRDefault="00E70012" w:rsidP="00E70012">
      <w:pPr>
        <w:rPr>
          <w:rFonts w:eastAsia="MS PGothic"/>
          <w:color w:val="000000" w:themeColor="text1"/>
          <w:kern w:val="24"/>
          <w:position w:val="-10"/>
        </w:rPr>
      </w:pPr>
      <w:proofErr w:type="gramStart"/>
      <w:r w:rsidRPr="00936373">
        <w:rPr>
          <w:rFonts w:eastAsia="MS PGothic"/>
          <w:color w:val="000000" w:themeColor="text1"/>
          <w:kern w:val="24"/>
          <w:position w:val="12"/>
          <w:vertAlign w:val="superscript"/>
        </w:rPr>
        <w:t>a</w:t>
      </w:r>
      <w:r w:rsidRPr="00936373">
        <w:rPr>
          <w:rFonts w:eastAsia="MS PGothic"/>
          <w:color w:val="000000" w:themeColor="text1"/>
          <w:kern w:val="24"/>
        </w:rPr>
        <w:t>[</w:t>
      </w:r>
      <w:proofErr w:type="gramEnd"/>
      <w:r w:rsidR="004834EF" w:rsidRPr="00936373">
        <w:rPr>
          <w:rFonts w:eastAsia="MS PGothic"/>
          <w:color w:val="000000" w:themeColor="text1"/>
          <w:kern w:val="24"/>
        </w:rPr>
        <w:t xml:space="preserve">Methacholine </w:t>
      </w:r>
      <w:r w:rsidRPr="00936373">
        <w:rPr>
          <w:rFonts w:eastAsia="MS PGothic"/>
          <w:color w:val="000000" w:themeColor="text1"/>
          <w:kern w:val="24"/>
        </w:rPr>
        <w:t>PC</w:t>
      </w:r>
      <w:r w:rsidRPr="00936373">
        <w:rPr>
          <w:rFonts w:eastAsia="MS PGothic"/>
          <w:color w:val="000000" w:themeColor="text1"/>
          <w:kern w:val="24"/>
          <w:position w:val="-10"/>
          <w:vertAlign w:val="subscript"/>
        </w:rPr>
        <w:t>20</w:t>
      </w:r>
      <w:r w:rsidRPr="00936373">
        <w:rPr>
          <w:rFonts w:eastAsia="MS PGothic"/>
          <w:color w:val="000000" w:themeColor="text1"/>
          <w:kern w:val="24"/>
        </w:rPr>
        <w:t>]</w:t>
      </w:r>
      <w:r w:rsidRPr="00936373">
        <w:rPr>
          <w:rFonts w:eastAsia="MS PGothic"/>
          <w:color w:val="000000" w:themeColor="text1"/>
          <w:kern w:val="24"/>
          <w:position w:val="-10"/>
          <w:vertAlign w:val="subscript"/>
        </w:rPr>
        <w:t>pre</w:t>
      </w:r>
      <w:r w:rsidRPr="00936373">
        <w:rPr>
          <w:rFonts w:eastAsia="MS PGothic"/>
          <w:color w:val="000000" w:themeColor="text1"/>
          <w:kern w:val="24"/>
        </w:rPr>
        <w:t>/[</w:t>
      </w:r>
      <w:r w:rsidR="004834EF" w:rsidRPr="00936373">
        <w:rPr>
          <w:rFonts w:eastAsia="MS PGothic"/>
          <w:color w:val="000000" w:themeColor="text1"/>
          <w:kern w:val="24"/>
        </w:rPr>
        <w:t xml:space="preserve">Methacholine </w:t>
      </w:r>
      <w:r w:rsidRPr="00936373">
        <w:rPr>
          <w:rFonts w:eastAsia="MS PGothic"/>
          <w:color w:val="000000" w:themeColor="text1"/>
          <w:kern w:val="24"/>
        </w:rPr>
        <w:t>PC</w:t>
      </w:r>
      <w:r w:rsidRPr="00936373">
        <w:rPr>
          <w:rFonts w:eastAsia="MS PGothic"/>
          <w:color w:val="000000" w:themeColor="text1"/>
          <w:kern w:val="24"/>
          <w:position w:val="-10"/>
          <w:vertAlign w:val="subscript"/>
        </w:rPr>
        <w:t>20</w:t>
      </w:r>
      <w:r w:rsidRPr="00936373">
        <w:rPr>
          <w:rFonts w:eastAsia="MS PGothic"/>
          <w:color w:val="000000" w:themeColor="text1"/>
          <w:kern w:val="24"/>
        </w:rPr>
        <w:t>]</w:t>
      </w:r>
      <w:r w:rsidRPr="00936373">
        <w:rPr>
          <w:rFonts w:eastAsia="MS PGothic"/>
          <w:color w:val="000000" w:themeColor="text1"/>
          <w:kern w:val="24"/>
          <w:position w:val="-10"/>
          <w:vertAlign w:val="subscript"/>
        </w:rPr>
        <w:t>post</w:t>
      </w:r>
    </w:p>
    <w:p w14:paraId="07B1C224" w14:textId="77777777" w:rsidR="00E70012" w:rsidRPr="00936373" w:rsidRDefault="00E70012" w:rsidP="00E70012">
      <w:pPr>
        <w:rPr>
          <w:rFonts w:eastAsia="MS PGothic"/>
          <w:color w:val="000000" w:themeColor="text1"/>
          <w:kern w:val="24"/>
          <w:position w:val="-10"/>
        </w:rPr>
      </w:pPr>
      <w:r w:rsidRPr="00936373">
        <w:rPr>
          <w:rFonts w:eastAsia="MS PGothic"/>
          <w:color w:val="000000" w:themeColor="text1"/>
          <w:kern w:val="24"/>
          <w:position w:val="-10"/>
        </w:rPr>
        <w:t>Note: summary statistics are expressed as Mean</w:t>
      </w:r>
      <w:r w:rsidRPr="00936373">
        <w:rPr>
          <w:rFonts w:eastAsia="MS PGothic"/>
          <w:color w:val="000000" w:themeColor="text1"/>
          <w:kern w:val="24"/>
          <w:position w:val="-10"/>
        </w:rPr>
        <w:sym w:font="Symbol" w:char="F0B1"/>
      </w:r>
      <w:r w:rsidRPr="00936373">
        <w:rPr>
          <w:rFonts w:eastAsia="MS PGothic"/>
          <w:color w:val="000000" w:themeColor="text1"/>
          <w:kern w:val="24"/>
          <w:position w:val="-10"/>
        </w:rPr>
        <w:t>SD.</w:t>
      </w:r>
    </w:p>
    <w:p w14:paraId="4971831E" w14:textId="77777777" w:rsidR="00E70012" w:rsidRPr="00936373" w:rsidRDefault="00E70012" w:rsidP="00E70012">
      <w:pPr>
        <w:rPr>
          <w:rFonts w:eastAsia="MS PGothic"/>
          <w:color w:val="000000" w:themeColor="text1"/>
          <w:kern w:val="24"/>
          <w:position w:val="-10"/>
        </w:rPr>
      </w:pPr>
      <w:r w:rsidRPr="00936373">
        <w:rPr>
          <w:rFonts w:eastAsia="MS PGothic"/>
          <w:color w:val="000000" w:themeColor="text1"/>
          <w:kern w:val="24"/>
          <w:position w:val="-10"/>
        </w:rPr>
        <w:t>Grass: Grass mix, Orchard Grass, Timothy grass</w:t>
      </w:r>
    </w:p>
    <w:p w14:paraId="22BFFDE7" w14:textId="77777777" w:rsidR="00E70012" w:rsidRPr="00936373" w:rsidRDefault="00E70012" w:rsidP="00E70012">
      <w:pPr>
        <w:rPr>
          <w:color w:val="000000" w:themeColor="text1"/>
        </w:rPr>
      </w:pPr>
      <w:r w:rsidRPr="00936373">
        <w:rPr>
          <w:rFonts w:eastAsia="MS PGothic"/>
          <w:color w:val="000000" w:themeColor="text1"/>
          <w:kern w:val="24"/>
          <w:position w:val="-10"/>
        </w:rPr>
        <w:t xml:space="preserve">HDM: House dust mite, </w:t>
      </w:r>
      <w:proofErr w:type="spellStart"/>
      <w:r w:rsidRPr="00936373">
        <w:rPr>
          <w:rFonts w:eastAsia="MS PGothic"/>
          <w:i/>
          <w:color w:val="000000" w:themeColor="text1"/>
          <w:kern w:val="24"/>
          <w:position w:val="-10"/>
        </w:rPr>
        <w:t>Dermatophagoides</w:t>
      </w:r>
      <w:proofErr w:type="spellEnd"/>
      <w:r w:rsidRPr="00936373">
        <w:rPr>
          <w:rFonts w:eastAsia="MS PGothic"/>
          <w:i/>
          <w:color w:val="000000" w:themeColor="text1"/>
          <w:kern w:val="24"/>
          <w:position w:val="-10"/>
        </w:rPr>
        <w:t xml:space="preserve"> (D) </w:t>
      </w:r>
      <w:proofErr w:type="spellStart"/>
      <w:r w:rsidRPr="00936373">
        <w:rPr>
          <w:rFonts w:eastAsia="MS PGothic"/>
          <w:i/>
          <w:color w:val="000000" w:themeColor="text1"/>
          <w:kern w:val="24"/>
          <w:position w:val="-10"/>
        </w:rPr>
        <w:t>Farinae</w:t>
      </w:r>
      <w:proofErr w:type="spellEnd"/>
      <w:r w:rsidRPr="00936373">
        <w:rPr>
          <w:rFonts w:eastAsia="MS PGothic"/>
          <w:color w:val="000000" w:themeColor="text1"/>
          <w:kern w:val="24"/>
          <w:position w:val="-10"/>
        </w:rPr>
        <w:t xml:space="preserve">, </w:t>
      </w:r>
      <w:r w:rsidRPr="00936373">
        <w:rPr>
          <w:rFonts w:eastAsia="MS PGothic"/>
          <w:i/>
          <w:color w:val="000000" w:themeColor="text1"/>
          <w:kern w:val="24"/>
          <w:position w:val="-10"/>
        </w:rPr>
        <w:t xml:space="preserve">D. </w:t>
      </w:r>
      <w:proofErr w:type="spellStart"/>
      <w:r w:rsidRPr="00936373">
        <w:rPr>
          <w:rFonts w:eastAsia="MS PGothic"/>
          <w:i/>
          <w:color w:val="000000" w:themeColor="text1"/>
          <w:kern w:val="24"/>
          <w:position w:val="-10"/>
        </w:rPr>
        <w:t>Pteronysinnus</w:t>
      </w:r>
      <w:proofErr w:type="spellEnd"/>
    </w:p>
    <w:p w14:paraId="3A7C3EE4" w14:textId="77777777" w:rsidR="00E70012" w:rsidRPr="00936373" w:rsidRDefault="00E70012" w:rsidP="009E4606">
      <w:pPr>
        <w:spacing w:line="480" w:lineRule="auto"/>
        <w:rPr>
          <w:color w:val="000000" w:themeColor="text1"/>
        </w:rPr>
      </w:pPr>
    </w:p>
    <w:p w14:paraId="4B857E9A" w14:textId="67AD4A6F" w:rsidR="005A6992" w:rsidRDefault="005A6992">
      <w:pPr>
        <w:rPr>
          <w:color w:val="000000" w:themeColor="text1"/>
        </w:rPr>
      </w:pPr>
      <w:r>
        <w:rPr>
          <w:color w:val="000000" w:themeColor="text1"/>
        </w:rPr>
        <w:br w:type="page"/>
      </w:r>
    </w:p>
    <w:p w14:paraId="7E0D7DDB" w14:textId="5ED958D8" w:rsidR="00E70012" w:rsidRPr="005A6992" w:rsidRDefault="005A6992">
      <w:pPr>
        <w:rPr>
          <w:b/>
          <w:bCs/>
          <w:color w:val="000000" w:themeColor="text1"/>
        </w:rPr>
      </w:pPr>
      <w:r w:rsidRPr="005A6992">
        <w:rPr>
          <w:b/>
          <w:bCs/>
          <w:color w:val="000000" w:themeColor="text1"/>
        </w:rPr>
        <w:lastRenderedPageBreak/>
        <w:t>Supplementary Figures</w:t>
      </w:r>
    </w:p>
    <w:p w14:paraId="166CD15D" w14:textId="77777777" w:rsidR="005A6992" w:rsidRDefault="005A6992">
      <w:pPr>
        <w:rPr>
          <w:color w:val="000000" w:themeColor="text1"/>
        </w:rPr>
      </w:pPr>
    </w:p>
    <w:p w14:paraId="0B0B0611" w14:textId="77777777" w:rsidR="005A6992" w:rsidRDefault="005A6992" w:rsidP="005A6992">
      <w:pPr>
        <w:rPr>
          <w:lang w:val="en-CA"/>
        </w:rPr>
      </w:pPr>
      <w:r>
        <w:rPr>
          <w:noProof/>
          <w:lang w:val="en-CA"/>
        </w:rPr>
        <w:drawing>
          <wp:inline distT="0" distB="0" distL="0" distR="0" wp14:anchorId="7DC03E96" wp14:editId="532DEA24">
            <wp:extent cx="3048000" cy="3048000"/>
            <wp:effectExtent l="0" t="0" r="0" b="0"/>
            <wp:docPr id="184383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38696" name="Picture 1843838696"/>
                    <pic:cNvPicPr/>
                  </pic:nvPicPr>
                  <pic:blipFill>
                    <a:blip r:embed="rId1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10066AB" w14:textId="43677942" w:rsidR="005A6992" w:rsidRPr="00936373" w:rsidRDefault="005A6992" w:rsidP="005A6992">
      <w:pPr>
        <w:tabs>
          <w:tab w:val="left" w:pos="252"/>
        </w:tabs>
        <w:spacing w:line="480" w:lineRule="auto"/>
        <w:rPr>
          <w:color w:val="000000" w:themeColor="text1"/>
        </w:rPr>
      </w:pPr>
      <w:r w:rsidRPr="0028560D">
        <w:rPr>
          <w:b/>
          <w:bCs/>
          <w:lang w:val="en-CA"/>
        </w:rPr>
        <w:t xml:space="preserve">Figure S1: </w:t>
      </w:r>
      <w:r w:rsidRPr="0028560D">
        <w:rPr>
          <w:b/>
          <w:bCs/>
          <w:color w:val="000000" w:themeColor="text1"/>
        </w:rPr>
        <w:t>Secondary criteria for asthmatic subject classification used the allergen induced shift</w:t>
      </w:r>
      <w:r w:rsidR="0028560D" w:rsidRPr="0028560D">
        <w:rPr>
          <w:b/>
          <w:bCs/>
          <w:color w:val="000000" w:themeColor="text1"/>
        </w:rPr>
        <w:t>.</w:t>
      </w:r>
      <w:r w:rsidR="0028560D">
        <w:rPr>
          <w:color w:val="000000" w:themeColor="text1"/>
        </w:rPr>
        <w:t xml:space="preserve"> AIS = </w:t>
      </w:r>
      <w:r w:rsidRPr="00936373">
        <w:rPr>
          <w:color w:val="000000" w:themeColor="text1"/>
        </w:rPr>
        <w:t>Methacholine [PC</w:t>
      </w:r>
      <w:proofErr w:type="gramStart"/>
      <w:r w:rsidRPr="00936373">
        <w:rPr>
          <w:color w:val="000000" w:themeColor="text1"/>
          <w:vertAlign w:val="subscript"/>
        </w:rPr>
        <w:t>20</w:t>
      </w:r>
      <w:r w:rsidRPr="00936373">
        <w:rPr>
          <w:color w:val="000000" w:themeColor="text1"/>
        </w:rPr>
        <w:t>]</w:t>
      </w:r>
      <w:r w:rsidRPr="00936373">
        <w:rPr>
          <w:color w:val="000000" w:themeColor="text1"/>
          <w:vertAlign w:val="subscript"/>
        </w:rPr>
        <w:t>pre</w:t>
      </w:r>
      <w:proofErr w:type="gramEnd"/>
      <w:r w:rsidRPr="00936373">
        <w:rPr>
          <w:color w:val="000000" w:themeColor="text1"/>
        </w:rPr>
        <w:t>/[PC</w:t>
      </w:r>
      <w:r w:rsidRPr="00936373">
        <w:rPr>
          <w:color w:val="000000" w:themeColor="text1"/>
          <w:vertAlign w:val="subscript"/>
        </w:rPr>
        <w:t>20</w:t>
      </w:r>
      <w:r w:rsidRPr="00936373">
        <w:rPr>
          <w:color w:val="000000" w:themeColor="text1"/>
        </w:rPr>
        <w:t>]</w:t>
      </w:r>
      <w:r w:rsidRPr="00936373">
        <w:rPr>
          <w:color w:val="000000" w:themeColor="text1"/>
          <w:vertAlign w:val="subscript"/>
        </w:rPr>
        <w:t>post</w:t>
      </w:r>
      <w:r w:rsidRPr="00936373">
        <w:rPr>
          <w:color w:val="000000" w:themeColor="text1"/>
        </w:rPr>
        <w:t>. Subjects with a LAR between 10-15% were classified as dual responders if their allergen induced shift was greater than 2.</w:t>
      </w:r>
    </w:p>
    <w:p w14:paraId="40F47884" w14:textId="77777777" w:rsidR="005A6992" w:rsidRDefault="005A6992" w:rsidP="005A6992">
      <w:pPr>
        <w:rPr>
          <w:lang w:val="en-CA"/>
        </w:rPr>
      </w:pPr>
    </w:p>
    <w:p w14:paraId="11CCC482" w14:textId="77777777" w:rsidR="005A6992" w:rsidRDefault="005A6992">
      <w:pPr>
        <w:rPr>
          <w:color w:val="000000" w:themeColor="text1"/>
        </w:rPr>
      </w:pPr>
    </w:p>
    <w:p w14:paraId="29FC484F" w14:textId="77777777" w:rsidR="002A50B6" w:rsidRDefault="002A50B6">
      <w:pPr>
        <w:rPr>
          <w:color w:val="000000" w:themeColor="text1"/>
        </w:rPr>
      </w:pPr>
    </w:p>
    <w:p w14:paraId="341A30BF" w14:textId="5C0F6561" w:rsidR="002A50B6" w:rsidRDefault="00446776">
      <w:pPr>
        <w:rPr>
          <w:color w:val="000000" w:themeColor="text1"/>
        </w:rPr>
      </w:pPr>
      <w:r>
        <w:rPr>
          <w:noProof/>
          <w:color w:val="000000" w:themeColor="text1"/>
        </w:rPr>
        <w:lastRenderedPageBreak/>
        <w:drawing>
          <wp:inline distT="0" distB="0" distL="0" distR="0" wp14:anchorId="55B1205D" wp14:editId="73B1A13E">
            <wp:extent cx="5943600" cy="3467100"/>
            <wp:effectExtent l="0" t="0" r="0" b="0"/>
            <wp:docPr id="6802732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73272" name="Picture 680273272"/>
                    <pic:cNvPicPr/>
                  </pic:nvPicPr>
                  <pic:blipFill>
                    <a:blip r:embed="rId18">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00F5F320" w14:textId="7C4CD91B" w:rsidR="002A50B6" w:rsidRDefault="002A50B6">
      <w:pPr>
        <w:rPr>
          <w:color w:val="000000" w:themeColor="text1"/>
        </w:rPr>
      </w:pPr>
    </w:p>
    <w:p w14:paraId="7E47A417" w14:textId="68CFBB1E" w:rsidR="0062510C" w:rsidRDefault="0062510C">
      <w:pPr>
        <w:rPr>
          <w:color w:val="000000" w:themeColor="text1"/>
        </w:rPr>
      </w:pPr>
      <w:r>
        <w:rPr>
          <w:color w:val="000000" w:themeColor="text1"/>
        </w:rPr>
        <w:t xml:space="preserve">Figure S2. Heatmap </w:t>
      </w:r>
    </w:p>
    <w:p w14:paraId="6D2E60DA" w14:textId="78A74745" w:rsidR="002A50B6" w:rsidRDefault="002A50B6">
      <w:pPr>
        <w:rPr>
          <w:color w:val="000000" w:themeColor="text1"/>
        </w:rPr>
      </w:pPr>
    </w:p>
    <w:p w14:paraId="7EA97FE8" w14:textId="3ABD9724" w:rsidR="00446776" w:rsidRDefault="00446776">
      <w:pPr>
        <w:rPr>
          <w:color w:val="000000" w:themeColor="text1"/>
        </w:rPr>
      </w:pPr>
      <w:r>
        <w:rPr>
          <w:noProof/>
          <w:color w:val="000000" w:themeColor="text1"/>
        </w:rPr>
        <w:lastRenderedPageBreak/>
        <w:drawing>
          <wp:inline distT="0" distB="0" distL="0" distR="0" wp14:anchorId="165C131A" wp14:editId="02383697">
            <wp:extent cx="5943600" cy="8172450"/>
            <wp:effectExtent l="0" t="0" r="0" b="6350"/>
            <wp:docPr id="11145580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58069" name="Picture 111455806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8172450"/>
                    </a:xfrm>
                    <a:prstGeom prst="rect">
                      <a:avLst/>
                    </a:prstGeom>
                  </pic:spPr>
                </pic:pic>
              </a:graphicData>
            </a:graphic>
          </wp:inline>
        </w:drawing>
      </w:r>
    </w:p>
    <w:p w14:paraId="3DAB3687" w14:textId="61DAA242" w:rsidR="002A50B6" w:rsidRPr="00936373" w:rsidRDefault="0062510C">
      <w:pPr>
        <w:rPr>
          <w:color w:val="000000" w:themeColor="text1"/>
        </w:rPr>
      </w:pPr>
      <w:r>
        <w:rPr>
          <w:color w:val="000000" w:themeColor="text1"/>
        </w:rPr>
        <w:lastRenderedPageBreak/>
        <w:t>Figure S3</w:t>
      </w:r>
      <w:r w:rsidR="002A50B6" w:rsidRPr="0068646B">
        <w:rPr>
          <w:color w:val="000000" w:themeColor="text1"/>
        </w:rPr>
        <w:t xml:space="preserve">. Differential gene expression analysis conducted </w:t>
      </w:r>
      <w:r w:rsidR="002A50B6">
        <w:rPr>
          <w:color w:val="000000" w:themeColor="text1"/>
        </w:rPr>
        <w:t xml:space="preserve">between final mRNA panel and </w:t>
      </w:r>
      <w:r w:rsidR="002A50B6" w:rsidRPr="0068646B">
        <w:rPr>
          <w:color w:val="000000" w:themeColor="text1"/>
        </w:rPr>
        <w:t>published dataset GSE19301</w:t>
      </w:r>
      <w:r w:rsidR="002A50B6">
        <w:rPr>
          <w:color w:val="000000" w:themeColor="text1"/>
        </w:rPr>
        <w:t xml:space="preserve"> with common biomarkers, Quiet vs Exacerbation and Follow-up vs Exacerbation were computed separately</w:t>
      </w:r>
      <w:r w:rsidR="002A50B6" w:rsidRPr="0068646B">
        <w:rPr>
          <w:color w:val="000000" w:themeColor="text1"/>
        </w:rPr>
        <w:t>. B.</w:t>
      </w:r>
      <w:r w:rsidR="002A50B6">
        <w:rPr>
          <w:color w:val="000000" w:themeColor="text1"/>
        </w:rPr>
        <w:t xml:space="preserve"> Differential gene expression analysis conducted among late-phase response (LAR) mRNA panel and other 6 published </w:t>
      </w:r>
      <w:proofErr w:type="spellStart"/>
      <w:r w:rsidR="002A50B6">
        <w:rPr>
          <w:color w:val="000000" w:themeColor="text1"/>
        </w:rPr>
        <w:t>datesets</w:t>
      </w:r>
      <w:proofErr w:type="spellEnd"/>
      <w:r w:rsidR="002A50B6">
        <w:rPr>
          <w:color w:val="000000" w:themeColor="text1"/>
        </w:rPr>
        <w:t xml:space="preserve"> via linear regression. LAR biomarkers were modeled and evaluated individually in Healthy controls vs Moderate and Healthy controls vs Severe asthma groups with different sample types (airway, </w:t>
      </w:r>
      <w:r w:rsidR="002A50B6" w:rsidRPr="00D13F60">
        <w:rPr>
          <w:color w:val="000000" w:themeColor="text1"/>
        </w:rPr>
        <w:t>bronchoalveolar lavage</w:t>
      </w:r>
      <w:r w:rsidR="002A50B6">
        <w:rPr>
          <w:color w:val="000000" w:themeColor="text1"/>
        </w:rPr>
        <w:t>, blood, and induced-sputum samples). C.</w:t>
      </w:r>
    </w:p>
    <w:sectPr w:rsidR="002A50B6" w:rsidRPr="00936373" w:rsidSect="00E54BA9">
      <w:headerReference w:type="even" r:id="rId20"/>
      <w:headerReference w:type="default" r:id="rId21"/>
      <w:footerReference w:type="even" r:id="rId22"/>
      <w:footerReference w:type="default" r:id="rId23"/>
      <w:pgSz w:w="12240" w:h="15840" w:code="1"/>
      <w:pgMar w:top="1440" w:right="1440" w:bottom="1440" w:left="1440" w:header="720" w:footer="720" w:gutter="0"/>
      <w:lnNumType w:countBy="1" w:restart="continuou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Singh, Amritpal" w:date="2025-02-20T22:41:00Z" w:initials="AS">
    <w:p w14:paraId="45AA4E9A" w14:textId="7BAC8B3D" w:rsidR="004A59D0" w:rsidRDefault="004A59D0">
      <w:pPr>
        <w:pStyle w:val="CommentText"/>
      </w:pPr>
      <w:r>
        <w:rPr>
          <w:rStyle w:val="CommentReference"/>
        </w:rPr>
        <w:annotationRef/>
      </w:r>
      <w:r>
        <w:t>What does this mean?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AA4E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E8D7646" w16cex:dateUtc="2025-02-21T06: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AA4E9A" w16cid:durableId="1E8D76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E024E" w14:textId="77777777" w:rsidR="00AC7112" w:rsidRDefault="00AC7112">
      <w:r>
        <w:separator/>
      </w:r>
    </w:p>
  </w:endnote>
  <w:endnote w:type="continuationSeparator" w:id="0">
    <w:p w14:paraId="524F6991" w14:textId="77777777" w:rsidR="00AC7112" w:rsidRDefault="00AC7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C9495" w14:textId="77777777" w:rsidR="00E54BA9" w:rsidRDefault="00501598" w:rsidP="00E115AE">
    <w:pPr>
      <w:pStyle w:val="Footer"/>
      <w:framePr w:wrap="none" w:vAnchor="text" w:hAnchor="margin" w:xAlign="right" w:y="1"/>
      <w:rPr>
        <w:rStyle w:val="PageNumber"/>
      </w:rPr>
    </w:pPr>
    <w:r>
      <w:rPr>
        <w:rStyle w:val="PageNumber"/>
      </w:rPr>
      <w:fldChar w:fldCharType="begin"/>
    </w:r>
    <w:r w:rsidR="00E54BA9">
      <w:rPr>
        <w:rStyle w:val="PageNumber"/>
      </w:rPr>
      <w:instrText xml:space="preserve">PAGE  </w:instrText>
    </w:r>
    <w:r>
      <w:rPr>
        <w:rStyle w:val="PageNumber"/>
      </w:rPr>
      <w:fldChar w:fldCharType="end"/>
    </w:r>
  </w:p>
  <w:p w14:paraId="417D0334" w14:textId="77777777" w:rsidR="00E54BA9" w:rsidRDefault="00E54BA9" w:rsidP="00E54BA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0A350" w14:textId="77777777" w:rsidR="00E54BA9" w:rsidRDefault="00501598" w:rsidP="00E115AE">
    <w:pPr>
      <w:pStyle w:val="Footer"/>
      <w:framePr w:wrap="none" w:vAnchor="text" w:hAnchor="margin" w:xAlign="right" w:y="1"/>
      <w:rPr>
        <w:rStyle w:val="PageNumber"/>
      </w:rPr>
    </w:pPr>
    <w:r>
      <w:rPr>
        <w:rStyle w:val="PageNumber"/>
      </w:rPr>
      <w:fldChar w:fldCharType="begin"/>
    </w:r>
    <w:r w:rsidR="00E54BA9">
      <w:rPr>
        <w:rStyle w:val="PageNumber"/>
      </w:rPr>
      <w:instrText xml:space="preserve">PAGE  </w:instrText>
    </w:r>
    <w:r>
      <w:rPr>
        <w:rStyle w:val="PageNumber"/>
      </w:rPr>
      <w:fldChar w:fldCharType="separate"/>
    </w:r>
    <w:r w:rsidR="00FE20BD">
      <w:rPr>
        <w:rStyle w:val="PageNumber"/>
        <w:noProof/>
      </w:rPr>
      <w:t>22</w:t>
    </w:r>
    <w:r>
      <w:rPr>
        <w:rStyle w:val="PageNumber"/>
      </w:rPr>
      <w:fldChar w:fldCharType="end"/>
    </w:r>
  </w:p>
  <w:p w14:paraId="2EE62DF9" w14:textId="77777777" w:rsidR="00E54BA9" w:rsidRDefault="00E54BA9" w:rsidP="00E54BA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0A783" w14:textId="77777777" w:rsidR="00AC7112" w:rsidRDefault="00AC7112">
      <w:r>
        <w:separator/>
      </w:r>
    </w:p>
  </w:footnote>
  <w:footnote w:type="continuationSeparator" w:id="0">
    <w:p w14:paraId="1B935EE3" w14:textId="77777777" w:rsidR="00AC7112" w:rsidRDefault="00AC71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92FFD" w14:textId="77777777" w:rsidR="0094603A" w:rsidRDefault="00501598" w:rsidP="00DD6721">
    <w:pPr>
      <w:pStyle w:val="Header"/>
      <w:framePr w:wrap="around" w:vAnchor="text" w:hAnchor="margin" w:xAlign="right" w:y="1"/>
      <w:rPr>
        <w:rStyle w:val="PageNumber"/>
      </w:rPr>
    </w:pPr>
    <w:r>
      <w:rPr>
        <w:rStyle w:val="PageNumber"/>
      </w:rPr>
      <w:fldChar w:fldCharType="begin"/>
    </w:r>
    <w:r w:rsidR="0094603A">
      <w:rPr>
        <w:rStyle w:val="PageNumber"/>
      </w:rPr>
      <w:instrText xml:space="preserve">PAGE  </w:instrText>
    </w:r>
    <w:r>
      <w:rPr>
        <w:rStyle w:val="PageNumber"/>
      </w:rPr>
      <w:fldChar w:fldCharType="end"/>
    </w:r>
  </w:p>
  <w:p w14:paraId="30A2F7A5" w14:textId="77777777" w:rsidR="0094603A" w:rsidRDefault="0094603A" w:rsidP="00CE381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03F5E" w14:textId="77777777" w:rsidR="0094603A" w:rsidRDefault="0094603A" w:rsidP="00CE381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2F21"/>
    <w:multiLevelType w:val="hybridMultilevel"/>
    <w:tmpl w:val="82241088"/>
    <w:lvl w:ilvl="0" w:tplc="0642614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2A19D3"/>
    <w:multiLevelType w:val="hybridMultilevel"/>
    <w:tmpl w:val="3248599E"/>
    <w:lvl w:ilvl="0" w:tplc="20EECC8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6C12FAF"/>
    <w:multiLevelType w:val="hybridMultilevel"/>
    <w:tmpl w:val="FCD2CA82"/>
    <w:lvl w:ilvl="0" w:tplc="20EECC8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8936BAC"/>
    <w:multiLevelType w:val="multilevel"/>
    <w:tmpl w:val="114CF76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A266934"/>
    <w:multiLevelType w:val="hybridMultilevel"/>
    <w:tmpl w:val="733097EA"/>
    <w:lvl w:ilvl="0" w:tplc="2F4029B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E8D47ED"/>
    <w:multiLevelType w:val="hybridMultilevel"/>
    <w:tmpl w:val="0DDE7C8A"/>
    <w:lvl w:ilvl="0" w:tplc="3B847FB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2443756"/>
    <w:multiLevelType w:val="multilevel"/>
    <w:tmpl w:val="C22800C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268A3A0F"/>
    <w:multiLevelType w:val="multilevel"/>
    <w:tmpl w:val="3248599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27A822E6"/>
    <w:multiLevelType w:val="hybridMultilevel"/>
    <w:tmpl w:val="91086316"/>
    <w:lvl w:ilvl="0" w:tplc="08C85AD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D046D2"/>
    <w:multiLevelType w:val="hybridMultilevel"/>
    <w:tmpl w:val="9B3AB114"/>
    <w:lvl w:ilvl="0" w:tplc="6E5644F4">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3F2E37"/>
    <w:multiLevelType w:val="multilevel"/>
    <w:tmpl w:val="6612589A"/>
    <w:lvl w:ilvl="0">
      <w:start w:val="1"/>
      <w:numFmt w:val="decimal"/>
      <w:lvlText w:val="%1."/>
      <w:lvlJc w:val="left"/>
      <w:pPr>
        <w:ind w:left="360" w:hanging="360"/>
      </w:pPr>
      <w:rPr>
        <w:rFonts w:hint="default"/>
      </w:rPr>
    </w:lvl>
    <w:lvl w:ilvl="1">
      <w:start w:val="1"/>
      <w:numFmt w:val="decimal"/>
      <w:lvlRestart w:val="0"/>
      <w:pStyle w:val="Heading2"/>
      <w:suff w:val="space"/>
      <w:lvlText w:val="Chapter %2:"/>
      <w:lvlJc w:val="left"/>
      <w:pPr>
        <w:ind w:left="0" w:firstLine="0"/>
      </w:pPr>
      <w:rPr>
        <w:rFonts w:hint="default"/>
      </w:rPr>
    </w:lvl>
    <w:lvl w:ilvl="2">
      <w:start w:val="1"/>
      <w:numFmt w:val="decimal"/>
      <w:pStyle w:val="Heading3"/>
      <w:lvlText w:val="%2.%3"/>
      <w:lvlJc w:val="left"/>
      <w:pPr>
        <w:tabs>
          <w:tab w:val="num" w:pos="576"/>
        </w:tabs>
        <w:ind w:left="0" w:firstLine="0"/>
      </w:pPr>
      <w:rPr>
        <w:rFonts w:hint="default"/>
      </w:rPr>
    </w:lvl>
    <w:lvl w:ilvl="3">
      <w:start w:val="1"/>
      <w:numFmt w:val="decimal"/>
      <w:pStyle w:val="Heading4"/>
      <w:lvlText w:val="%2.%3.%4"/>
      <w:lvlJc w:val="left"/>
      <w:pPr>
        <w:tabs>
          <w:tab w:val="num" w:pos="792"/>
        </w:tabs>
        <w:ind w:left="0" w:firstLine="0"/>
      </w:pPr>
      <w:rPr>
        <w:rFonts w:hint="default"/>
      </w:rPr>
    </w:lvl>
    <w:lvl w:ilvl="4">
      <w:start w:val="1"/>
      <w:numFmt w:val="decimal"/>
      <w:pStyle w:val="Heading5"/>
      <w:lvlText w:val="%2.%3.%4.%5"/>
      <w:lvlJc w:val="left"/>
      <w:pPr>
        <w:tabs>
          <w:tab w:val="num" w:pos="1008"/>
        </w:tabs>
        <w:ind w:left="0" w:firstLine="0"/>
      </w:pPr>
      <w:rPr>
        <w:rFonts w:hint="default"/>
      </w:rPr>
    </w:lvl>
    <w:lvl w:ilvl="5">
      <w:start w:val="1"/>
      <w:numFmt w:val="decimal"/>
      <w:pStyle w:val="Heading6"/>
      <w:lvlText w:val="%2.%3.%4.%5.%6"/>
      <w:lvlJc w:val="left"/>
      <w:pPr>
        <w:tabs>
          <w:tab w:val="num" w:pos="1224"/>
        </w:tabs>
        <w:ind w:left="0" w:firstLine="0"/>
      </w:pPr>
      <w:rPr>
        <w:rFonts w:hint="default"/>
      </w:rPr>
    </w:lvl>
    <w:lvl w:ilvl="6">
      <w:start w:val="1"/>
      <w:numFmt w:val="upperLetter"/>
      <w:lvlRestart w:val="0"/>
      <w:pStyle w:val="Heading7"/>
      <w:suff w:val="nothing"/>
      <w:lvlText w:val="Appendix %7  "/>
      <w:lvlJc w:val="left"/>
      <w:pPr>
        <w:ind w:left="0" w:firstLine="0"/>
      </w:pPr>
      <w:rPr>
        <w:rFonts w:hint="default"/>
      </w:rPr>
    </w:lvl>
    <w:lvl w:ilvl="7">
      <w:start w:val="1"/>
      <w:numFmt w:val="decimal"/>
      <w:pStyle w:val="Heading8"/>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1" w15:restartNumberingAfterBreak="0">
    <w:nsid w:val="392D2D6D"/>
    <w:multiLevelType w:val="hybridMultilevel"/>
    <w:tmpl w:val="B5B8CDA8"/>
    <w:lvl w:ilvl="0" w:tplc="7F962310">
      <w:start w:val="1"/>
      <w:numFmt w:val="decimal"/>
      <w:lvlText w:val="%1."/>
      <w:lvlJc w:val="left"/>
      <w:pPr>
        <w:tabs>
          <w:tab w:val="num" w:pos="36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AE640EF"/>
    <w:multiLevelType w:val="hybridMultilevel"/>
    <w:tmpl w:val="408CA186"/>
    <w:lvl w:ilvl="0" w:tplc="7F962310">
      <w:start w:val="1"/>
      <w:numFmt w:val="decimal"/>
      <w:lvlText w:val="%1."/>
      <w:lvlJc w:val="left"/>
      <w:pPr>
        <w:tabs>
          <w:tab w:val="num" w:pos="36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B6267FC"/>
    <w:multiLevelType w:val="multilevel"/>
    <w:tmpl w:val="3248599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3BA3199F"/>
    <w:multiLevelType w:val="multilevel"/>
    <w:tmpl w:val="80269C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4017780A"/>
    <w:multiLevelType w:val="hybridMultilevel"/>
    <w:tmpl w:val="EF4CD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C90A9D"/>
    <w:multiLevelType w:val="multilevel"/>
    <w:tmpl w:val="270EA2B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51D230E9"/>
    <w:multiLevelType w:val="multilevel"/>
    <w:tmpl w:val="114CF76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52AD7041"/>
    <w:multiLevelType w:val="hybridMultilevel"/>
    <w:tmpl w:val="7730EA00"/>
    <w:lvl w:ilvl="0" w:tplc="608AFED2">
      <w:start w:val="201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6F05FE"/>
    <w:multiLevelType w:val="multilevel"/>
    <w:tmpl w:val="D196FA4E"/>
    <w:lvl w:ilvl="0">
      <w:start w:val="1"/>
      <w:numFmt w:val="decimal"/>
      <w:lvlText w:val="%1"/>
      <w:lvlJc w:val="left"/>
      <w:pPr>
        <w:tabs>
          <w:tab w:val="num" w:pos="360"/>
        </w:tabs>
        <w:ind w:left="72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57812D9C"/>
    <w:multiLevelType w:val="hybridMultilevel"/>
    <w:tmpl w:val="0BD658CC"/>
    <w:lvl w:ilvl="0" w:tplc="EA6008E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E7568C5"/>
    <w:multiLevelType w:val="multilevel"/>
    <w:tmpl w:val="3248599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604D4250"/>
    <w:multiLevelType w:val="hybridMultilevel"/>
    <w:tmpl w:val="2AC4EF10"/>
    <w:lvl w:ilvl="0" w:tplc="00A86C5A">
      <w:start w:val="2"/>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6D0242"/>
    <w:multiLevelType w:val="hybridMultilevel"/>
    <w:tmpl w:val="80269C4E"/>
    <w:lvl w:ilvl="0" w:tplc="E292B8C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76561214"/>
    <w:multiLevelType w:val="hybridMultilevel"/>
    <w:tmpl w:val="726E5AD2"/>
    <w:lvl w:ilvl="0" w:tplc="F804529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B496955"/>
    <w:multiLevelType w:val="multilevel"/>
    <w:tmpl w:val="8A28A804"/>
    <w:lvl w:ilvl="0">
      <w:start w:val="1"/>
      <w:numFmt w:val="decimal"/>
      <w:lvlText w:val="%1."/>
      <w:lvlJc w:val="left"/>
      <w:pPr>
        <w:tabs>
          <w:tab w:val="num" w:pos="360"/>
        </w:tabs>
        <w:ind w:left="72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7BB51D74"/>
    <w:multiLevelType w:val="hybridMultilevel"/>
    <w:tmpl w:val="C22800C0"/>
    <w:lvl w:ilvl="0" w:tplc="B9CEAF9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32791018">
    <w:abstractNumId w:val="12"/>
  </w:num>
  <w:num w:numId="2" w16cid:durableId="1111626158">
    <w:abstractNumId w:val="25"/>
  </w:num>
  <w:num w:numId="3" w16cid:durableId="1206988199">
    <w:abstractNumId w:val="1"/>
  </w:num>
  <w:num w:numId="4" w16cid:durableId="968242351">
    <w:abstractNumId w:val="19"/>
  </w:num>
  <w:num w:numId="5" w16cid:durableId="356467159">
    <w:abstractNumId w:val="3"/>
  </w:num>
  <w:num w:numId="6" w16cid:durableId="1363163370">
    <w:abstractNumId w:val="17"/>
  </w:num>
  <w:num w:numId="7" w16cid:durableId="1468205161">
    <w:abstractNumId w:val="13"/>
  </w:num>
  <w:num w:numId="8" w16cid:durableId="777332242">
    <w:abstractNumId w:val="7"/>
  </w:num>
  <w:num w:numId="9" w16cid:durableId="1033461574">
    <w:abstractNumId w:val="21"/>
  </w:num>
  <w:num w:numId="10" w16cid:durableId="134875815">
    <w:abstractNumId w:val="2"/>
  </w:num>
  <w:num w:numId="11" w16cid:durableId="1805268094">
    <w:abstractNumId w:val="20"/>
  </w:num>
  <w:num w:numId="12" w16cid:durableId="655501534">
    <w:abstractNumId w:val="0"/>
  </w:num>
  <w:num w:numId="13" w16cid:durableId="1245843272">
    <w:abstractNumId w:val="24"/>
  </w:num>
  <w:num w:numId="14" w16cid:durableId="893077107">
    <w:abstractNumId w:val="26"/>
  </w:num>
  <w:num w:numId="15" w16cid:durableId="548691804">
    <w:abstractNumId w:val="23"/>
  </w:num>
  <w:num w:numId="16" w16cid:durableId="664014131">
    <w:abstractNumId w:val="16"/>
  </w:num>
  <w:num w:numId="17" w16cid:durableId="192234488">
    <w:abstractNumId w:val="6"/>
  </w:num>
  <w:num w:numId="18" w16cid:durableId="751852371">
    <w:abstractNumId w:val="5"/>
  </w:num>
  <w:num w:numId="19" w16cid:durableId="86930039">
    <w:abstractNumId w:val="14"/>
  </w:num>
  <w:num w:numId="20" w16cid:durableId="1473985123">
    <w:abstractNumId w:val="4"/>
  </w:num>
  <w:num w:numId="21" w16cid:durableId="269241674">
    <w:abstractNumId w:val="11"/>
  </w:num>
  <w:num w:numId="22" w16cid:durableId="1955361802">
    <w:abstractNumId w:val="10"/>
  </w:num>
  <w:num w:numId="23" w16cid:durableId="1562910612">
    <w:abstractNumId w:val="22"/>
  </w:num>
  <w:num w:numId="24" w16cid:durableId="2045863888">
    <w:abstractNumId w:val="18"/>
  </w:num>
  <w:num w:numId="25" w16cid:durableId="632832870">
    <w:abstractNumId w:val="15"/>
  </w:num>
  <w:num w:numId="26" w16cid:durableId="1698460919">
    <w:abstractNumId w:val="8"/>
  </w:num>
  <w:num w:numId="27" w16cid:durableId="117037035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ngh, Amritpal">
    <w15:presenceInfo w15:providerId="AD" w15:userId="S::amrit.singh@ubc.ca::fd1fceee-2b65-4ac0-b68a-db8ba31ee2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833"/>
    <w:rsid w:val="00001B81"/>
    <w:rsid w:val="0000295B"/>
    <w:rsid w:val="000041F7"/>
    <w:rsid w:val="000042E7"/>
    <w:rsid w:val="00006D8F"/>
    <w:rsid w:val="00007831"/>
    <w:rsid w:val="00011FC4"/>
    <w:rsid w:val="00012B6B"/>
    <w:rsid w:val="00013852"/>
    <w:rsid w:val="000142FD"/>
    <w:rsid w:val="000157CB"/>
    <w:rsid w:val="000168C3"/>
    <w:rsid w:val="00016B76"/>
    <w:rsid w:val="000203ED"/>
    <w:rsid w:val="00021D05"/>
    <w:rsid w:val="00024F5F"/>
    <w:rsid w:val="00027540"/>
    <w:rsid w:val="0003034E"/>
    <w:rsid w:val="000337AF"/>
    <w:rsid w:val="00035815"/>
    <w:rsid w:val="00036545"/>
    <w:rsid w:val="000377F1"/>
    <w:rsid w:val="00044294"/>
    <w:rsid w:val="00044512"/>
    <w:rsid w:val="00051415"/>
    <w:rsid w:val="0005177D"/>
    <w:rsid w:val="0005415B"/>
    <w:rsid w:val="00056CD0"/>
    <w:rsid w:val="00064731"/>
    <w:rsid w:val="00065AFF"/>
    <w:rsid w:val="00065CCB"/>
    <w:rsid w:val="0006735C"/>
    <w:rsid w:val="000673AD"/>
    <w:rsid w:val="00071D6B"/>
    <w:rsid w:val="00073C37"/>
    <w:rsid w:val="00086494"/>
    <w:rsid w:val="0009011E"/>
    <w:rsid w:val="00090A82"/>
    <w:rsid w:val="00094DC8"/>
    <w:rsid w:val="0009521E"/>
    <w:rsid w:val="000A038F"/>
    <w:rsid w:val="000A03C4"/>
    <w:rsid w:val="000A0527"/>
    <w:rsid w:val="000A45A7"/>
    <w:rsid w:val="000A69C2"/>
    <w:rsid w:val="000B6C43"/>
    <w:rsid w:val="000B7607"/>
    <w:rsid w:val="000B7ABD"/>
    <w:rsid w:val="000C0841"/>
    <w:rsid w:val="000C1A4E"/>
    <w:rsid w:val="000C3D0F"/>
    <w:rsid w:val="000C6EDB"/>
    <w:rsid w:val="000D3CB0"/>
    <w:rsid w:val="000D459F"/>
    <w:rsid w:val="000D5273"/>
    <w:rsid w:val="000D6914"/>
    <w:rsid w:val="000D6BA8"/>
    <w:rsid w:val="000D789A"/>
    <w:rsid w:val="000E02AA"/>
    <w:rsid w:val="000E2512"/>
    <w:rsid w:val="000E5A7E"/>
    <w:rsid w:val="000E5FBD"/>
    <w:rsid w:val="000E650E"/>
    <w:rsid w:val="000E6B7C"/>
    <w:rsid w:val="000E6E32"/>
    <w:rsid w:val="000F10B0"/>
    <w:rsid w:val="000F22BF"/>
    <w:rsid w:val="000F480E"/>
    <w:rsid w:val="000F5B4B"/>
    <w:rsid w:val="000F5C2B"/>
    <w:rsid w:val="00100B5A"/>
    <w:rsid w:val="00101932"/>
    <w:rsid w:val="001066C6"/>
    <w:rsid w:val="0010735D"/>
    <w:rsid w:val="00107F34"/>
    <w:rsid w:val="00111435"/>
    <w:rsid w:val="00111616"/>
    <w:rsid w:val="00112CB6"/>
    <w:rsid w:val="00113CA6"/>
    <w:rsid w:val="001149E7"/>
    <w:rsid w:val="00116024"/>
    <w:rsid w:val="00120C67"/>
    <w:rsid w:val="00121DB0"/>
    <w:rsid w:val="00122061"/>
    <w:rsid w:val="001232FB"/>
    <w:rsid w:val="0012458D"/>
    <w:rsid w:val="001309C5"/>
    <w:rsid w:val="00135007"/>
    <w:rsid w:val="00140F2A"/>
    <w:rsid w:val="00141FC2"/>
    <w:rsid w:val="00145863"/>
    <w:rsid w:val="0015050E"/>
    <w:rsid w:val="0015205E"/>
    <w:rsid w:val="00155CAC"/>
    <w:rsid w:val="0016118B"/>
    <w:rsid w:val="00161AB8"/>
    <w:rsid w:val="00161BC7"/>
    <w:rsid w:val="00161EA5"/>
    <w:rsid w:val="001645D6"/>
    <w:rsid w:val="001727FE"/>
    <w:rsid w:val="00173E13"/>
    <w:rsid w:val="00177042"/>
    <w:rsid w:val="00180B01"/>
    <w:rsid w:val="0018435E"/>
    <w:rsid w:val="001847B1"/>
    <w:rsid w:val="00191CFE"/>
    <w:rsid w:val="00192CEF"/>
    <w:rsid w:val="00193D36"/>
    <w:rsid w:val="00195E3E"/>
    <w:rsid w:val="001A14C2"/>
    <w:rsid w:val="001A1799"/>
    <w:rsid w:val="001A3946"/>
    <w:rsid w:val="001A5888"/>
    <w:rsid w:val="001B1344"/>
    <w:rsid w:val="001B3A8F"/>
    <w:rsid w:val="001B4EB3"/>
    <w:rsid w:val="001C1155"/>
    <w:rsid w:val="001C2811"/>
    <w:rsid w:val="001C2C6C"/>
    <w:rsid w:val="001C65FC"/>
    <w:rsid w:val="001D1B82"/>
    <w:rsid w:val="001D629C"/>
    <w:rsid w:val="001E58BB"/>
    <w:rsid w:val="001E5C3E"/>
    <w:rsid w:val="001E766D"/>
    <w:rsid w:val="001F0DE3"/>
    <w:rsid w:val="001F1508"/>
    <w:rsid w:val="001F2120"/>
    <w:rsid w:val="001F30A9"/>
    <w:rsid w:val="001F36D8"/>
    <w:rsid w:val="001F6B0A"/>
    <w:rsid w:val="0020353E"/>
    <w:rsid w:val="00203B6F"/>
    <w:rsid w:val="00204D93"/>
    <w:rsid w:val="002058C3"/>
    <w:rsid w:val="00210C2C"/>
    <w:rsid w:val="002126BB"/>
    <w:rsid w:val="0022051F"/>
    <w:rsid w:val="00224932"/>
    <w:rsid w:val="00224EB5"/>
    <w:rsid w:val="002250EA"/>
    <w:rsid w:val="00226856"/>
    <w:rsid w:val="00226AE0"/>
    <w:rsid w:val="002306E9"/>
    <w:rsid w:val="002332CE"/>
    <w:rsid w:val="00233B57"/>
    <w:rsid w:val="0023659F"/>
    <w:rsid w:val="0024098C"/>
    <w:rsid w:val="00240ABB"/>
    <w:rsid w:val="00242229"/>
    <w:rsid w:val="00242311"/>
    <w:rsid w:val="002430CF"/>
    <w:rsid w:val="0024348E"/>
    <w:rsid w:val="00245E05"/>
    <w:rsid w:val="00246950"/>
    <w:rsid w:val="00246AFF"/>
    <w:rsid w:val="00246C37"/>
    <w:rsid w:val="002478ED"/>
    <w:rsid w:val="00247F8F"/>
    <w:rsid w:val="002514F8"/>
    <w:rsid w:val="00254BD9"/>
    <w:rsid w:val="00256756"/>
    <w:rsid w:val="002575E0"/>
    <w:rsid w:val="00257893"/>
    <w:rsid w:val="00260E95"/>
    <w:rsid w:val="002618C8"/>
    <w:rsid w:val="00261F6E"/>
    <w:rsid w:val="00262DBE"/>
    <w:rsid w:val="00265F46"/>
    <w:rsid w:val="00265FD5"/>
    <w:rsid w:val="002702AA"/>
    <w:rsid w:val="002735CC"/>
    <w:rsid w:val="002764FA"/>
    <w:rsid w:val="00277937"/>
    <w:rsid w:val="00284008"/>
    <w:rsid w:val="002845CE"/>
    <w:rsid w:val="00285485"/>
    <w:rsid w:val="0028560D"/>
    <w:rsid w:val="00287AC8"/>
    <w:rsid w:val="002943CC"/>
    <w:rsid w:val="002947FA"/>
    <w:rsid w:val="00295C73"/>
    <w:rsid w:val="002974D7"/>
    <w:rsid w:val="002A174D"/>
    <w:rsid w:val="002A2D44"/>
    <w:rsid w:val="002A3AF8"/>
    <w:rsid w:val="002A3DBA"/>
    <w:rsid w:val="002A49D4"/>
    <w:rsid w:val="002A50B6"/>
    <w:rsid w:val="002A581F"/>
    <w:rsid w:val="002A6AC3"/>
    <w:rsid w:val="002A75C6"/>
    <w:rsid w:val="002B69CD"/>
    <w:rsid w:val="002C7A26"/>
    <w:rsid w:val="002D3F8A"/>
    <w:rsid w:val="002D7EF4"/>
    <w:rsid w:val="002F1C4D"/>
    <w:rsid w:val="0030051D"/>
    <w:rsid w:val="00300938"/>
    <w:rsid w:val="00300AE7"/>
    <w:rsid w:val="00300B2D"/>
    <w:rsid w:val="00300CF5"/>
    <w:rsid w:val="00302F7B"/>
    <w:rsid w:val="00304B50"/>
    <w:rsid w:val="003050AA"/>
    <w:rsid w:val="00312C48"/>
    <w:rsid w:val="003131F4"/>
    <w:rsid w:val="00315870"/>
    <w:rsid w:val="00322543"/>
    <w:rsid w:val="00322FC8"/>
    <w:rsid w:val="0032402C"/>
    <w:rsid w:val="00324556"/>
    <w:rsid w:val="0032629D"/>
    <w:rsid w:val="003263D5"/>
    <w:rsid w:val="00326A16"/>
    <w:rsid w:val="00330541"/>
    <w:rsid w:val="0033272C"/>
    <w:rsid w:val="00332CC9"/>
    <w:rsid w:val="003350E9"/>
    <w:rsid w:val="003359D1"/>
    <w:rsid w:val="00340B41"/>
    <w:rsid w:val="00344BDB"/>
    <w:rsid w:val="0035290B"/>
    <w:rsid w:val="0035647A"/>
    <w:rsid w:val="003572F2"/>
    <w:rsid w:val="0035766C"/>
    <w:rsid w:val="00357E69"/>
    <w:rsid w:val="00360E89"/>
    <w:rsid w:val="0036134B"/>
    <w:rsid w:val="00361C60"/>
    <w:rsid w:val="003627CA"/>
    <w:rsid w:val="003630E9"/>
    <w:rsid w:val="00365931"/>
    <w:rsid w:val="003722F8"/>
    <w:rsid w:val="0037740C"/>
    <w:rsid w:val="003827EE"/>
    <w:rsid w:val="00383173"/>
    <w:rsid w:val="003912D8"/>
    <w:rsid w:val="00391CCC"/>
    <w:rsid w:val="00392786"/>
    <w:rsid w:val="00393483"/>
    <w:rsid w:val="00394A90"/>
    <w:rsid w:val="00396AE7"/>
    <w:rsid w:val="00396D12"/>
    <w:rsid w:val="003A368B"/>
    <w:rsid w:val="003A6227"/>
    <w:rsid w:val="003B0DCF"/>
    <w:rsid w:val="003B7F96"/>
    <w:rsid w:val="003C3D6A"/>
    <w:rsid w:val="003C3D87"/>
    <w:rsid w:val="003C43B8"/>
    <w:rsid w:val="003C6118"/>
    <w:rsid w:val="003C6301"/>
    <w:rsid w:val="003C7A9E"/>
    <w:rsid w:val="003C7AA9"/>
    <w:rsid w:val="003C7D55"/>
    <w:rsid w:val="003D0074"/>
    <w:rsid w:val="003D655D"/>
    <w:rsid w:val="003E1ADB"/>
    <w:rsid w:val="003E237C"/>
    <w:rsid w:val="003E43AF"/>
    <w:rsid w:val="003F1E44"/>
    <w:rsid w:val="00402A8C"/>
    <w:rsid w:val="00402BE1"/>
    <w:rsid w:val="0040350D"/>
    <w:rsid w:val="0040696B"/>
    <w:rsid w:val="00416A3C"/>
    <w:rsid w:val="00417E98"/>
    <w:rsid w:val="00420A3E"/>
    <w:rsid w:val="00424D16"/>
    <w:rsid w:val="00425E3B"/>
    <w:rsid w:val="00426BAA"/>
    <w:rsid w:val="00427AA4"/>
    <w:rsid w:val="00430202"/>
    <w:rsid w:val="004437A6"/>
    <w:rsid w:val="0044524F"/>
    <w:rsid w:val="00446776"/>
    <w:rsid w:val="004503C6"/>
    <w:rsid w:val="004519DD"/>
    <w:rsid w:val="00451E05"/>
    <w:rsid w:val="00453638"/>
    <w:rsid w:val="00461D3E"/>
    <w:rsid w:val="00465958"/>
    <w:rsid w:val="0046764E"/>
    <w:rsid w:val="004764C8"/>
    <w:rsid w:val="00480192"/>
    <w:rsid w:val="004834EF"/>
    <w:rsid w:val="004875EB"/>
    <w:rsid w:val="00487F2D"/>
    <w:rsid w:val="00490883"/>
    <w:rsid w:val="00494B81"/>
    <w:rsid w:val="00495457"/>
    <w:rsid w:val="004960E2"/>
    <w:rsid w:val="00496594"/>
    <w:rsid w:val="004978FE"/>
    <w:rsid w:val="004A017D"/>
    <w:rsid w:val="004A04BE"/>
    <w:rsid w:val="004A095E"/>
    <w:rsid w:val="004A1915"/>
    <w:rsid w:val="004A28BB"/>
    <w:rsid w:val="004A59D0"/>
    <w:rsid w:val="004A5F62"/>
    <w:rsid w:val="004A7731"/>
    <w:rsid w:val="004B0229"/>
    <w:rsid w:val="004B0537"/>
    <w:rsid w:val="004B301F"/>
    <w:rsid w:val="004B3880"/>
    <w:rsid w:val="004B5E6C"/>
    <w:rsid w:val="004B6630"/>
    <w:rsid w:val="004C0CB2"/>
    <w:rsid w:val="004C17E0"/>
    <w:rsid w:val="004C2143"/>
    <w:rsid w:val="004D1BCB"/>
    <w:rsid w:val="004D32A4"/>
    <w:rsid w:val="004D3E6F"/>
    <w:rsid w:val="004D40F6"/>
    <w:rsid w:val="004D49BC"/>
    <w:rsid w:val="004E28DF"/>
    <w:rsid w:val="004E5308"/>
    <w:rsid w:val="004F0B92"/>
    <w:rsid w:val="004F2CBC"/>
    <w:rsid w:val="004F3975"/>
    <w:rsid w:val="004F54F3"/>
    <w:rsid w:val="004F55DD"/>
    <w:rsid w:val="004F6D16"/>
    <w:rsid w:val="004F73A4"/>
    <w:rsid w:val="0050116B"/>
    <w:rsid w:val="0050139A"/>
    <w:rsid w:val="00501598"/>
    <w:rsid w:val="00501CC9"/>
    <w:rsid w:val="00502D9F"/>
    <w:rsid w:val="005044DD"/>
    <w:rsid w:val="00507DCA"/>
    <w:rsid w:val="00515CFF"/>
    <w:rsid w:val="0051732A"/>
    <w:rsid w:val="005207CA"/>
    <w:rsid w:val="00524D57"/>
    <w:rsid w:val="0052558F"/>
    <w:rsid w:val="00532277"/>
    <w:rsid w:val="0053475F"/>
    <w:rsid w:val="00535058"/>
    <w:rsid w:val="00543E66"/>
    <w:rsid w:val="00546AFF"/>
    <w:rsid w:val="00552650"/>
    <w:rsid w:val="005539F4"/>
    <w:rsid w:val="00554856"/>
    <w:rsid w:val="00556669"/>
    <w:rsid w:val="0056154F"/>
    <w:rsid w:val="00562996"/>
    <w:rsid w:val="00570C85"/>
    <w:rsid w:val="0057234B"/>
    <w:rsid w:val="005730EE"/>
    <w:rsid w:val="005745B0"/>
    <w:rsid w:val="00576DEF"/>
    <w:rsid w:val="00580CD7"/>
    <w:rsid w:val="00580E12"/>
    <w:rsid w:val="005819CC"/>
    <w:rsid w:val="00581C60"/>
    <w:rsid w:val="0058491E"/>
    <w:rsid w:val="00586A75"/>
    <w:rsid w:val="00586E0D"/>
    <w:rsid w:val="00587A74"/>
    <w:rsid w:val="00590ABB"/>
    <w:rsid w:val="00590BD6"/>
    <w:rsid w:val="00592EFF"/>
    <w:rsid w:val="005944BD"/>
    <w:rsid w:val="005952C6"/>
    <w:rsid w:val="00596C0E"/>
    <w:rsid w:val="005975ED"/>
    <w:rsid w:val="005A0D45"/>
    <w:rsid w:val="005A3634"/>
    <w:rsid w:val="005A6992"/>
    <w:rsid w:val="005A78C6"/>
    <w:rsid w:val="005B15F2"/>
    <w:rsid w:val="005B5AA7"/>
    <w:rsid w:val="005B70DC"/>
    <w:rsid w:val="005C0BB0"/>
    <w:rsid w:val="005C0DB5"/>
    <w:rsid w:val="005C1280"/>
    <w:rsid w:val="005C29D7"/>
    <w:rsid w:val="005C415C"/>
    <w:rsid w:val="005C4918"/>
    <w:rsid w:val="005C4E81"/>
    <w:rsid w:val="005D1314"/>
    <w:rsid w:val="005D1CA7"/>
    <w:rsid w:val="005D264D"/>
    <w:rsid w:val="005D2BEF"/>
    <w:rsid w:val="005E046F"/>
    <w:rsid w:val="005E3972"/>
    <w:rsid w:val="005E55E7"/>
    <w:rsid w:val="005F2C4B"/>
    <w:rsid w:val="005F5B0D"/>
    <w:rsid w:val="005F798F"/>
    <w:rsid w:val="00602BAA"/>
    <w:rsid w:val="00604625"/>
    <w:rsid w:val="00604886"/>
    <w:rsid w:val="006067F2"/>
    <w:rsid w:val="00606903"/>
    <w:rsid w:val="006101FE"/>
    <w:rsid w:val="0061461B"/>
    <w:rsid w:val="00616730"/>
    <w:rsid w:val="00617A00"/>
    <w:rsid w:val="00620C57"/>
    <w:rsid w:val="00624931"/>
    <w:rsid w:val="0062510C"/>
    <w:rsid w:val="00625EBC"/>
    <w:rsid w:val="006263C8"/>
    <w:rsid w:val="00627D75"/>
    <w:rsid w:val="00634ED5"/>
    <w:rsid w:val="006358E2"/>
    <w:rsid w:val="0063744B"/>
    <w:rsid w:val="00637CC0"/>
    <w:rsid w:val="00637E05"/>
    <w:rsid w:val="00641E29"/>
    <w:rsid w:val="00642784"/>
    <w:rsid w:val="0064482B"/>
    <w:rsid w:val="00645C3F"/>
    <w:rsid w:val="006520F2"/>
    <w:rsid w:val="0065695F"/>
    <w:rsid w:val="00656D16"/>
    <w:rsid w:val="00657061"/>
    <w:rsid w:val="0065784D"/>
    <w:rsid w:val="00662D50"/>
    <w:rsid w:val="00665F5B"/>
    <w:rsid w:val="00666AC0"/>
    <w:rsid w:val="00670115"/>
    <w:rsid w:val="0067155E"/>
    <w:rsid w:val="006720A5"/>
    <w:rsid w:val="00673DB1"/>
    <w:rsid w:val="0068232D"/>
    <w:rsid w:val="0068360A"/>
    <w:rsid w:val="0068388B"/>
    <w:rsid w:val="0068646B"/>
    <w:rsid w:val="006875D0"/>
    <w:rsid w:val="00691366"/>
    <w:rsid w:val="00692054"/>
    <w:rsid w:val="00692E44"/>
    <w:rsid w:val="0069370E"/>
    <w:rsid w:val="006949FC"/>
    <w:rsid w:val="006961BB"/>
    <w:rsid w:val="006962AB"/>
    <w:rsid w:val="00696AA8"/>
    <w:rsid w:val="006A1174"/>
    <w:rsid w:val="006A1A91"/>
    <w:rsid w:val="006A3ABC"/>
    <w:rsid w:val="006B1D9A"/>
    <w:rsid w:val="006B38C5"/>
    <w:rsid w:val="006B5182"/>
    <w:rsid w:val="006B5634"/>
    <w:rsid w:val="006B60BB"/>
    <w:rsid w:val="006B6CA4"/>
    <w:rsid w:val="006B7FC8"/>
    <w:rsid w:val="006C15CA"/>
    <w:rsid w:val="006C1ED9"/>
    <w:rsid w:val="006C26B2"/>
    <w:rsid w:val="006C69A0"/>
    <w:rsid w:val="006D020E"/>
    <w:rsid w:val="006D1106"/>
    <w:rsid w:val="006D1362"/>
    <w:rsid w:val="006D6056"/>
    <w:rsid w:val="006D7856"/>
    <w:rsid w:val="006E1019"/>
    <w:rsid w:val="006E391B"/>
    <w:rsid w:val="006E7E66"/>
    <w:rsid w:val="006F0517"/>
    <w:rsid w:val="006F08DF"/>
    <w:rsid w:val="006F1490"/>
    <w:rsid w:val="006F5989"/>
    <w:rsid w:val="0070371D"/>
    <w:rsid w:val="0070392B"/>
    <w:rsid w:val="00704870"/>
    <w:rsid w:val="00710873"/>
    <w:rsid w:val="00710B14"/>
    <w:rsid w:val="00710E5A"/>
    <w:rsid w:val="007145F9"/>
    <w:rsid w:val="007149FB"/>
    <w:rsid w:val="007160C8"/>
    <w:rsid w:val="00716134"/>
    <w:rsid w:val="007229CA"/>
    <w:rsid w:val="007229DD"/>
    <w:rsid w:val="0072389A"/>
    <w:rsid w:val="007307DB"/>
    <w:rsid w:val="0073325A"/>
    <w:rsid w:val="0073506B"/>
    <w:rsid w:val="007413E6"/>
    <w:rsid w:val="00742F2E"/>
    <w:rsid w:val="007436DE"/>
    <w:rsid w:val="00743E5E"/>
    <w:rsid w:val="00745445"/>
    <w:rsid w:val="00751090"/>
    <w:rsid w:val="00752406"/>
    <w:rsid w:val="00755F52"/>
    <w:rsid w:val="007575CA"/>
    <w:rsid w:val="00761CCF"/>
    <w:rsid w:val="00771C96"/>
    <w:rsid w:val="00773ADF"/>
    <w:rsid w:val="00773B12"/>
    <w:rsid w:val="00774932"/>
    <w:rsid w:val="00775BA7"/>
    <w:rsid w:val="00776322"/>
    <w:rsid w:val="00777C2D"/>
    <w:rsid w:val="00777E80"/>
    <w:rsid w:val="0078518C"/>
    <w:rsid w:val="00791304"/>
    <w:rsid w:val="00791A60"/>
    <w:rsid w:val="007A4F97"/>
    <w:rsid w:val="007B1D08"/>
    <w:rsid w:val="007B29C1"/>
    <w:rsid w:val="007B49E8"/>
    <w:rsid w:val="007B5C3E"/>
    <w:rsid w:val="007B686D"/>
    <w:rsid w:val="007B6CD2"/>
    <w:rsid w:val="007C06F4"/>
    <w:rsid w:val="007C1962"/>
    <w:rsid w:val="007C59EC"/>
    <w:rsid w:val="007C7C84"/>
    <w:rsid w:val="007D2615"/>
    <w:rsid w:val="007D4614"/>
    <w:rsid w:val="007D5867"/>
    <w:rsid w:val="007D6421"/>
    <w:rsid w:val="007E1660"/>
    <w:rsid w:val="007E4323"/>
    <w:rsid w:val="007E5D6C"/>
    <w:rsid w:val="007F212C"/>
    <w:rsid w:val="007F5E69"/>
    <w:rsid w:val="00800747"/>
    <w:rsid w:val="00800B9B"/>
    <w:rsid w:val="008023AD"/>
    <w:rsid w:val="00802D5B"/>
    <w:rsid w:val="0080371A"/>
    <w:rsid w:val="00806177"/>
    <w:rsid w:val="008129DF"/>
    <w:rsid w:val="008156FD"/>
    <w:rsid w:val="00823AF1"/>
    <w:rsid w:val="00823B55"/>
    <w:rsid w:val="008314C4"/>
    <w:rsid w:val="00835A55"/>
    <w:rsid w:val="008368ED"/>
    <w:rsid w:val="008419DD"/>
    <w:rsid w:val="00844100"/>
    <w:rsid w:val="00846D38"/>
    <w:rsid w:val="00851129"/>
    <w:rsid w:val="0085255A"/>
    <w:rsid w:val="0085560A"/>
    <w:rsid w:val="00856431"/>
    <w:rsid w:val="0085760C"/>
    <w:rsid w:val="00861FA9"/>
    <w:rsid w:val="008620B2"/>
    <w:rsid w:val="00864B7E"/>
    <w:rsid w:val="00867C69"/>
    <w:rsid w:val="00870D56"/>
    <w:rsid w:val="0087286C"/>
    <w:rsid w:val="00872BC0"/>
    <w:rsid w:val="00872D96"/>
    <w:rsid w:val="00873C26"/>
    <w:rsid w:val="00877F8D"/>
    <w:rsid w:val="008800BF"/>
    <w:rsid w:val="0088112E"/>
    <w:rsid w:val="00881729"/>
    <w:rsid w:val="0088263F"/>
    <w:rsid w:val="00886BDF"/>
    <w:rsid w:val="00886F5A"/>
    <w:rsid w:val="00891432"/>
    <w:rsid w:val="00891F85"/>
    <w:rsid w:val="00892A0A"/>
    <w:rsid w:val="00892E7F"/>
    <w:rsid w:val="008A0368"/>
    <w:rsid w:val="008A28F6"/>
    <w:rsid w:val="008A388F"/>
    <w:rsid w:val="008B741E"/>
    <w:rsid w:val="008C0689"/>
    <w:rsid w:val="008C0FA8"/>
    <w:rsid w:val="008C43A9"/>
    <w:rsid w:val="008D3A65"/>
    <w:rsid w:val="008D533B"/>
    <w:rsid w:val="008D548D"/>
    <w:rsid w:val="008E0B54"/>
    <w:rsid w:val="008E37C8"/>
    <w:rsid w:val="008E7A8A"/>
    <w:rsid w:val="008F0F86"/>
    <w:rsid w:val="008F187F"/>
    <w:rsid w:val="008F261B"/>
    <w:rsid w:val="008F648C"/>
    <w:rsid w:val="008F78E2"/>
    <w:rsid w:val="008F7D6D"/>
    <w:rsid w:val="00900B53"/>
    <w:rsid w:val="009010E1"/>
    <w:rsid w:val="00912A59"/>
    <w:rsid w:val="00914DA6"/>
    <w:rsid w:val="00915AC5"/>
    <w:rsid w:val="00921EC0"/>
    <w:rsid w:val="00923938"/>
    <w:rsid w:val="00923D57"/>
    <w:rsid w:val="00927ABF"/>
    <w:rsid w:val="00936373"/>
    <w:rsid w:val="0093799B"/>
    <w:rsid w:val="00937B71"/>
    <w:rsid w:val="00937D0E"/>
    <w:rsid w:val="009412F3"/>
    <w:rsid w:val="00943539"/>
    <w:rsid w:val="0094603A"/>
    <w:rsid w:val="0094654A"/>
    <w:rsid w:val="0095005E"/>
    <w:rsid w:val="00950174"/>
    <w:rsid w:val="0095052B"/>
    <w:rsid w:val="00950DB9"/>
    <w:rsid w:val="00954005"/>
    <w:rsid w:val="00954672"/>
    <w:rsid w:val="009551BE"/>
    <w:rsid w:val="00960C25"/>
    <w:rsid w:val="00962583"/>
    <w:rsid w:val="00963B4F"/>
    <w:rsid w:val="0096546E"/>
    <w:rsid w:val="00965AAF"/>
    <w:rsid w:val="009733CA"/>
    <w:rsid w:val="0098205E"/>
    <w:rsid w:val="009830B8"/>
    <w:rsid w:val="00987D46"/>
    <w:rsid w:val="00990BF5"/>
    <w:rsid w:val="00991642"/>
    <w:rsid w:val="009A1ACA"/>
    <w:rsid w:val="009A239F"/>
    <w:rsid w:val="009A3071"/>
    <w:rsid w:val="009A693E"/>
    <w:rsid w:val="009A752E"/>
    <w:rsid w:val="009B2A2C"/>
    <w:rsid w:val="009B3316"/>
    <w:rsid w:val="009B3805"/>
    <w:rsid w:val="009B519D"/>
    <w:rsid w:val="009C2F25"/>
    <w:rsid w:val="009C327E"/>
    <w:rsid w:val="009C5BD1"/>
    <w:rsid w:val="009D3CB0"/>
    <w:rsid w:val="009D51D6"/>
    <w:rsid w:val="009E4265"/>
    <w:rsid w:val="009E4606"/>
    <w:rsid w:val="009F0859"/>
    <w:rsid w:val="009F0DF1"/>
    <w:rsid w:val="009F1078"/>
    <w:rsid w:val="009F6CE1"/>
    <w:rsid w:val="009F781A"/>
    <w:rsid w:val="00A0046A"/>
    <w:rsid w:val="00A025FB"/>
    <w:rsid w:val="00A03774"/>
    <w:rsid w:val="00A05A98"/>
    <w:rsid w:val="00A065DF"/>
    <w:rsid w:val="00A06906"/>
    <w:rsid w:val="00A07975"/>
    <w:rsid w:val="00A11105"/>
    <w:rsid w:val="00A11A90"/>
    <w:rsid w:val="00A12BD6"/>
    <w:rsid w:val="00A13783"/>
    <w:rsid w:val="00A163F4"/>
    <w:rsid w:val="00A165D4"/>
    <w:rsid w:val="00A20F6A"/>
    <w:rsid w:val="00A23897"/>
    <w:rsid w:val="00A24C1D"/>
    <w:rsid w:val="00A25CDB"/>
    <w:rsid w:val="00A25CEC"/>
    <w:rsid w:val="00A26055"/>
    <w:rsid w:val="00A262C8"/>
    <w:rsid w:val="00A35109"/>
    <w:rsid w:val="00A353DF"/>
    <w:rsid w:val="00A3691E"/>
    <w:rsid w:val="00A37A24"/>
    <w:rsid w:val="00A40AB0"/>
    <w:rsid w:val="00A42605"/>
    <w:rsid w:val="00A4603E"/>
    <w:rsid w:val="00A5102C"/>
    <w:rsid w:val="00A51B1E"/>
    <w:rsid w:val="00A52482"/>
    <w:rsid w:val="00A54D5C"/>
    <w:rsid w:val="00A559FB"/>
    <w:rsid w:val="00A56696"/>
    <w:rsid w:val="00A60CB0"/>
    <w:rsid w:val="00A66A1B"/>
    <w:rsid w:val="00A738AA"/>
    <w:rsid w:val="00A83397"/>
    <w:rsid w:val="00A85F18"/>
    <w:rsid w:val="00A87668"/>
    <w:rsid w:val="00A9058C"/>
    <w:rsid w:val="00A90762"/>
    <w:rsid w:val="00A9122A"/>
    <w:rsid w:val="00A94343"/>
    <w:rsid w:val="00A963F3"/>
    <w:rsid w:val="00A96C2B"/>
    <w:rsid w:val="00AA12B2"/>
    <w:rsid w:val="00AA1B6C"/>
    <w:rsid w:val="00AA323D"/>
    <w:rsid w:val="00AA3C4F"/>
    <w:rsid w:val="00AA519D"/>
    <w:rsid w:val="00AA65FC"/>
    <w:rsid w:val="00AA6F9A"/>
    <w:rsid w:val="00AA7E8E"/>
    <w:rsid w:val="00AB106D"/>
    <w:rsid w:val="00AB10EC"/>
    <w:rsid w:val="00AB3E01"/>
    <w:rsid w:val="00AB5840"/>
    <w:rsid w:val="00AB59D7"/>
    <w:rsid w:val="00AC0C21"/>
    <w:rsid w:val="00AC2212"/>
    <w:rsid w:val="00AC6C6D"/>
    <w:rsid w:val="00AC6E16"/>
    <w:rsid w:val="00AC7112"/>
    <w:rsid w:val="00AD2839"/>
    <w:rsid w:val="00AD517F"/>
    <w:rsid w:val="00AD5B86"/>
    <w:rsid w:val="00AD5D59"/>
    <w:rsid w:val="00AE11ED"/>
    <w:rsid w:val="00AE3168"/>
    <w:rsid w:val="00AE33B8"/>
    <w:rsid w:val="00AE3C86"/>
    <w:rsid w:val="00AE4A73"/>
    <w:rsid w:val="00AE51AF"/>
    <w:rsid w:val="00AE5296"/>
    <w:rsid w:val="00AE549B"/>
    <w:rsid w:val="00AE6451"/>
    <w:rsid w:val="00AE6764"/>
    <w:rsid w:val="00AF011E"/>
    <w:rsid w:val="00AF1817"/>
    <w:rsid w:val="00AF53ED"/>
    <w:rsid w:val="00AF6078"/>
    <w:rsid w:val="00AF6BE6"/>
    <w:rsid w:val="00B01CA3"/>
    <w:rsid w:val="00B04CB8"/>
    <w:rsid w:val="00B06B5A"/>
    <w:rsid w:val="00B10AA4"/>
    <w:rsid w:val="00B110EF"/>
    <w:rsid w:val="00B118DA"/>
    <w:rsid w:val="00B11B4D"/>
    <w:rsid w:val="00B11F24"/>
    <w:rsid w:val="00B122F4"/>
    <w:rsid w:val="00B12307"/>
    <w:rsid w:val="00B13711"/>
    <w:rsid w:val="00B1667B"/>
    <w:rsid w:val="00B250CE"/>
    <w:rsid w:val="00B2613A"/>
    <w:rsid w:val="00B26506"/>
    <w:rsid w:val="00B26FA1"/>
    <w:rsid w:val="00B272C4"/>
    <w:rsid w:val="00B3440E"/>
    <w:rsid w:val="00B40C99"/>
    <w:rsid w:val="00B41423"/>
    <w:rsid w:val="00B4273B"/>
    <w:rsid w:val="00B42A62"/>
    <w:rsid w:val="00B42FC5"/>
    <w:rsid w:val="00B43212"/>
    <w:rsid w:val="00B44758"/>
    <w:rsid w:val="00B51EB0"/>
    <w:rsid w:val="00B548E5"/>
    <w:rsid w:val="00B57849"/>
    <w:rsid w:val="00B6438D"/>
    <w:rsid w:val="00B67C1F"/>
    <w:rsid w:val="00B700F8"/>
    <w:rsid w:val="00B70349"/>
    <w:rsid w:val="00B70EC2"/>
    <w:rsid w:val="00B744E4"/>
    <w:rsid w:val="00B7461D"/>
    <w:rsid w:val="00B7766A"/>
    <w:rsid w:val="00B939E0"/>
    <w:rsid w:val="00B9401A"/>
    <w:rsid w:val="00B959B3"/>
    <w:rsid w:val="00B970EC"/>
    <w:rsid w:val="00B9713A"/>
    <w:rsid w:val="00B9785D"/>
    <w:rsid w:val="00BB310A"/>
    <w:rsid w:val="00BB799A"/>
    <w:rsid w:val="00BC5A12"/>
    <w:rsid w:val="00BC6A5F"/>
    <w:rsid w:val="00BD059F"/>
    <w:rsid w:val="00BD0DB3"/>
    <w:rsid w:val="00BD5BDE"/>
    <w:rsid w:val="00BD6160"/>
    <w:rsid w:val="00BD7097"/>
    <w:rsid w:val="00BE28AB"/>
    <w:rsid w:val="00BE2DD0"/>
    <w:rsid w:val="00BF0E72"/>
    <w:rsid w:val="00BF1835"/>
    <w:rsid w:val="00BF3510"/>
    <w:rsid w:val="00BF3C0C"/>
    <w:rsid w:val="00BF6124"/>
    <w:rsid w:val="00BF62DB"/>
    <w:rsid w:val="00BF6666"/>
    <w:rsid w:val="00BF6F7F"/>
    <w:rsid w:val="00C014A2"/>
    <w:rsid w:val="00C01C7B"/>
    <w:rsid w:val="00C037FB"/>
    <w:rsid w:val="00C03F9A"/>
    <w:rsid w:val="00C07266"/>
    <w:rsid w:val="00C13CF9"/>
    <w:rsid w:val="00C1554D"/>
    <w:rsid w:val="00C167B9"/>
    <w:rsid w:val="00C20F7D"/>
    <w:rsid w:val="00C27A1F"/>
    <w:rsid w:val="00C30A9D"/>
    <w:rsid w:val="00C328A9"/>
    <w:rsid w:val="00C37C83"/>
    <w:rsid w:val="00C4318B"/>
    <w:rsid w:val="00C43C04"/>
    <w:rsid w:val="00C4612E"/>
    <w:rsid w:val="00C46A8D"/>
    <w:rsid w:val="00C50DD6"/>
    <w:rsid w:val="00C53835"/>
    <w:rsid w:val="00C5448F"/>
    <w:rsid w:val="00C546F4"/>
    <w:rsid w:val="00C561EF"/>
    <w:rsid w:val="00C60446"/>
    <w:rsid w:val="00C63D1E"/>
    <w:rsid w:val="00C65CBB"/>
    <w:rsid w:val="00C71C0B"/>
    <w:rsid w:val="00C72D25"/>
    <w:rsid w:val="00C73410"/>
    <w:rsid w:val="00C73C3E"/>
    <w:rsid w:val="00C74AEB"/>
    <w:rsid w:val="00C75093"/>
    <w:rsid w:val="00C7565B"/>
    <w:rsid w:val="00C7685C"/>
    <w:rsid w:val="00C77030"/>
    <w:rsid w:val="00C772EF"/>
    <w:rsid w:val="00C8350F"/>
    <w:rsid w:val="00C83595"/>
    <w:rsid w:val="00C85CFC"/>
    <w:rsid w:val="00C9275F"/>
    <w:rsid w:val="00C93C9A"/>
    <w:rsid w:val="00C942BA"/>
    <w:rsid w:val="00CA41B9"/>
    <w:rsid w:val="00CA7309"/>
    <w:rsid w:val="00CB0297"/>
    <w:rsid w:val="00CB058E"/>
    <w:rsid w:val="00CB0AB3"/>
    <w:rsid w:val="00CB0CAE"/>
    <w:rsid w:val="00CB21D8"/>
    <w:rsid w:val="00CB5C99"/>
    <w:rsid w:val="00CB6F00"/>
    <w:rsid w:val="00CB7933"/>
    <w:rsid w:val="00CB7A13"/>
    <w:rsid w:val="00CC1068"/>
    <w:rsid w:val="00CC2912"/>
    <w:rsid w:val="00CC5833"/>
    <w:rsid w:val="00CC7596"/>
    <w:rsid w:val="00CD17F3"/>
    <w:rsid w:val="00CD4269"/>
    <w:rsid w:val="00CD5C46"/>
    <w:rsid w:val="00CD6905"/>
    <w:rsid w:val="00CE0E23"/>
    <w:rsid w:val="00CE21B3"/>
    <w:rsid w:val="00CE2669"/>
    <w:rsid w:val="00CE3818"/>
    <w:rsid w:val="00CE671E"/>
    <w:rsid w:val="00CF05EF"/>
    <w:rsid w:val="00CF257D"/>
    <w:rsid w:val="00CF3A66"/>
    <w:rsid w:val="00CF3FC3"/>
    <w:rsid w:val="00CF4C8C"/>
    <w:rsid w:val="00D07BF0"/>
    <w:rsid w:val="00D13832"/>
    <w:rsid w:val="00D13F60"/>
    <w:rsid w:val="00D141D3"/>
    <w:rsid w:val="00D14A5D"/>
    <w:rsid w:val="00D175FC"/>
    <w:rsid w:val="00D20192"/>
    <w:rsid w:val="00D20DC9"/>
    <w:rsid w:val="00D23558"/>
    <w:rsid w:val="00D24AAE"/>
    <w:rsid w:val="00D25950"/>
    <w:rsid w:val="00D274BD"/>
    <w:rsid w:val="00D433A7"/>
    <w:rsid w:val="00D436DD"/>
    <w:rsid w:val="00D44C86"/>
    <w:rsid w:val="00D44D1D"/>
    <w:rsid w:val="00D5465D"/>
    <w:rsid w:val="00D610C1"/>
    <w:rsid w:val="00D634B8"/>
    <w:rsid w:val="00D66454"/>
    <w:rsid w:val="00D66B13"/>
    <w:rsid w:val="00D70BBD"/>
    <w:rsid w:val="00D75342"/>
    <w:rsid w:val="00D76277"/>
    <w:rsid w:val="00D76AA1"/>
    <w:rsid w:val="00D83203"/>
    <w:rsid w:val="00D86712"/>
    <w:rsid w:val="00D86729"/>
    <w:rsid w:val="00D9036F"/>
    <w:rsid w:val="00D91EA5"/>
    <w:rsid w:val="00DA0443"/>
    <w:rsid w:val="00DA08AF"/>
    <w:rsid w:val="00DA2393"/>
    <w:rsid w:val="00DA30C9"/>
    <w:rsid w:val="00DA3263"/>
    <w:rsid w:val="00DA34B0"/>
    <w:rsid w:val="00DA488A"/>
    <w:rsid w:val="00DA5722"/>
    <w:rsid w:val="00DA5A33"/>
    <w:rsid w:val="00DB0401"/>
    <w:rsid w:val="00DB17BC"/>
    <w:rsid w:val="00DB3C0E"/>
    <w:rsid w:val="00DB4B36"/>
    <w:rsid w:val="00DC2F9C"/>
    <w:rsid w:val="00DC6DC2"/>
    <w:rsid w:val="00DD0339"/>
    <w:rsid w:val="00DD2954"/>
    <w:rsid w:val="00DD49EA"/>
    <w:rsid w:val="00DD64D9"/>
    <w:rsid w:val="00DD6721"/>
    <w:rsid w:val="00DE3AB1"/>
    <w:rsid w:val="00DF04D6"/>
    <w:rsid w:val="00DF43A5"/>
    <w:rsid w:val="00E02325"/>
    <w:rsid w:val="00E02827"/>
    <w:rsid w:val="00E03790"/>
    <w:rsid w:val="00E050A0"/>
    <w:rsid w:val="00E06AE7"/>
    <w:rsid w:val="00E115AE"/>
    <w:rsid w:val="00E12C26"/>
    <w:rsid w:val="00E130B0"/>
    <w:rsid w:val="00E15DD3"/>
    <w:rsid w:val="00E1702B"/>
    <w:rsid w:val="00E22229"/>
    <w:rsid w:val="00E27E14"/>
    <w:rsid w:val="00E32CC4"/>
    <w:rsid w:val="00E32EDF"/>
    <w:rsid w:val="00E36BD5"/>
    <w:rsid w:val="00E3734C"/>
    <w:rsid w:val="00E429AF"/>
    <w:rsid w:val="00E454A5"/>
    <w:rsid w:val="00E47F65"/>
    <w:rsid w:val="00E50EBD"/>
    <w:rsid w:val="00E51366"/>
    <w:rsid w:val="00E54BA9"/>
    <w:rsid w:val="00E55D12"/>
    <w:rsid w:val="00E5645F"/>
    <w:rsid w:val="00E56A76"/>
    <w:rsid w:val="00E6259A"/>
    <w:rsid w:val="00E66666"/>
    <w:rsid w:val="00E70012"/>
    <w:rsid w:val="00E754F9"/>
    <w:rsid w:val="00E75603"/>
    <w:rsid w:val="00E76460"/>
    <w:rsid w:val="00E77349"/>
    <w:rsid w:val="00E81129"/>
    <w:rsid w:val="00E82C90"/>
    <w:rsid w:val="00E83282"/>
    <w:rsid w:val="00E83381"/>
    <w:rsid w:val="00E85176"/>
    <w:rsid w:val="00E960D6"/>
    <w:rsid w:val="00E964E8"/>
    <w:rsid w:val="00E97DE1"/>
    <w:rsid w:val="00EA0796"/>
    <w:rsid w:val="00EA485D"/>
    <w:rsid w:val="00EB124A"/>
    <w:rsid w:val="00EB1AB8"/>
    <w:rsid w:val="00EB6D4F"/>
    <w:rsid w:val="00EB70D5"/>
    <w:rsid w:val="00EC34EB"/>
    <w:rsid w:val="00EC59F6"/>
    <w:rsid w:val="00EC7030"/>
    <w:rsid w:val="00EC7F08"/>
    <w:rsid w:val="00ED0B58"/>
    <w:rsid w:val="00ED14C5"/>
    <w:rsid w:val="00ED35FE"/>
    <w:rsid w:val="00ED7779"/>
    <w:rsid w:val="00EE42AD"/>
    <w:rsid w:val="00EF3FC0"/>
    <w:rsid w:val="00EF52F2"/>
    <w:rsid w:val="00EF56F7"/>
    <w:rsid w:val="00EF5EDF"/>
    <w:rsid w:val="00EF6DF0"/>
    <w:rsid w:val="00EF70E4"/>
    <w:rsid w:val="00EF79AA"/>
    <w:rsid w:val="00F01CE2"/>
    <w:rsid w:val="00F02A9C"/>
    <w:rsid w:val="00F0597A"/>
    <w:rsid w:val="00F05A3B"/>
    <w:rsid w:val="00F06EDF"/>
    <w:rsid w:val="00F10280"/>
    <w:rsid w:val="00F128D2"/>
    <w:rsid w:val="00F12B58"/>
    <w:rsid w:val="00F13D27"/>
    <w:rsid w:val="00F14810"/>
    <w:rsid w:val="00F1644A"/>
    <w:rsid w:val="00F1709B"/>
    <w:rsid w:val="00F210BA"/>
    <w:rsid w:val="00F215E8"/>
    <w:rsid w:val="00F2165E"/>
    <w:rsid w:val="00F237F9"/>
    <w:rsid w:val="00F2477D"/>
    <w:rsid w:val="00F2778D"/>
    <w:rsid w:val="00F277AF"/>
    <w:rsid w:val="00F3186A"/>
    <w:rsid w:val="00F31E53"/>
    <w:rsid w:val="00F332A8"/>
    <w:rsid w:val="00F3394F"/>
    <w:rsid w:val="00F341D5"/>
    <w:rsid w:val="00F35474"/>
    <w:rsid w:val="00F41689"/>
    <w:rsid w:val="00F42647"/>
    <w:rsid w:val="00F43C74"/>
    <w:rsid w:val="00F443A0"/>
    <w:rsid w:val="00F47446"/>
    <w:rsid w:val="00F5070B"/>
    <w:rsid w:val="00F50ABD"/>
    <w:rsid w:val="00F5377C"/>
    <w:rsid w:val="00F64770"/>
    <w:rsid w:val="00F6707B"/>
    <w:rsid w:val="00F720E2"/>
    <w:rsid w:val="00F752C2"/>
    <w:rsid w:val="00F753C5"/>
    <w:rsid w:val="00F80301"/>
    <w:rsid w:val="00F84666"/>
    <w:rsid w:val="00F903AA"/>
    <w:rsid w:val="00F922F6"/>
    <w:rsid w:val="00F958ED"/>
    <w:rsid w:val="00F97719"/>
    <w:rsid w:val="00FA1D13"/>
    <w:rsid w:val="00FA21FF"/>
    <w:rsid w:val="00FA2332"/>
    <w:rsid w:val="00FA313B"/>
    <w:rsid w:val="00FA3AF8"/>
    <w:rsid w:val="00FA4875"/>
    <w:rsid w:val="00FA5B76"/>
    <w:rsid w:val="00FA6F41"/>
    <w:rsid w:val="00FA7F0B"/>
    <w:rsid w:val="00FB0A78"/>
    <w:rsid w:val="00FB3CF3"/>
    <w:rsid w:val="00FB4272"/>
    <w:rsid w:val="00FC15AC"/>
    <w:rsid w:val="00FC34A2"/>
    <w:rsid w:val="00FC49E9"/>
    <w:rsid w:val="00FC5BFC"/>
    <w:rsid w:val="00FC72A5"/>
    <w:rsid w:val="00FD0585"/>
    <w:rsid w:val="00FD2263"/>
    <w:rsid w:val="00FD5363"/>
    <w:rsid w:val="00FD5480"/>
    <w:rsid w:val="00FE0697"/>
    <w:rsid w:val="00FE1C6F"/>
    <w:rsid w:val="00FE20BD"/>
    <w:rsid w:val="00FE60FB"/>
    <w:rsid w:val="00FE6CEE"/>
    <w:rsid w:val="00FF0DBE"/>
    <w:rsid w:val="00FF1960"/>
    <w:rsid w:val="00FF40F1"/>
    <w:rsid w:val="00FF41C5"/>
    <w:rsid w:val="00FF49A2"/>
    <w:rsid w:val="00FF543C"/>
    <w:rsid w:val="00FF62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234918"/>
  <w15:docId w15:val="{2CCA2777-85ED-D343-B3C8-7CA60DB3C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6F1490"/>
    <w:rPr>
      <w:sz w:val="24"/>
      <w:szCs w:val="24"/>
    </w:rPr>
  </w:style>
  <w:style w:type="paragraph" w:styleId="Heading2">
    <w:name w:val="heading 2"/>
    <w:basedOn w:val="Normal"/>
    <w:next w:val="Normal"/>
    <w:link w:val="Heading2Char"/>
    <w:uiPriority w:val="1"/>
    <w:qFormat/>
    <w:rsid w:val="001066C6"/>
    <w:pPr>
      <w:keepLines/>
      <w:pageBreakBefore/>
      <w:numPr>
        <w:ilvl w:val="1"/>
        <w:numId w:val="22"/>
      </w:numPr>
      <w:spacing w:line="480" w:lineRule="auto"/>
      <w:outlineLvl w:val="1"/>
    </w:pPr>
    <w:rPr>
      <w:b/>
      <w:bCs/>
      <w:sz w:val="28"/>
      <w:szCs w:val="26"/>
    </w:rPr>
  </w:style>
  <w:style w:type="paragraph" w:styleId="Heading3">
    <w:name w:val="heading 3"/>
    <w:basedOn w:val="Normal"/>
    <w:next w:val="Normal"/>
    <w:link w:val="Heading3Char"/>
    <w:uiPriority w:val="1"/>
    <w:qFormat/>
    <w:rsid w:val="001066C6"/>
    <w:pPr>
      <w:keepNext/>
      <w:numPr>
        <w:ilvl w:val="2"/>
        <w:numId w:val="22"/>
      </w:numPr>
      <w:spacing w:line="480" w:lineRule="auto"/>
      <w:outlineLvl w:val="2"/>
    </w:pPr>
    <w:rPr>
      <w:b/>
      <w:bCs/>
    </w:rPr>
  </w:style>
  <w:style w:type="paragraph" w:styleId="Heading4">
    <w:name w:val="heading 4"/>
    <w:basedOn w:val="Normal"/>
    <w:next w:val="Normal"/>
    <w:link w:val="Heading4Char"/>
    <w:uiPriority w:val="1"/>
    <w:qFormat/>
    <w:rsid w:val="001066C6"/>
    <w:pPr>
      <w:keepNext/>
      <w:numPr>
        <w:ilvl w:val="3"/>
        <w:numId w:val="22"/>
      </w:numPr>
      <w:spacing w:line="480" w:lineRule="auto"/>
      <w:outlineLvl w:val="3"/>
    </w:pPr>
    <w:rPr>
      <w:b/>
      <w:bCs/>
      <w:iCs/>
    </w:rPr>
  </w:style>
  <w:style w:type="paragraph" w:styleId="Heading5">
    <w:name w:val="heading 5"/>
    <w:basedOn w:val="Normal"/>
    <w:next w:val="Normal"/>
    <w:link w:val="Heading5Char"/>
    <w:uiPriority w:val="1"/>
    <w:qFormat/>
    <w:rsid w:val="001066C6"/>
    <w:pPr>
      <w:keepNext/>
      <w:numPr>
        <w:ilvl w:val="4"/>
        <w:numId w:val="22"/>
      </w:numPr>
      <w:spacing w:line="480" w:lineRule="auto"/>
      <w:outlineLvl w:val="4"/>
    </w:pPr>
    <w:rPr>
      <w:b/>
      <w:bCs/>
      <w:iCs/>
      <w:szCs w:val="26"/>
    </w:rPr>
  </w:style>
  <w:style w:type="paragraph" w:styleId="Heading6">
    <w:name w:val="heading 6"/>
    <w:basedOn w:val="Normal"/>
    <w:next w:val="Normal"/>
    <w:link w:val="Heading6Char"/>
    <w:uiPriority w:val="1"/>
    <w:qFormat/>
    <w:rsid w:val="001066C6"/>
    <w:pPr>
      <w:numPr>
        <w:ilvl w:val="5"/>
        <w:numId w:val="22"/>
      </w:numPr>
      <w:spacing w:line="480" w:lineRule="auto"/>
      <w:outlineLvl w:val="5"/>
    </w:pPr>
    <w:rPr>
      <w:b/>
      <w:bCs/>
      <w:szCs w:val="22"/>
    </w:rPr>
  </w:style>
  <w:style w:type="paragraph" w:styleId="Heading7">
    <w:name w:val="heading 7"/>
    <w:basedOn w:val="Normal"/>
    <w:next w:val="Normal"/>
    <w:link w:val="Heading7Char"/>
    <w:uiPriority w:val="1"/>
    <w:qFormat/>
    <w:rsid w:val="001066C6"/>
    <w:pPr>
      <w:numPr>
        <w:ilvl w:val="6"/>
        <w:numId w:val="22"/>
      </w:numPr>
      <w:spacing w:line="480" w:lineRule="auto"/>
      <w:outlineLvl w:val="6"/>
    </w:pPr>
    <w:rPr>
      <w:b/>
    </w:rPr>
  </w:style>
  <w:style w:type="paragraph" w:styleId="Heading8">
    <w:name w:val="heading 8"/>
    <w:basedOn w:val="Normal"/>
    <w:next w:val="Normal"/>
    <w:link w:val="Heading8Char"/>
    <w:uiPriority w:val="1"/>
    <w:qFormat/>
    <w:rsid w:val="001066C6"/>
    <w:pPr>
      <w:keepNext/>
      <w:numPr>
        <w:ilvl w:val="7"/>
        <w:numId w:val="22"/>
      </w:numPr>
      <w:spacing w:line="480" w:lineRule="auto"/>
      <w:outlineLvl w:val="7"/>
    </w:pPr>
    <w:rPr>
      <w:b/>
      <w:iCs/>
    </w:rPr>
  </w:style>
  <w:style w:type="paragraph" w:styleId="Heading9">
    <w:name w:val="heading 9"/>
    <w:basedOn w:val="Normal"/>
    <w:next w:val="Normal"/>
    <w:link w:val="Heading9Char"/>
    <w:uiPriority w:val="1"/>
    <w:qFormat/>
    <w:rsid w:val="001066C6"/>
    <w:pPr>
      <w:numPr>
        <w:ilvl w:val="8"/>
        <w:numId w:val="22"/>
      </w:numPr>
      <w:spacing w:before="240" w:after="60" w:line="480" w:lineRule="auto"/>
      <w:outlineLvl w:val="8"/>
    </w:pPr>
    <w:rPr>
      <w:rFonts w:ascii="Calibri"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C58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CE3818"/>
    <w:pPr>
      <w:tabs>
        <w:tab w:val="center" w:pos="4320"/>
        <w:tab w:val="right" w:pos="8640"/>
      </w:tabs>
    </w:pPr>
  </w:style>
  <w:style w:type="paragraph" w:styleId="Footer">
    <w:name w:val="footer"/>
    <w:basedOn w:val="Normal"/>
    <w:rsid w:val="00CE3818"/>
    <w:pPr>
      <w:tabs>
        <w:tab w:val="center" w:pos="4320"/>
        <w:tab w:val="right" w:pos="8640"/>
      </w:tabs>
    </w:pPr>
  </w:style>
  <w:style w:type="character" w:styleId="PageNumber">
    <w:name w:val="page number"/>
    <w:basedOn w:val="DefaultParagraphFont"/>
    <w:rsid w:val="00CE3818"/>
  </w:style>
  <w:style w:type="character" w:styleId="Hyperlink">
    <w:name w:val="Hyperlink"/>
    <w:rsid w:val="00B7461D"/>
    <w:rPr>
      <w:color w:val="0000FF"/>
      <w:u w:val="single"/>
    </w:rPr>
  </w:style>
  <w:style w:type="character" w:styleId="CommentReference">
    <w:name w:val="annotation reference"/>
    <w:uiPriority w:val="99"/>
    <w:semiHidden/>
    <w:rsid w:val="0050116B"/>
    <w:rPr>
      <w:sz w:val="16"/>
      <w:szCs w:val="16"/>
    </w:rPr>
  </w:style>
  <w:style w:type="paragraph" w:styleId="CommentText">
    <w:name w:val="annotation text"/>
    <w:basedOn w:val="Normal"/>
    <w:link w:val="CommentTextChar"/>
    <w:uiPriority w:val="99"/>
    <w:semiHidden/>
    <w:rsid w:val="0050116B"/>
    <w:rPr>
      <w:sz w:val="20"/>
      <w:szCs w:val="20"/>
    </w:rPr>
  </w:style>
  <w:style w:type="paragraph" w:styleId="CommentSubject">
    <w:name w:val="annotation subject"/>
    <w:basedOn w:val="CommentText"/>
    <w:next w:val="CommentText"/>
    <w:semiHidden/>
    <w:rsid w:val="0050116B"/>
    <w:rPr>
      <w:b/>
      <w:bCs/>
    </w:rPr>
  </w:style>
  <w:style w:type="paragraph" w:styleId="BalloonText">
    <w:name w:val="Balloon Text"/>
    <w:basedOn w:val="Normal"/>
    <w:semiHidden/>
    <w:rsid w:val="0050116B"/>
    <w:rPr>
      <w:rFonts w:ascii="Tahoma" w:hAnsi="Tahoma" w:cs="Tahoma"/>
      <w:sz w:val="16"/>
      <w:szCs w:val="16"/>
    </w:rPr>
  </w:style>
  <w:style w:type="character" w:styleId="LineNumber">
    <w:name w:val="line number"/>
    <w:basedOn w:val="DefaultParagraphFont"/>
    <w:rsid w:val="000C3D0F"/>
  </w:style>
  <w:style w:type="paragraph" w:styleId="Bibliography">
    <w:name w:val="Bibliography"/>
    <w:basedOn w:val="Normal"/>
    <w:next w:val="Normal"/>
    <w:uiPriority w:val="37"/>
    <w:unhideWhenUsed/>
    <w:rsid w:val="004A095E"/>
    <w:pPr>
      <w:tabs>
        <w:tab w:val="left" w:pos="380"/>
        <w:tab w:val="left" w:pos="500"/>
      </w:tabs>
      <w:spacing w:after="240"/>
      <w:ind w:left="384" w:hanging="384"/>
    </w:pPr>
  </w:style>
  <w:style w:type="paragraph" w:styleId="Caption">
    <w:name w:val="caption"/>
    <w:basedOn w:val="Normal"/>
    <w:next w:val="Normal"/>
    <w:uiPriority w:val="2"/>
    <w:qFormat/>
    <w:rsid w:val="00710E5A"/>
    <w:pPr>
      <w:spacing w:line="480" w:lineRule="auto"/>
    </w:pPr>
    <w:rPr>
      <w:rFonts w:eastAsia="Cambria"/>
      <w:b/>
      <w:bCs/>
      <w:sz w:val="20"/>
      <w:szCs w:val="18"/>
    </w:rPr>
  </w:style>
  <w:style w:type="character" w:customStyle="1" w:styleId="Heading2Char">
    <w:name w:val="Heading 2 Char"/>
    <w:basedOn w:val="DefaultParagraphFont"/>
    <w:link w:val="Heading2"/>
    <w:uiPriority w:val="1"/>
    <w:rsid w:val="001066C6"/>
    <w:rPr>
      <w:rFonts w:eastAsia="SimSun"/>
      <w:b/>
      <w:bCs/>
      <w:sz w:val="28"/>
      <w:szCs w:val="26"/>
    </w:rPr>
  </w:style>
  <w:style w:type="character" w:customStyle="1" w:styleId="Heading3Char">
    <w:name w:val="Heading 3 Char"/>
    <w:basedOn w:val="DefaultParagraphFont"/>
    <w:link w:val="Heading3"/>
    <w:uiPriority w:val="1"/>
    <w:rsid w:val="001066C6"/>
    <w:rPr>
      <w:rFonts w:eastAsia="SimSun"/>
      <w:b/>
      <w:bCs/>
      <w:sz w:val="24"/>
      <w:szCs w:val="24"/>
    </w:rPr>
  </w:style>
  <w:style w:type="character" w:customStyle="1" w:styleId="Heading4Char">
    <w:name w:val="Heading 4 Char"/>
    <w:basedOn w:val="DefaultParagraphFont"/>
    <w:link w:val="Heading4"/>
    <w:uiPriority w:val="1"/>
    <w:rsid w:val="001066C6"/>
    <w:rPr>
      <w:rFonts w:eastAsia="SimSun"/>
      <w:b/>
      <w:bCs/>
      <w:iCs/>
      <w:sz w:val="24"/>
      <w:szCs w:val="24"/>
    </w:rPr>
  </w:style>
  <w:style w:type="character" w:customStyle="1" w:styleId="Heading5Char">
    <w:name w:val="Heading 5 Char"/>
    <w:basedOn w:val="DefaultParagraphFont"/>
    <w:link w:val="Heading5"/>
    <w:uiPriority w:val="1"/>
    <w:rsid w:val="001066C6"/>
    <w:rPr>
      <w:b/>
      <w:bCs/>
      <w:iCs/>
      <w:sz w:val="24"/>
      <w:szCs w:val="26"/>
    </w:rPr>
  </w:style>
  <w:style w:type="character" w:customStyle="1" w:styleId="Heading6Char">
    <w:name w:val="Heading 6 Char"/>
    <w:basedOn w:val="DefaultParagraphFont"/>
    <w:link w:val="Heading6"/>
    <w:uiPriority w:val="1"/>
    <w:rsid w:val="001066C6"/>
    <w:rPr>
      <w:b/>
      <w:bCs/>
      <w:sz w:val="24"/>
      <w:szCs w:val="22"/>
    </w:rPr>
  </w:style>
  <w:style w:type="character" w:customStyle="1" w:styleId="Heading7Char">
    <w:name w:val="Heading 7 Char"/>
    <w:basedOn w:val="DefaultParagraphFont"/>
    <w:link w:val="Heading7"/>
    <w:uiPriority w:val="1"/>
    <w:rsid w:val="001066C6"/>
    <w:rPr>
      <w:b/>
      <w:sz w:val="24"/>
      <w:szCs w:val="24"/>
    </w:rPr>
  </w:style>
  <w:style w:type="character" w:customStyle="1" w:styleId="Heading8Char">
    <w:name w:val="Heading 8 Char"/>
    <w:basedOn w:val="DefaultParagraphFont"/>
    <w:link w:val="Heading8"/>
    <w:uiPriority w:val="1"/>
    <w:rsid w:val="001066C6"/>
    <w:rPr>
      <w:b/>
      <w:iCs/>
      <w:sz w:val="24"/>
      <w:szCs w:val="24"/>
    </w:rPr>
  </w:style>
  <w:style w:type="character" w:customStyle="1" w:styleId="Heading9Char">
    <w:name w:val="Heading 9 Char"/>
    <w:basedOn w:val="DefaultParagraphFont"/>
    <w:link w:val="Heading9"/>
    <w:uiPriority w:val="1"/>
    <w:rsid w:val="001066C6"/>
    <w:rPr>
      <w:rFonts w:ascii="Calibri" w:hAnsi="Calibri"/>
      <w:sz w:val="22"/>
      <w:szCs w:val="22"/>
    </w:rPr>
  </w:style>
  <w:style w:type="paragraph" w:styleId="ListParagraph">
    <w:name w:val="List Paragraph"/>
    <w:basedOn w:val="Normal"/>
    <w:uiPriority w:val="34"/>
    <w:qFormat/>
    <w:rsid w:val="002845CE"/>
    <w:pPr>
      <w:ind w:left="720"/>
      <w:contextualSpacing/>
    </w:pPr>
  </w:style>
  <w:style w:type="character" w:customStyle="1" w:styleId="CommentTextChar">
    <w:name w:val="Comment Text Char"/>
    <w:basedOn w:val="DefaultParagraphFont"/>
    <w:link w:val="CommentText"/>
    <w:uiPriority w:val="99"/>
    <w:semiHidden/>
    <w:rsid w:val="00C9275F"/>
  </w:style>
  <w:style w:type="character" w:styleId="UnresolvedMention">
    <w:name w:val="Unresolved Mention"/>
    <w:basedOn w:val="DefaultParagraphFont"/>
    <w:rsid w:val="00507DCA"/>
    <w:rPr>
      <w:color w:val="605E5C"/>
      <w:shd w:val="clear" w:color="auto" w:fill="E1DFDD"/>
    </w:rPr>
  </w:style>
  <w:style w:type="character" w:styleId="FollowedHyperlink">
    <w:name w:val="FollowedHyperlink"/>
    <w:basedOn w:val="DefaultParagraphFont"/>
    <w:rsid w:val="002618C8"/>
    <w:rPr>
      <w:color w:val="954F72" w:themeColor="followedHyperlink"/>
      <w:u w:val="single"/>
    </w:rPr>
  </w:style>
  <w:style w:type="paragraph" w:styleId="NormalWeb">
    <w:name w:val="Normal (Web)"/>
    <w:basedOn w:val="Normal"/>
    <w:uiPriority w:val="99"/>
    <w:semiHidden/>
    <w:unhideWhenUsed/>
    <w:rsid w:val="00A12BD6"/>
    <w:pPr>
      <w:spacing w:before="100" w:beforeAutospacing="1" w:after="100" w:afterAutospacing="1"/>
    </w:pPr>
    <w:rPr>
      <w:rFonts w:eastAsia="Times New Roman"/>
      <w:lang w:eastAsia="zh-CN"/>
    </w:rPr>
  </w:style>
  <w:style w:type="character" w:styleId="Strong">
    <w:name w:val="Strong"/>
    <w:basedOn w:val="DefaultParagraphFont"/>
    <w:uiPriority w:val="22"/>
    <w:qFormat/>
    <w:rsid w:val="009C2F2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527774">
      <w:bodyDiv w:val="1"/>
      <w:marLeft w:val="0"/>
      <w:marRight w:val="0"/>
      <w:marTop w:val="0"/>
      <w:marBottom w:val="0"/>
      <w:divBdr>
        <w:top w:val="none" w:sz="0" w:space="0" w:color="auto"/>
        <w:left w:val="none" w:sz="0" w:space="0" w:color="auto"/>
        <w:bottom w:val="none" w:sz="0" w:space="0" w:color="auto"/>
        <w:right w:val="none" w:sz="0" w:space="0" w:color="auto"/>
      </w:divBdr>
    </w:div>
    <w:div w:id="640310958">
      <w:bodyDiv w:val="1"/>
      <w:marLeft w:val="0"/>
      <w:marRight w:val="0"/>
      <w:marTop w:val="0"/>
      <w:marBottom w:val="0"/>
      <w:divBdr>
        <w:top w:val="none" w:sz="0" w:space="0" w:color="auto"/>
        <w:left w:val="none" w:sz="0" w:space="0" w:color="auto"/>
        <w:bottom w:val="none" w:sz="0" w:space="0" w:color="auto"/>
        <w:right w:val="none" w:sz="0" w:space="0" w:color="auto"/>
      </w:divBdr>
      <w:divsChild>
        <w:div w:id="1364600662">
          <w:marLeft w:val="0"/>
          <w:marRight w:val="0"/>
          <w:marTop w:val="0"/>
          <w:marBottom w:val="0"/>
          <w:divBdr>
            <w:top w:val="none" w:sz="0" w:space="0" w:color="auto"/>
            <w:left w:val="none" w:sz="0" w:space="0" w:color="auto"/>
            <w:bottom w:val="none" w:sz="0" w:space="0" w:color="auto"/>
            <w:right w:val="none" w:sz="0" w:space="0" w:color="auto"/>
          </w:divBdr>
          <w:divsChild>
            <w:div w:id="1351955482">
              <w:marLeft w:val="0"/>
              <w:marRight w:val="0"/>
              <w:marTop w:val="0"/>
              <w:marBottom w:val="0"/>
              <w:divBdr>
                <w:top w:val="none" w:sz="0" w:space="0" w:color="auto"/>
                <w:left w:val="none" w:sz="0" w:space="0" w:color="auto"/>
                <w:bottom w:val="none" w:sz="0" w:space="0" w:color="auto"/>
                <w:right w:val="none" w:sz="0" w:space="0" w:color="auto"/>
              </w:divBdr>
              <w:divsChild>
                <w:div w:id="1386489163">
                  <w:marLeft w:val="0"/>
                  <w:marRight w:val="0"/>
                  <w:marTop w:val="0"/>
                  <w:marBottom w:val="0"/>
                  <w:divBdr>
                    <w:top w:val="none" w:sz="0" w:space="0" w:color="auto"/>
                    <w:left w:val="none" w:sz="0" w:space="0" w:color="auto"/>
                    <w:bottom w:val="none" w:sz="0" w:space="0" w:color="auto"/>
                    <w:right w:val="none" w:sz="0" w:space="0" w:color="auto"/>
                  </w:divBdr>
                  <w:divsChild>
                    <w:div w:id="158178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274956">
      <w:bodyDiv w:val="1"/>
      <w:marLeft w:val="0"/>
      <w:marRight w:val="0"/>
      <w:marTop w:val="0"/>
      <w:marBottom w:val="0"/>
      <w:divBdr>
        <w:top w:val="none" w:sz="0" w:space="0" w:color="auto"/>
        <w:left w:val="none" w:sz="0" w:space="0" w:color="auto"/>
        <w:bottom w:val="none" w:sz="0" w:space="0" w:color="auto"/>
        <w:right w:val="none" w:sz="0" w:space="0" w:color="auto"/>
      </w:divBdr>
      <w:divsChild>
        <w:div w:id="932321607">
          <w:marLeft w:val="0"/>
          <w:marRight w:val="0"/>
          <w:marTop w:val="0"/>
          <w:marBottom w:val="0"/>
          <w:divBdr>
            <w:top w:val="none" w:sz="0" w:space="0" w:color="auto"/>
            <w:left w:val="none" w:sz="0" w:space="0" w:color="auto"/>
            <w:bottom w:val="none" w:sz="0" w:space="0" w:color="auto"/>
            <w:right w:val="none" w:sz="0" w:space="0" w:color="auto"/>
          </w:divBdr>
          <w:divsChild>
            <w:div w:id="1768308321">
              <w:marLeft w:val="0"/>
              <w:marRight w:val="0"/>
              <w:marTop w:val="0"/>
              <w:marBottom w:val="0"/>
              <w:divBdr>
                <w:top w:val="none" w:sz="0" w:space="0" w:color="auto"/>
                <w:left w:val="none" w:sz="0" w:space="0" w:color="auto"/>
                <w:bottom w:val="none" w:sz="0" w:space="0" w:color="auto"/>
                <w:right w:val="none" w:sz="0" w:space="0" w:color="auto"/>
              </w:divBdr>
              <w:divsChild>
                <w:div w:id="508830251">
                  <w:marLeft w:val="0"/>
                  <w:marRight w:val="0"/>
                  <w:marTop w:val="0"/>
                  <w:marBottom w:val="0"/>
                  <w:divBdr>
                    <w:top w:val="none" w:sz="0" w:space="0" w:color="auto"/>
                    <w:left w:val="none" w:sz="0" w:space="0" w:color="auto"/>
                    <w:bottom w:val="none" w:sz="0" w:space="0" w:color="auto"/>
                    <w:right w:val="none" w:sz="0" w:space="0" w:color="auto"/>
                  </w:divBdr>
                  <w:divsChild>
                    <w:div w:id="81966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320225">
      <w:bodyDiv w:val="1"/>
      <w:marLeft w:val="0"/>
      <w:marRight w:val="0"/>
      <w:marTop w:val="0"/>
      <w:marBottom w:val="0"/>
      <w:divBdr>
        <w:top w:val="none" w:sz="0" w:space="0" w:color="auto"/>
        <w:left w:val="none" w:sz="0" w:space="0" w:color="auto"/>
        <w:bottom w:val="none" w:sz="0" w:space="0" w:color="auto"/>
        <w:right w:val="none" w:sz="0" w:space="0" w:color="auto"/>
      </w:divBdr>
      <w:divsChild>
        <w:div w:id="230584650">
          <w:marLeft w:val="0"/>
          <w:marRight w:val="0"/>
          <w:marTop w:val="0"/>
          <w:marBottom w:val="0"/>
          <w:divBdr>
            <w:top w:val="none" w:sz="0" w:space="0" w:color="auto"/>
            <w:left w:val="none" w:sz="0" w:space="0" w:color="auto"/>
            <w:bottom w:val="none" w:sz="0" w:space="0" w:color="auto"/>
            <w:right w:val="none" w:sz="0" w:space="0" w:color="auto"/>
          </w:divBdr>
          <w:divsChild>
            <w:div w:id="1033456756">
              <w:marLeft w:val="0"/>
              <w:marRight w:val="0"/>
              <w:marTop w:val="0"/>
              <w:marBottom w:val="0"/>
              <w:divBdr>
                <w:top w:val="none" w:sz="0" w:space="0" w:color="auto"/>
                <w:left w:val="none" w:sz="0" w:space="0" w:color="auto"/>
                <w:bottom w:val="none" w:sz="0" w:space="0" w:color="auto"/>
                <w:right w:val="none" w:sz="0" w:space="0" w:color="auto"/>
              </w:divBdr>
              <w:divsChild>
                <w:div w:id="1960408931">
                  <w:marLeft w:val="0"/>
                  <w:marRight w:val="0"/>
                  <w:marTop w:val="0"/>
                  <w:marBottom w:val="0"/>
                  <w:divBdr>
                    <w:top w:val="none" w:sz="0" w:space="0" w:color="auto"/>
                    <w:left w:val="none" w:sz="0" w:space="0" w:color="auto"/>
                    <w:bottom w:val="none" w:sz="0" w:space="0" w:color="auto"/>
                    <w:right w:val="none" w:sz="0" w:space="0" w:color="auto"/>
                  </w:divBdr>
                  <w:divsChild>
                    <w:div w:id="18981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532747">
      <w:bodyDiv w:val="1"/>
      <w:marLeft w:val="0"/>
      <w:marRight w:val="0"/>
      <w:marTop w:val="0"/>
      <w:marBottom w:val="0"/>
      <w:divBdr>
        <w:top w:val="none" w:sz="0" w:space="0" w:color="auto"/>
        <w:left w:val="none" w:sz="0" w:space="0" w:color="auto"/>
        <w:bottom w:val="none" w:sz="0" w:space="0" w:color="auto"/>
        <w:right w:val="none" w:sz="0" w:space="0" w:color="auto"/>
      </w:divBdr>
      <w:divsChild>
        <w:div w:id="1720128412">
          <w:marLeft w:val="0"/>
          <w:marRight w:val="0"/>
          <w:marTop w:val="0"/>
          <w:marBottom w:val="0"/>
          <w:divBdr>
            <w:top w:val="none" w:sz="0" w:space="0" w:color="auto"/>
            <w:left w:val="none" w:sz="0" w:space="0" w:color="auto"/>
            <w:bottom w:val="none" w:sz="0" w:space="0" w:color="auto"/>
            <w:right w:val="none" w:sz="0" w:space="0" w:color="auto"/>
          </w:divBdr>
          <w:divsChild>
            <w:div w:id="234054659">
              <w:marLeft w:val="0"/>
              <w:marRight w:val="0"/>
              <w:marTop w:val="0"/>
              <w:marBottom w:val="0"/>
              <w:divBdr>
                <w:top w:val="none" w:sz="0" w:space="0" w:color="auto"/>
                <w:left w:val="none" w:sz="0" w:space="0" w:color="auto"/>
                <w:bottom w:val="none" w:sz="0" w:space="0" w:color="auto"/>
                <w:right w:val="none" w:sz="0" w:space="0" w:color="auto"/>
              </w:divBdr>
              <w:divsChild>
                <w:div w:id="1235244028">
                  <w:marLeft w:val="0"/>
                  <w:marRight w:val="0"/>
                  <w:marTop w:val="0"/>
                  <w:marBottom w:val="0"/>
                  <w:divBdr>
                    <w:top w:val="none" w:sz="0" w:space="0" w:color="auto"/>
                    <w:left w:val="none" w:sz="0" w:space="0" w:color="auto"/>
                    <w:bottom w:val="none" w:sz="0" w:space="0" w:color="auto"/>
                    <w:right w:val="none" w:sz="0" w:space="0" w:color="auto"/>
                  </w:divBdr>
                  <w:divsChild>
                    <w:div w:id="140374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604571">
      <w:bodyDiv w:val="1"/>
      <w:marLeft w:val="0"/>
      <w:marRight w:val="0"/>
      <w:marTop w:val="0"/>
      <w:marBottom w:val="0"/>
      <w:divBdr>
        <w:top w:val="none" w:sz="0" w:space="0" w:color="auto"/>
        <w:left w:val="none" w:sz="0" w:space="0" w:color="auto"/>
        <w:bottom w:val="none" w:sz="0" w:space="0" w:color="auto"/>
        <w:right w:val="none" w:sz="0" w:space="0" w:color="auto"/>
      </w:divBdr>
      <w:divsChild>
        <w:div w:id="73356840">
          <w:marLeft w:val="0"/>
          <w:marRight w:val="0"/>
          <w:marTop w:val="0"/>
          <w:marBottom w:val="0"/>
          <w:divBdr>
            <w:top w:val="none" w:sz="0" w:space="0" w:color="auto"/>
            <w:left w:val="none" w:sz="0" w:space="0" w:color="auto"/>
            <w:bottom w:val="none" w:sz="0" w:space="0" w:color="auto"/>
            <w:right w:val="none" w:sz="0" w:space="0" w:color="auto"/>
          </w:divBdr>
          <w:divsChild>
            <w:div w:id="1324700658">
              <w:marLeft w:val="0"/>
              <w:marRight w:val="0"/>
              <w:marTop w:val="0"/>
              <w:marBottom w:val="0"/>
              <w:divBdr>
                <w:top w:val="none" w:sz="0" w:space="0" w:color="auto"/>
                <w:left w:val="none" w:sz="0" w:space="0" w:color="auto"/>
                <w:bottom w:val="none" w:sz="0" w:space="0" w:color="auto"/>
                <w:right w:val="none" w:sz="0" w:space="0" w:color="auto"/>
              </w:divBdr>
              <w:divsChild>
                <w:div w:id="713623598">
                  <w:marLeft w:val="0"/>
                  <w:marRight w:val="0"/>
                  <w:marTop w:val="0"/>
                  <w:marBottom w:val="0"/>
                  <w:divBdr>
                    <w:top w:val="none" w:sz="0" w:space="0" w:color="auto"/>
                    <w:left w:val="none" w:sz="0" w:space="0" w:color="auto"/>
                    <w:bottom w:val="none" w:sz="0" w:space="0" w:color="auto"/>
                    <w:right w:val="none" w:sz="0" w:space="0" w:color="auto"/>
                  </w:divBdr>
                  <w:divsChild>
                    <w:div w:id="49919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119037">
      <w:bodyDiv w:val="1"/>
      <w:marLeft w:val="0"/>
      <w:marRight w:val="0"/>
      <w:marTop w:val="0"/>
      <w:marBottom w:val="0"/>
      <w:divBdr>
        <w:top w:val="none" w:sz="0" w:space="0" w:color="auto"/>
        <w:left w:val="none" w:sz="0" w:space="0" w:color="auto"/>
        <w:bottom w:val="none" w:sz="0" w:space="0" w:color="auto"/>
        <w:right w:val="none" w:sz="0" w:space="0" w:color="auto"/>
      </w:divBdr>
      <w:divsChild>
        <w:div w:id="1491018227">
          <w:marLeft w:val="0"/>
          <w:marRight w:val="0"/>
          <w:marTop w:val="0"/>
          <w:marBottom w:val="0"/>
          <w:divBdr>
            <w:top w:val="none" w:sz="0" w:space="0" w:color="auto"/>
            <w:left w:val="none" w:sz="0" w:space="0" w:color="auto"/>
            <w:bottom w:val="none" w:sz="0" w:space="0" w:color="auto"/>
            <w:right w:val="none" w:sz="0" w:space="0" w:color="auto"/>
          </w:divBdr>
          <w:divsChild>
            <w:div w:id="343676425">
              <w:marLeft w:val="0"/>
              <w:marRight w:val="0"/>
              <w:marTop w:val="0"/>
              <w:marBottom w:val="0"/>
              <w:divBdr>
                <w:top w:val="none" w:sz="0" w:space="0" w:color="auto"/>
                <w:left w:val="none" w:sz="0" w:space="0" w:color="auto"/>
                <w:bottom w:val="none" w:sz="0" w:space="0" w:color="auto"/>
                <w:right w:val="none" w:sz="0" w:space="0" w:color="auto"/>
              </w:divBdr>
              <w:divsChild>
                <w:div w:id="384715518">
                  <w:marLeft w:val="0"/>
                  <w:marRight w:val="0"/>
                  <w:marTop w:val="0"/>
                  <w:marBottom w:val="0"/>
                  <w:divBdr>
                    <w:top w:val="none" w:sz="0" w:space="0" w:color="auto"/>
                    <w:left w:val="none" w:sz="0" w:space="0" w:color="auto"/>
                    <w:bottom w:val="none" w:sz="0" w:space="0" w:color="auto"/>
                    <w:right w:val="none" w:sz="0" w:space="0" w:color="auto"/>
                  </w:divBdr>
                  <w:divsChild>
                    <w:div w:id="102590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mrit.Singh@hli.ubc.ca" TargetMode="External"/><Relationship Id="rId13" Type="http://schemas.openxmlformats.org/officeDocument/2006/relationships/comments" Target="comments.xml"/><Relationship Id="rId18" Type="http://schemas.openxmlformats.org/officeDocument/2006/relationships/image" Target="media/image6.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emf"/><Relationship Id="rId14" Type="http://schemas.microsoft.com/office/2011/relationships/commentsExtended" Target="commentsExtended.xm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5D177-2C1E-FB41-8D22-637C863EB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1717</TotalTime>
  <Pages>34</Pages>
  <Words>25770</Words>
  <Characters>146890</Characters>
  <Application>Microsoft Office Word</Application>
  <DocSecurity>0</DocSecurity>
  <Lines>1224</Lines>
  <Paragraphs>344</Paragraphs>
  <ScaleCrop>false</ScaleCrop>
  <HeadingPairs>
    <vt:vector size="2" baseType="variant">
      <vt:variant>
        <vt:lpstr>Title</vt:lpstr>
      </vt:variant>
      <vt:variant>
        <vt:i4>1</vt:i4>
      </vt:variant>
    </vt:vector>
  </HeadingPairs>
  <TitlesOfParts>
    <vt:vector size="1" baseType="lpstr">
      <vt:lpstr>INTRODUCTION</vt:lpstr>
    </vt:vector>
  </TitlesOfParts>
  <Company>Executive Director, Inc.</Company>
  <LinksUpToDate>false</LinksUpToDate>
  <CharactersWithSpaces>172316</CharactersWithSpaces>
  <SharedDoc>false</SharedDoc>
  <HLinks>
    <vt:vector size="60" baseType="variant">
      <vt:variant>
        <vt:i4>6422647</vt:i4>
      </vt:variant>
      <vt:variant>
        <vt:i4>60</vt:i4>
      </vt:variant>
      <vt:variant>
        <vt:i4>0</vt:i4>
      </vt:variant>
      <vt:variant>
        <vt:i4>5</vt:i4>
      </vt:variant>
      <vt:variant>
        <vt:lpwstr/>
      </vt:variant>
      <vt:variant>
        <vt:lpwstr>definition</vt:lpwstr>
      </vt:variant>
      <vt:variant>
        <vt:i4>1572930</vt:i4>
      </vt:variant>
      <vt:variant>
        <vt:i4>45706</vt:i4>
      </vt:variant>
      <vt:variant>
        <vt:i4>1025</vt:i4>
      </vt:variant>
      <vt:variant>
        <vt:i4>1</vt:i4>
      </vt:variant>
      <vt:variant>
        <vt:lpwstr>Figure1A</vt:lpwstr>
      </vt:variant>
      <vt:variant>
        <vt:lpwstr/>
      </vt:variant>
      <vt:variant>
        <vt:i4>1769538</vt:i4>
      </vt:variant>
      <vt:variant>
        <vt:i4>45707</vt:i4>
      </vt:variant>
      <vt:variant>
        <vt:i4>1026</vt:i4>
      </vt:variant>
      <vt:variant>
        <vt:i4>1</vt:i4>
      </vt:variant>
      <vt:variant>
        <vt:lpwstr>Figure1B</vt:lpwstr>
      </vt:variant>
      <vt:variant>
        <vt:lpwstr/>
      </vt:variant>
      <vt:variant>
        <vt:i4>8126529</vt:i4>
      </vt:variant>
      <vt:variant>
        <vt:i4>46870</vt:i4>
      </vt:variant>
      <vt:variant>
        <vt:i4>1031</vt:i4>
      </vt:variant>
      <vt:variant>
        <vt:i4>1</vt:i4>
      </vt:variant>
      <vt:variant>
        <vt:lpwstr>SuppFigure1</vt:lpwstr>
      </vt:variant>
      <vt:variant>
        <vt:lpwstr/>
      </vt:variant>
      <vt:variant>
        <vt:i4>1572928</vt:i4>
      </vt:variant>
      <vt:variant>
        <vt:i4>46871</vt:i4>
      </vt:variant>
      <vt:variant>
        <vt:i4>1027</vt:i4>
      </vt:variant>
      <vt:variant>
        <vt:i4>1</vt:i4>
      </vt:variant>
      <vt:variant>
        <vt:lpwstr>Figure3A</vt:lpwstr>
      </vt:variant>
      <vt:variant>
        <vt:lpwstr/>
      </vt:variant>
      <vt:variant>
        <vt:i4>1900609</vt:i4>
      </vt:variant>
      <vt:variant>
        <vt:i4>47458</vt:i4>
      </vt:variant>
      <vt:variant>
        <vt:i4>1029</vt:i4>
      </vt:variant>
      <vt:variant>
        <vt:i4>1</vt:i4>
      </vt:variant>
      <vt:variant>
        <vt:lpwstr>Figure2D</vt:lpwstr>
      </vt:variant>
      <vt:variant>
        <vt:lpwstr/>
      </vt:variant>
      <vt:variant>
        <vt:i4>7929927</vt:i4>
      </vt:variant>
      <vt:variant>
        <vt:i4>48661</vt:i4>
      </vt:variant>
      <vt:variant>
        <vt:i4>1030</vt:i4>
      </vt:variant>
      <vt:variant>
        <vt:i4>1</vt:i4>
      </vt:variant>
      <vt:variant>
        <vt:lpwstr>Figure4</vt:lpwstr>
      </vt:variant>
      <vt:variant>
        <vt:lpwstr/>
      </vt:variant>
      <vt:variant>
        <vt:i4>1572934</vt:i4>
      </vt:variant>
      <vt:variant>
        <vt:i4>49275</vt:i4>
      </vt:variant>
      <vt:variant>
        <vt:i4>1033</vt:i4>
      </vt:variant>
      <vt:variant>
        <vt:i4>1</vt:i4>
      </vt:variant>
      <vt:variant>
        <vt:lpwstr>Figure5A</vt:lpwstr>
      </vt:variant>
      <vt:variant>
        <vt:lpwstr/>
      </vt:variant>
      <vt:variant>
        <vt:i4>1769542</vt:i4>
      </vt:variant>
      <vt:variant>
        <vt:i4>49276</vt:i4>
      </vt:variant>
      <vt:variant>
        <vt:i4>1034</vt:i4>
      </vt:variant>
      <vt:variant>
        <vt:i4>1</vt:i4>
      </vt:variant>
      <vt:variant>
        <vt:lpwstr>Figure5B</vt:lpwstr>
      </vt:variant>
      <vt:variant>
        <vt:lpwstr/>
      </vt:variant>
      <vt:variant>
        <vt:i4>7929926</vt:i4>
      </vt:variant>
      <vt:variant>
        <vt:i4>49855</vt:i4>
      </vt:variant>
      <vt:variant>
        <vt:i4>1032</vt:i4>
      </vt:variant>
      <vt:variant>
        <vt:i4>1</vt:i4>
      </vt:variant>
      <vt:variant>
        <vt:lpwstr>Figure5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jgalati</dc:creator>
  <cp:keywords/>
  <dc:description/>
  <cp:lastModifiedBy>Singh, Amritpal</cp:lastModifiedBy>
  <cp:revision>98</cp:revision>
  <cp:lastPrinted>2016-12-20T18:30:00Z</cp:lastPrinted>
  <dcterms:created xsi:type="dcterms:W3CDTF">2025-01-12T17:49:00Z</dcterms:created>
  <dcterms:modified xsi:type="dcterms:W3CDTF">2025-02-24T18:25:00Z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id="WBOsYmBz"/&gt;&lt;style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 name="dontAskDelayCitationUpdates" value="true"/&gt;&lt;/prefs&gt;&lt;/data&gt;</vt:lpwstr>
  </property>
</Properties>
</file>