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6D2" w:rsidRDefault="00640796">
      <w:pPr>
        <w:spacing w:after="426" w:line="259" w:lineRule="auto"/>
        <w:ind w:right="0" w:firstLine="0"/>
      </w:pPr>
      <w:bookmarkStart w:id="0" w:name="_GoBack"/>
      <w:bookmarkEnd w:id="0"/>
      <w:r>
        <w:rPr>
          <w:sz w:val="32"/>
        </w:rPr>
        <w:t xml:space="preserve">9.1 </w:t>
      </w:r>
      <w:r>
        <w:rPr>
          <w:sz w:val="32"/>
        </w:rPr>
        <w:t>专业特色、实施过程和效果说明</w:t>
      </w:r>
      <w:r>
        <w:rPr>
          <w:sz w:val="32"/>
        </w:rPr>
        <w:t xml:space="preserve"> </w:t>
      </w:r>
    </w:p>
    <w:p w:rsidR="008456D2" w:rsidRDefault="00640796">
      <w:pPr>
        <w:spacing w:after="144" w:line="423" w:lineRule="auto"/>
        <w:ind w:left="-15" w:right="223"/>
        <w:jc w:val="both"/>
      </w:pPr>
      <w:r>
        <w:t>河南工业大学计算机科学与技术专业</w:t>
      </w:r>
      <w:r>
        <w:t xml:space="preserve"> </w:t>
      </w:r>
      <w:r>
        <w:t xml:space="preserve">1994 </w:t>
      </w:r>
      <w:r>
        <w:t>年开始本科招生，</w:t>
      </w:r>
      <w:r>
        <w:t xml:space="preserve">2003 </w:t>
      </w:r>
      <w:r>
        <w:t>年获批计算机应用技术二级学科硕士点，</w:t>
      </w:r>
      <w:r>
        <w:t xml:space="preserve">2007 </w:t>
      </w:r>
      <w:r>
        <w:t>年被评为河南省特色专业建设点，</w:t>
      </w:r>
      <w:r>
        <w:t xml:space="preserve">2008 </w:t>
      </w:r>
      <w:r>
        <w:t>年获批省级实验教学示范中心，同年获批河南省第七批重点学科，</w:t>
      </w:r>
      <w:r>
        <w:t xml:space="preserve">2009 </w:t>
      </w:r>
      <w:r>
        <w:t>年获批河南省创新型科技创新团队，同年获批粮食信息检测与控制河南省工程技术研究中心，</w:t>
      </w:r>
      <w:r>
        <w:t xml:space="preserve">2010 </w:t>
      </w:r>
      <w:r>
        <w:t>年获批第六批国家级特色专业建设点，同年获批粮食信息处理与控制教育部重点实验室，</w:t>
      </w:r>
      <w:r>
        <w:t xml:space="preserve">2011 </w:t>
      </w:r>
      <w:r>
        <w:t>年获批计算机科学与技术一级学科硕士点，同年纳入河南工业大学</w:t>
      </w:r>
      <w:r>
        <w:t>“</w:t>
      </w:r>
      <w:r>
        <w:t>优培专业</w:t>
      </w:r>
      <w:r>
        <w:t>”</w:t>
      </w:r>
      <w:r>
        <w:t>第一层次专业并重点建设，</w:t>
      </w:r>
      <w:r>
        <w:t xml:space="preserve">2012 </w:t>
      </w:r>
      <w:r>
        <w:t>年获批教育部第二批</w:t>
      </w:r>
      <w:r>
        <w:t>“</w:t>
      </w:r>
      <w:r>
        <w:t>卓越工程师教育培养计划</w:t>
      </w:r>
      <w:r>
        <w:t>”</w:t>
      </w:r>
      <w:r>
        <w:t>项目，同年在部分省份实现</w:t>
      </w:r>
      <w:r>
        <w:t>“</w:t>
      </w:r>
      <w:r>
        <w:t>一本</w:t>
      </w:r>
      <w:r>
        <w:t>”</w:t>
      </w:r>
      <w:r>
        <w:t>招生，</w:t>
      </w:r>
      <w:r>
        <w:t xml:space="preserve">2013 </w:t>
      </w:r>
      <w:r>
        <w:t>年学院开始招收服务国家特殊需求人才项目粮食质量安全与品质控制技术方向博士研究生，同年获批</w:t>
      </w:r>
      <w:r>
        <w:t>教</w:t>
      </w:r>
      <w:r>
        <w:t>育部</w:t>
      </w:r>
      <w:r>
        <w:t>“</w:t>
      </w:r>
      <w:r>
        <w:t>本科教学工程</w:t>
      </w:r>
      <w:r>
        <w:t>”</w:t>
      </w:r>
      <w:r>
        <w:t>地</w:t>
      </w:r>
      <w:r>
        <w:t>方高校第一批本科专业综合改革试点项目，</w:t>
      </w:r>
      <w:r>
        <w:t xml:space="preserve">2016 </w:t>
      </w:r>
      <w:r>
        <w:t>年获批粮食光电探测与控制河南省重点实验室，同年</w:t>
      </w:r>
      <w:r>
        <w:t xml:space="preserve"> </w:t>
      </w:r>
      <w:r>
        <w:t xml:space="preserve">5 </w:t>
      </w:r>
      <w:r>
        <w:t>月顺利通过全国工程教育专业认证现场考查。</w:t>
      </w:r>
      <w:r>
        <w:t xml:space="preserve"> </w:t>
      </w:r>
    </w:p>
    <w:p w:rsidR="008456D2" w:rsidRDefault="00640796">
      <w:pPr>
        <w:pStyle w:val="1"/>
        <w:spacing w:after="213"/>
        <w:ind w:left="0" w:firstLine="602"/>
      </w:pPr>
      <w:r>
        <w:t>特色一：全面贯彻基于产出（</w:t>
      </w:r>
      <w:r>
        <w:t>OBE)</w:t>
      </w:r>
      <w:r>
        <w:t>的工程教育理念，培养与国际</w:t>
      </w:r>
      <w:r>
        <w:t>接轨的计算机工程技术人才</w:t>
      </w:r>
      <w:r>
        <w:t xml:space="preserve"> </w:t>
      </w:r>
    </w:p>
    <w:p w:rsidR="008456D2" w:rsidRDefault="00640796">
      <w:pPr>
        <w:spacing w:after="109"/>
        <w:ind w:left="-15" w:right="9"/>
      </w:pPr>
      <w:r>
        <w:t>本专业已于</w:t>
      </w:r>
      <w:r>
        <w:t xml:space="preserve"> </w:t>
      </w:r>
      <w:r>
        <w:t xml:space="preserve">2016 </w:t>
      </w:r>
      <w:r>
        <w:t>年</w:t>
      </w:r>
      <w:r>
        <w:t xml:space="preserve"> </w:t>
      </w:r>
      <w:r>
        <w:t xml:space="preserve">5 </w:t>
      </w:r>
      <w:r>
        <w:t>月</w:t>
      </w:r>
      <w:r>
        <w:t xml:space="preserve"> </w:t>
      </w:r>
      <w:r>
        <w:t xml:space="preserve">25 </w:t>
      </w:r>
      <w:r>
        <w:t>日</w:t>
      </w:r>
      <w:r>
        <w:t xml:space="preserve">—27 </w:t>
      </w:r>
      <w:r>
        <w:t>日通过了中国工程教育认证协会认证专家组的现场考查，办学能力和人才培养水平得到了认证专家的一致认可。本专业办学和人才培养活动完全符合工程教育专业认证的基本要求：一是强调以学生为本，面向全体学生，将学生作为首要服务对象，学生和用人单位对本专业提供的教育和人才培养服务满意度高；二是强调以学生为中心（</w:t>
      </w:r>
      <w:r>
        <w:t>Student-Centered</w:t>
      </w:r>
      <w:r>
        <w:t>），以学生学习成果和人才培养质</w:t>
      </w:r>
      <w:r>
        <w:lastRenderedPageBreak/>
        <w:t>量为导向（</w:t>
      </w:r>
      <w:r>
        <w:t>Outcome-Based</w:t>
      </w:r>
      <w:r>
        <w:t>），毕业生的专业能力和综合素质符合中国工程</w:t>
      </w:r>
      <w:r>
        <w:t>教育认证标准要求，教育过程和成果有效；三是人才培养过程符合实质等效的国际工程教育认证标准和理念，建立了持续有效的质量改进制度，专业人才培养各环节形成了科学严谨的持续改进机制，制定了得力且易于落实的持续改进措施，并取得了明显的持续改进效果。</w:t>
      </w:r>
      <w:r>
        <w:t xml:space="preserve"> </w:t>
      </w:r>
    </w:p>
    <w:p w:rsidR="008456D2" w:rsidRDefault="00640796">
      <w:pPr>
        <w:pStyle w:val="1"/>
        <w:ind w:left="597"/>
      </w:pPr>
      <w:r>
        <w:t>1</w:t>
      </w:r>
      <w:r>
        <w:t>．实施过程</w:t>
      </w:r>
      <w:r>
        <w:t xml:space="preserve"> </w:t>
      </w:r>
    </w:p>
    <w:p w:rsidR="008456D2" w:rsidRDefault="00640796">
      <w:pPr>
        <w:ind w:left="-15" w:right="9"/>
      </w:pPr>
      <w:r>
        <w:t>在长期的办学过程中，本专业立足学校办学定位和学院实际情况制定了适合自身特点的培养目标、毕业要求和课程体系，并应用于本专业所有学生的全程本科教育，在实施过程中还建立了完整的目标达成评价体系。（</w:t>
      </w:r>
      <w:r>
        <w:t>1</w:t>
      </w:r>
      <w:r>
        <w:t>）制定了科学合理的培养目标（附件</w:t>
      </w:r>
      <w:r>
        <w:t xml:space="preserve"> </w:t>
      </w:r>
      <w:r>
        <w:t>9.1-1</w:t>
      </w:r>
      <w:r>
        <w:t>）。要求学生毕业后</w:t>
      </w:r>
      <w:r>
        <w:t>经过</w:t>
      </w:r>
      <w:r>
        <w:t xml:space="preserve"> </w:t>
      </w:r>
      <w:r>
        <w:t xml:space="preserve">5 </w:t>
      </w:r>
      <w:r>
        <w:t>年左右的工程实践，能够具备计算机技术工程师的专业知识和职业素养，成为胜任计算机技术研究与应用、软硬件系统设计开发与运行维护等工作的应用型工程技术人才。</w:t>
      </w:r>
      <w:r>
        <w:t xml:space="preserve"> </w:t>
      </w:r>
    </w:p>
    <w:p w:rsidR="008456D2" w:rsidRDefault="00640796">
      <w:pPr>
        <w:spacing w:after="106" w:line="259" w:lineRule="auto"/>
        <w:ind w:right="158" w:firstLine="0"/>
        <w:jc w:val="center"/>
      </w:pPr>
      <w:r>
        <w:t>（</w:t>
      </w:r>
      <w:r>
        <w:t>2</w:t>
      </w:r>
      <w:r>
        <w:t>）构建了</w:t>
      </w:r>
      <w:r>
        <w:t>“</w:t>
      </w:r>
      <w:r>
        <w:t>一个核心、四个平台、六大模块、七个层次</w:t>
      </w:r>
      <w:r>
        <w:t>”</w:t>
      </w:r>
      <w:r>
        <w:t>的课程教学体系</w:t>
      </w:r>
      <w:r>
        <w:t xml:space="preserve"> </w:t>
      </w:r>
    </w:p>
    <w:p w:rsidR="008456D2" w:rsidRDefault="00640796">
      <w:pPr>
        <w:spacing w:after="161"/>
        <w:ind w:left="-15" w:right="9"/>
      </w:pPr>
      <w:r>
        <w:t>本专业人才培养坚持知识、能力、素质协调发展的原则，持续优化人才培养方案（附件</w:t>
      </w:r>
      <w:r>
        <w:t>9.1-1</w:t>
      </w:r>
      <w:r>
        <w:t>、</w:t>
      </w:r>
      <w:r>
        <w:t>9.1-2</w:t>
      </w:r>
      <w:r>
        <w:t>），构建了</w:t>
      </w:r>
      <w:r>
        <w:t>“</w:t>
      </w:r>
      <w:r>
        <w:t>一个核心、四个平台、六大模块、七个层次</w:t>
      </w:r>
      <w:r>
        <w:t>”</w:t>
      </w:r>
      <w:r>
        <w:t>的课程教学体系，改革措施覆盖本专业全体学生，如图</w:t>
      </w:r>
      <w:r>
        <w:t>1</w:t>
      </w:r>
      <w:r>
        <w:t>所示。</w:t>
      </w:r>
      <w:r>
        <w:t xml:space="preserve"> </w:t>
      </w:r>
    </w:p>
    <w:p w:rsidR="008456D2" w:rsidRDefault="00640796">
      <w:pPr>
        <w:spacing w:after="300" w:line="259" w:lineRule="auto"/>
        <w:ind w:right="401" w:firstLine="0"/>
        <w:jc w:val="right"/>
      </w:pPr>
      <w:r>
        <w:rPr>
          <w:noProof/>
        </w:rPr>
        <w:lastRenderedPageBreak/>
        <w:drawing>
          <wp:inline distT="0" distB="0" distL="0" distR="0">
            <wp:extent cx="5404104" cy="3249168"/>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a:stretch>
                      <a:fillRect/>
                    </a:stretch>
                  </pic:blipFill>
                  <pic:spPr>
                    <a:xfrm>
                      <a:off x="0" y="0"/>
                      <a:ext cx="5404104" cy="3249168"/>
                    </a:xfrm>
                    <a:prstGeom prst="rect">
                      <a:avLst/>
                    </a:prstGeom>
                  </pic:spPr>
                </pic:pic>
              </a:graphicData>
            </a:graphic>
          </wp:inline>
        </w:drawing>
      </w:r>
      <w:r>
        <w:rPr>
          <w:sz w:val="21"/>
        </w:rPr>
        <w:t xml:space="preserve"> </w:t>
      </w:r>
    </w:p>
    <w:p w:rsidR="008456D2" w:rsidRDefault="00640796">
      <w:pPr>
        <w:spacing w:after="285" w:line="265" w:lineRule="auto"/>
        <w:ind w:left="10" w:right="240" w:hanging="10"/>
        <w:jc w:val="center"/>
      </w:pPr>
      <w:r>
        <w:rPr>
          <w:sz w:val="21"/>
        </w:rPr>
        <w:t>图</w:t>
      </w:r>
      <w:r>
        <w:rPr>
          <w:sz w:val="21"/>
        </w:rPr>
        <w:t>1 “</w:t>
      </w:r>
      <w:r>
        <w:rPr>
          <w:sz w:val="21"/>
        </w:rPr>
        <w:t>一个核心、四个平台、六大模块、七个层次</w:t>
      </w:r>
      <w:r>
        <w:rPr>
          <w:sz w:val="21"/>
        </w:rPr>
        <w:t>”</w:t>
      </w:r>
      <w:r>
        <w:rPr>
          <w:sz w:val="21"/>
        </w:rPr>
        <w:t>的课程教学体</w:t>
      </w:r>
      <w:r>
        <w:rPr>
          <w:sz w:val="21"/>
        </w:rPr>
        <w:t>系</w:t>
      </w:r>
      <w:r>
        <w:rPr>
          <w:sz w:val="21"/>
        </w:rPr>
        <w:t xml:space="preserve"> </w:t>
      </w:r>
    </w:p>
    <w:p w:rsidR="008456D2" w:rsidRDefault="00640796">
      <w:pPr>
        <w:ind w:left="-15" w:right="9"/>
      </w:pPr>
      <w:r>
        <w:t>其中，一个核心是指以创新能力培养为核心；四个平台包括通识平台课程、学科平台课程、专业平台课程和专业实践平台课程，具体说明见表</w:t>
      </w:r>
      <w:r>
        <w:t>1</w:t>
      </w:r>
      <w:r>
        <w:t>；六大模块指实践能力培养包括六大实验模块，分别是计算机基础实验模块、计算机技术实验模块、计算机应用实验模块、拓展实验模块、开放性实验模块和研究创新性实验模块，具体说明见表</w:t>
      </w:r>
      <w:r>
        <w:t>2</w:t>
      </w:r>
      <w:r>
        <w:t>。通过六大模块的实践能力培养，进一步巩固强化学生的专业知识，提高学生对专业知识的综合应用能力和独立思考能力，为学生科学思维和创新能力发展奠定基础。七个层次指专业主干课程和核心课程以及专业实践课程支撑七个层次的能力培养，由低到高包括系统级的认知能力、信息获取与表达能力、问题分析能力、程序设计能力、应用系统开发能力、创新能力和终身学习能力，具体说明见表</w:t>
      </w:r>
      <w:r>
        <w:t>3</w:t>
      </w:r>
      <w:r>
        <w:t>。</w:t>
      </w:r>
      <w:r>
        <w:t xml:space="preserve"> </w:t>
      </w:r>
    </w:p>
    <w:p w:rsidR="008456D2" w:rsidRDefault="00640796">
      <w:pPr>
        <w:spacing w:after="21" w:line="265" w:lineRule="auto"/>
        <w:ind w:left="10" w:right="240" w:hanging="10"/>
        <w:jc w:val="center"/>
      </w:pPr>
      <w:r>
        <w:rPr>
          <w:sz w:val="21"/>
        </w:rPr>
        <w:t>表</w:t>
      </w:r>
      <w:r>
        <w:rPr>
          <w:sz w:val="21"/>
        </w:rPr>
        <w:t xml:space="preserve">1 </w:t>
      </w:r>
      <w:r>
        <w:rPr>
          <w:sz w:val="21"/>
        </w:rPr>
        <w:t>四个平台的具体内容及说明</w:t>
      </w:r>
      <w:r>
        <w:rPr>
          <w:sz w:val="21"/>
        </w:rPr>
        <w:t xml:space="preserve"> </w:t>
      </w:r>
    </w:p>
    <w:tbl>
      <w:tblPr>
        <w:tblStyle w:val="TableGrid"/>
        <w:tblW w:w="9176" w:type="dxa"/>
        <w:tblInd w:w="-108" w:type="dxa"/>
        <w:tblCellMar>
          <w:top w:w="56" w:type="dxa"/>
          <w:left w:w="108" w:type="dxa"/>
          <w:bottom w:w="0" w:type="dxa"/>
          <w:right w:w="106" w:type="dxa"/>
        </w:tblCellMar>
        <w:tblLook w:val="04A0" w:firstRow="1" w:lastRow="0" w:firstColumn="1" w:lastColumn="0" w:noHBand="0" w:noVBand="1"/>
      </w:tblPr>
      <w:tblGrid>
        <w:gridCol w:w="3509"/>
        <w:gridCol w:w="5667"/>
      </w:tblGrid>
      <w:tr w:rsidR="008456D2">
        <w:trPr>
          <w:trHeight w:val="476"/>
        </w:trPr>
        <w:tc>
          <w:tcPr>
            <w:tcW w:w="3509" w:type="dxa"/>
            <w:tcBorders>
              <w:top w:val="single" w:sz="4" w:space="0" w:color="5B9BD5"/>
              <w:left w:val="nil"/>
              <w:bottom w:val="single" w:sz="4" w:space="0" w:color="5B9BD5"/>
              <w:right w:val="single" w:sz="4" w:space="0" w:color="FFFFFF"/>
            </w:tcBorders>
            <w:shd w:val="clear" w:color="auto" w:fill="5B9BD5"/>
            <w:vAlign w:val="center"/>
          </w:tcPr>
          <w:p w:rsidR="008456D2" w:rsidRDefault="00640796">
            <w:pPr>
              <w:spacing w:after="0" w:line="259" w:lineRule="auto"/>
              <w:ind w:right="2" w:firstLine="0"/>
              <w:jc w:val="center"/>
            </w:pPr>
            <w:r>
              <w:rPr>
                <w:color w:val="FFFFFF"/>
                <w:sz w:val="21"/>
              </w:rPr>
              <w:t>课程平台</w:t>
            </w:r>
            <w:r>
              <w:rPr>
                <w:color w:val="FFFFFF"/>
                <w:sz w:val="21"/>
              </w:rPr>
              <w:t xml:space="preserve"> </w:t>
            </w:r>
          </w:p>
        </w:tc>
        <w:tc>
          <w:tcPr>
            <w:tcW w:w="5668" w:type="dxa"/>
            <w:tcBorders>
              <w:top w:val="single" w:sz="4" w:space="0" w:color="5B9BD5"/>
              <w:left w:val="single" w:sz="4" w:space="0" w:color="FFFFFF"/>
              <w:bottom w:val="single" w:sz="4" w:space="0" w:color="5B9BD5"/>
              <w:right w:val="nil"/>
            </w:tcBorders>
            <w:shd w:val="clear" w:color="auto" w:fill="5B9BD5"/>
            <w:vAlign w:val="center"/>
          </w:tcPr>
          <w:p w:rsidR="008456D2" w:rsidRDefault="00640796">
            <w:pPr>
              <w:spacing w:after="0" w:line="259" w:lineRule="auto"/>
              <w:ind w:right="5" w:firstLine="0"/>
              <w:jc w:val="center"/>
            </w:pPr>
            <w:r>
              <w:rPr>
                <w:color w:val="FFFFFF"/>
                <w:sz w:val="21"/>
              </w:rPr>
              <w:t>说明</w:t>
            </w:r>
            <w:r>
              <w:rPr>
                <w:color w:val="FFFFFF"/>
                <w:sz w:val="21"/>
              </w:rPr>
              <w:t xml:space="preserve"> </w:t>
            </w:r>
          </w:p>
        </w:tc>
      </w:tr>
      <w:tr w:rsidR="008456D2">
        <w:trPr>
          <w:trHeight w:val="478"/>
        </w:trPr>
        <w:tc>
          <w:tcPr>
            <w:tcW w:w="3509" w:type="dxa"/>
            <w:tcBorders>
              <w:top w:val="single" w:sz="4" w:space="0" w:color="5B9BD5"/>
              <w:left w:val="single" w:sz="4" w:space="0" w:color="5B9BD5"/>
              <w:bottom w:val="single" w:sz="4" w:space="0" w:color="5B9BD5"/>
              <w:right w:val="single" w:sz="4" w:space="0" w:color="5B9BD5"/>
            </w:tcBorders>
            <w:shd w:val="clear" w:color="auto" w:fill="DEEAF6"/>
            <w:vAlign w:val="center"/>
          </w:tcPr>
          <w:p w:rsidR="008456D2" w:rsidRDefault="00640796">
            <w:pPr>
              <w:spacing w:after="0" w:line="259" w:lineRule="auto"/>
              <w:ind w:right="2" w:firstLine="0"/>
              <w:jc w:val="center"/>
            </w:pPr>
            <w:r>
              <w:rPr>
                <w:sz w:val="21"/>
              </w:rPr>
              <w:lastRenderedPageBreak/>
              <w:t>通识平台课程</w:t>
            </w:r>
            <w:r>
              <w:rPr>
                <w:sz w:val="21"/>
              </w:rPr>
              <w:t xml:space="preserve"> </w:t>
            </w:r>
          </w:p>
        </w:tc>
        <w:tc>
          <w:tcPr>
            <w:tcW w:w="5668" w:type="dxa"/>
            <w:tcBorders>
              <w:top w:val="single" w:sz="4" w:space="0" w:color="5B9BD5"/>
              <w:left w:val="single" w:sz="4" w:space="0" w:color="5B9BD5"/>
              <w:bottom w:val="single" w:sz="4" w:space="0" w:color="5B9BD5"/>
              <w:right w:val="single" w:sz="4" w:space="0" w:color="5B9BD5"/>
            </w:tcBorders>
            <w:vAlign w:val="center"/>
          </w:tcPr>
          <w:p w:rsidR="008456D2" w:rsidRDefault="00640796">
            <w:pPr>
              <w:spacing w:after="0" w:line="259" w:lineRule="auto"/>
              <w:ind w:right="0" w:firstLine="0"/>
            </w:pPr>
            <w:r>
              <w:rPr>
                <w:sz w:val="21"/>
              </w:rPr>
              <w:t>支撑学生人文科学素质和外语、数理基础的培养。</w:t>
            </w:r>
            <w:r>
              <w:rPr>
                <w:sz w:val="21"/>
              </w:rPr>
              <w:t xml:space="preserve"> </w:t>
            </w:r>
          </w:p>
        </w:tc>
      </w:tr>
      <w:tr w:rsidR="008456D2">
        <w:trPr>
          <w:trHeight w:val="479"/>
        </w:trPr>
        <w:tc>
          <w:tcPr>
            <w:tcW w:w="3509" w:type="dxa"/>
            <w:tcBorders>
              <w:top w:val="single" w:sz="4" w:space="0" w:color="5B9BD5"/>
              <w:left w:val="single" w:sz="4" w:space="0" w:color="5B9BD5"/>
              <w:bottom w:val="single" w:sz="4" w:space="0" w:color="5B9BD5"/>
              <w:right w:val="single" w:sz="4" w:space="0" w:color="5B9BD5"/>
            </w:tcBorders>
            <w:shd w:val="clear" w:color="auto" w:fill="DEEAF6"/>
            <w:vAlign w:val="center"/>
          </w:tcPr>
          <w:p w:rsidR="008456D2" w:rsidRDefault="00640796">
            <w:pPr>
              <w:spacing w:after="0" w:line="259" w:lineRule="auto"/>
              <w:ind w:right="2" w:firstLine="0"/>
              <w:jc w:val="center"/>
            </w:pPr>
            <w:r>
              <w:rPr>
                <w:sz w:val="21"/>
              </w:rPr>
              <w:t>学科平台课程</w:t>
            </w:r>
            <w:r>
              <w:rPr>
                <w:sz w:val="21"/>
              </w:rPr>
              <w:t xml:space="preserve"> </w:t>
            </w:r>
          </w:p>
        </w:tc>
        <w:tc>
          <w:tcPr>
            <w:tcW w:w="5668" w:type="dxa"/>
            <w:vMerge w:val="restart"/>
            <w:tcBorders>
              <w:top w:val="single" w:sz="4" w:space="0" w:color="5B9BD5"/>
              <w:left w:val="single" w:sz="4" w:space="0" w:color="5B9BD5"/>
              <w:bottom w:val="single" w:sz="4" w:space="0" w:color="5B9BD5"/>
              <w:right w:val="single" w:sz="4" w:space="0" w:color="5B9BD5"/>
            </w:tcBorders>
            <w:vAlign w:val="center"/>
          </w:tcPr>
          <w:p w:rsidR="008456D2" w:rsidRDefault="00640796">
            <w:pPr>
              <w:spacing w:after="0" w:line="259" w:lineRule="auto"/>
              <w:ind w:right="0" w:firstLine="0"/>
            </w:pPr>
            <w:r>
              <w:rPr>
                <w:sz w:val="21"/>
              </w:rPr>
              <w:t>凸显专业知识体系特色，同时注重知识基础性、系统性、前沿性、适应性的统一，并全面支撑综合能力的培养。</w:t>
            </w:r>
            <w:r>
              <w:rPr>
                <w:sz w:val="21"/>
              </w:rPr>
              <w:t xml:space="preserve"> </w:t>
            </w:r>
          </w:p>
        </w:tc>
      </w:tr>
      <w:tr w:rsidR="008456D2">
        <w:trPr>
          <w:trHeight w:val="479"/>
        </w:trPr>
        <w:tc>
          <w:tcPr>
            <w:tcW w:w="3509" w:type="dxa"/>
            <w:tcBorders>
              <w:top w:val="single" w:sz="4" w:space="0" w:color="5B9BD5"/>
              <w:left w:val="single" w:sz="4" w:space="0" w:color="5B9BD5"/>
              <w:bottom w:val="single" w:sz="4" w:space="0" w:color="5B9BD5"/>
              <w:right w:val="single" w:sz="4" w:space="0" w:color="5B9BD5"/>
            </w:tcBorders>
            <w:shd w:val="clear" w:color="auto" w:fill="DEEAF6"/>
            <w:vAlign w:val="center"/>
          </w:tcPr>
          <w:p w:rsidR="008456D2" w:rsidRDefault="00640796">
            <w:pPr>
              <w:spacing w:after="0" w:line="259" w:lineRule="auto"/>
              <w:ind w:right="2" w:firstLine="0"/>
              <w:jc w:val="center"/>
            </w:pPr>
            <w:r>
              <w:rPr>
                <w:sz w:val="21"/>
              </w:rPr>
              <w:t>专业平台课程</w:t>
            </w:r>
            <w:r>
              <w:rPr>
                <w:sz w:val="21"/>
              </w:rPr>
              <w:t xml:space="preserve"> </w:t>
            </w:r>
          </w:p>
        </w:tc>
        <w:tc>
          <w:tcPr>
            <w:tcW w:w="0" w:type="auto"/>
            <w:vMerge/>
            <w:tcBorders>
              <w:top w:val="nil"/>
              <w:left w:val="single" w:sz="4" w:space="0" w:color="5B9BD5"/>
              <w:bottom w:val="single" w:sz="4" w:space="0" w:color="5B9BD5"/>
              <w:right w:val="single" w:sz="4" w:space="0" w:color="5B9BD5"/>
            </w:tcBorders>
          </w:tcPr>
          <w:p w:rsidR="008456D2" w:rsidRDefault="008456D2">
            <w:pPr>
              <w:spacing w:after="160" w:line="259" w:lineRule="auto"/>
              <w:ind w:right="0" w:firstLine="0"/>
            </w:pPr>
          </w:p>
        </w:tc>
      </w:tr>
      <w:tr w:rsidR="008456D2">
        <w:trPr>
          <w:trHeight w:val="944"/>
        </w:trPr>
        <w:tc>
          <w:tcPr>
            <w:tcW w:w="3509" w:type="dxa"/>
            <w:tcBorders>
              <w:top w:val="single" w:sz="4" w:space="0" w:color="5B9BD5"/>
              <w:left w:val="single" w:sz="4" w:space="0" w:color="5B9BD5"/>
              <w:bottom w:val="single" w:sz="4" w:space="0" w:color="5B9BD5"/>
              <w:right w:val="single" w:sz="4" w:space="0" w:color="5B9BD5"/>
            </w:tcBorders>
            <w:shd w:val="clear" w:color="auto" w:fill="DEEAF6"/>
            <w:vAlign w:val="center"/>
          </w:tcPr>
          <w:p w:rsidR="008456D2" w:rsidRDefault="00640796">
            <w:pPr>
              <w:spacing w:after="0" w:line="259" w:lineRule="auto"/>
              <w:ind w:right="2" w:firstLine="0"/>
              <w:jc w:val="center"/>
            </w:pPr>
            <w:r>
              <w:rPr>
                <w:sz w:val="21"/>
              </w:rPr>
              <w:t>专业实践平台课程</w:t>
            </w:r>
            <w:r>
              <w:rPr>
                <w:sz w:val="21"/>
              </w:rPr>
              <w:t xml:space="preserve"> </w:t>
            </w:r>
          </w:p>
        </w:tc>
        <w:tc>
          <w:tcPr>
            <w:tcW w:w="5668" w:type="dxa"/>
            <w:tcBorders>
              <w:top w:val="single" w:sz="4" w:space="0" w:color="5B9BD5"/>
              <w:left w:val="single" w:sz="4" w:space="0" w:color="5B9BD5"/>
              <w:bottom w:val="single" w:sz="4" w:space="0" w:color="5B9BD5"/>
              <w:right w:val="single" w:sz="4" w:space="0" w:color="5B9BD5"/>
            </w:tcBorders>
          </w:tcPr>
          <w:p w:rsidR="008456D2" w:rsidRDefault="00640796">
            <w:pPr>
              <w:spacing w:after="0" w:line="259" w:lineRule="auto"/>
              <w:ind w:right="0" w:firstLine="0"/>
            </w:pPr>
            <w:r>
              <w:rPr>
                <w:sz w:val="21"/>
              </w:rPr>
              <w:t>精心设计实验、实习、课程设计、毕业设计（论文）等实践教育的教学内容和教学模式，保持实践教育环节不断线，提升学生专业素质和就业竞争力。</w:t>
            </w:r>
            <w:r>
              <w:rPr>
                <w:sz w:val="21"/>
              </w:rPr>
              <w:t xml:space="preserve"> </w:t>
            </w:r>
          </w:p>
        </w:tc>
      </w:tr>
    </w:tbl>
    <w:p w:rsidR="008456D2" w:rsidRDefault="00640796">
      <w:pPr>
        <w:spacing w:after="21" w:line="265" w:lineRule="auto"/>
        <w:ind w:left="10" w:right="238" w:hanging="10"/>
        <w:jc w:val="center"/>
      </w:pPr>
      <w:r>
        <w:rPr>
          <w:sz w:val="21"/>
        </w:rPr>
        <w:t>表</w:t>
      </w:r>
      <w:r>
        <w:rPr>
          <w:sz w:val="21"/>
        </w:rPr>
        <w:t xml:space="preserve">2 </w:t>
      </w:r>
      <w:r>
        <w:rPr>
          <w:sz w:val="21"/>
        </w:rPr>
        <w:t>六大模块的具体内容及涵盖实验</w:t>
      </w:r>
      <w:r>
        <w:rPr>
          <w:sz w:val="21"/>
        </w:rPr>
        <w:t xml:space="preserve"> </w:t>
      </w:r>
    </w:p>
    <w:tbl>
      <w:tblPr>
        <w:tblStyle w:val="TableGrid"/>
        <w:tblW w:w="9176" w:type="dxa"/>
        <w:tblInd w:w="-108" w:type="dxa"/>
        <w:tblCellMar>
          <w:top w:w="56" w:type="dxa"/>
          <w:left w:w="108" w:type="dxa"/>
          <w:bottom w:w="0" w:type="dxa"/>
          <w:right w:w="1" w:type="dxa"/>
        </w:tblCellMar>
        <w:tblLook w:val="04A0" w:firstRow="1" w:lastRow="0" w:firstColumn="1" w:lastColumn="0" w:noHBand="0" w:noVBand="1"/>
      </w:tblPr>
      <w:tblGrid>
        <w:gridCol w:w="3509"/>
        <w:gridCol w:w="5667"/>
      </w:tblGrid>
      <w:tr w:rsidR="008456D2">
        <w:trPr>
          <w:trHeight w:val="476"/>
        </w:trPr>
        <w:tc>
          <w:tcPr>
            <w:tcW w:w="3509" w:type="dxa"/>
            <w:tcBorders>
              <w:top w:val="single" w:sz="4" w:space="0" w:color="5B9BD5"/>
              <w:left w:val="nil"/>
              <w:bottom w:val="single" w:sz="4" w:space="0" w:color="5B9BD5"/>
              <w:right w:val="single" w:sz="4" w:space="0" w:color="FFFFFF"/>
            </w:tcBorders>
            <w:shd w:val="clear" w:color="auto" w:fill="5B9BD5"/>
            <w:vAlign w:val="center"/>
          </w:tcPr>
          <w:p w:rsidR="008456D2" w:rsidRDefault="00640796">
            <w:pPr>
              <w:spacing w:after="0" w:line="259" w:lineRule="auto"/>
              <w:ind w:right="107" w:firstLine="0"/>
              <w:jc w:val="center"/>
            </w:pPr>
            <w:r>
              <w:rPr>
                <w:color w:val="FFFFFF"/>
                <w:sz w:val="21"/>
              </w:rPr>
              <w:t>六大模块</w:t>
            </w:r>
            <w:r>
              <w:rPr>
                <w:color w:val="FFFFFF"/>
                <w:sz w:val="21"/>
              </w:rPr>
              <w:t xml:space="preserve"> </w:t>
            </w:r>
          </w:p>
        </w:tc>
        <w:tc>
          <w:tcPr>
            <w:tcW w:w="5668" w:type="dxa"/>
            <w:tcBorders>
              <w:top w:val="single" w:sz="4" w:space="0" w:color="5B9BD5"/>
              <w:left w:val="single" w:sz="4" w:space="0" w:color="FFFFFF"/>
              <w:bottom w:val="single" w:sz="4" w:space="0" w:color="5B9BD5"/>
              <w:right w:val="nil"/>
            </w:tcBorders>
            <w:shd w:val="clear" w:color="auto" w:fill="5B9BD5"/>
            <w:vAlign w:val="center"/>
          </w:tcPr>
          <w:p w:rsidR="008456D2" w:rsidRDefault="00640796">
            <w:pPr>
              <w:spacing w:after="0" w:line="259" w:lineRule="auto"/>
              <w:ind w:right="106" w:firstLine="0"/>
              <w:jc w:val="center"/>
            </w:pPr>
            <w:r>
              <w:rPr>
                <w:color w:val="FFFFFF"/>
                <w:sz w:val="21"/>
              </w:rPr>
              <w:t>涵盖实验</w:t>
            </w:r>
            <w:r>
              <w:rPr>
                <w:color w:val="FFFFFF"/>
                <w:sz w:val="21"/>
              </w:rPr>
              <w:t xml:space="preserve"> </w:t>
            </w:r>
          </w:p>
        </w:tc>
      </w:tr>
      <w:tr w:rsidR="008456D2">
        <w:trPr>
          <w:trHeight w:val="478"/>
        </w:trPr>
        <w:tc>
          <w:tcPr>
            <w:tcW w:w="3509" w:type="dxa"/>
            <w:tcBorders>
              <w:top w:val="single" w:sz="4" w:space="0" w:color="5B9BD5"/>
              <w:left w:val="single" w:sz="4" w:space="0" w:color="5B9BD5"/>
              <w:bottom w:val="single" w:sz="4" w:space="0" w:color="5B9BD5"/>
              <w:right w:val="single" w:sz="4" w:space="0" w:color="5B9BD5"/>
            </w:tcBorders>
            <w:shd w:val="clear" w:color="auto" w:fill="DEEAF6"/>
            <w:vAlign w:val="center"/>
          </w:tcPr>
          <w:p w:rsidR="008456D2" w:rsidRDefault="00640796">
            <w:pPr>
              <w:spacing w:after="0" w:line="259" w:lineRule="auto"/>
              <w:ind w:right="104" w:firstLine="0"/>
              <w:jc w:val="center"/>
            </w:pPr>
            <w:r>
              <w:rPr>
                <w:sz w:val="21"/>
              </w:rPr>
              <w:t>计算机基础实验模块</w:t>
            </w:r>
            <w:r>
              <w:rPr>
                <w:sz w:val="21"/>
              </w:rPr>
              <w:t xml:space="preserve"> </w:t>
            </w:r>
          </w:p>
        </w:tc>
        <w:tc>
          <w:tcPr>
            <w:tcW w:w="5668" w:type="dxa"/>
            <w:tcBorders>
              <w:top w:val="single" w:sz="4" w:space="0" w:color="5B9BD5"/>
              <w:left w:val="single" w:sz="4" w:space="0" w:color="5B9BD5"/>
              <w:bottom w:val="single" w:sz="4" w:space="0" w:color="5B9BD5"/>
              <w:right w:val="single" w:sz="4" w:space="0" w:color="5B9BD5"/>
            </w:tcBorders>
          </w:tcPr>
          <w:p w:rsidR="008456D2" w:rsidRDefault="00640796">
            <w:pPr>
              <w:spacing w:after="0" w:line="259" w:lineRule="auto"/>
              <w:ind w:right="0" w:firstLine="0"/>
              <w:jc w:val="both"/>
            </w:pPr>
            <w:r>
              <w:rPr>
                <w:sz w:val="21"/>
              </w:rPr>
              <w:t>程序设计基础、程序设计实践、算法分析与设计等课程实验</w:t>
            </w:r>
            <w:r>
              <w:rPr>
                <w:sz w:val="21"/>
              </w:rPr>
              <w:t xml:space="preserve"> </w:t>
            </w:r>
          </w:p>
        </w:tc>
      </w:tr>
      <w:tr w:rsidR="008456D2">
        <w:trPr>
          <w:trHeight w:val="635"/>
        </w:trPr>
        <w:tc>
          <w:tcPr>
            <w:tcW w:w="3509" w:type="dxa"/>
            <w:tcBorders>
              <w:top w:val="single" w:sz="4" w:space="0" w:color="5B9BD5"/>
              <w:left w:val="single" w:sz="4" w:space="0" w:color="5B9BD5"/>
              <w:bottom w:val="single" w:sz="4" w:space="0" w:color="5B9BD5"/>
              <w:right w:val="single" w:sz="4" w:space="0" w:color="5B9BD5"/>
            </w:tcBorders>
            <w:shd w:val="clear" w:color="auto" w:fill="DEEAF6"/>
            <w:vAlign w:val="center"/>
          </w:tcPr>
          <w:p w:rsidR="008456D2" w:rsidRDefault="00640796">
            <w:pPr>
              <w:spacing w:after="0" w:line="259" w:lineRule="auto"/>
              <w:ind w:right="104" w:firstLine="0"/>
              <w:jc w:val="center"/>
            </w:pPr>
            <w:r>
              <w:rPr>
                <w:sz w:val="21"/>
              </w:rPr>
              <w:t>计算机技术实验模块</w:t>
            </w:r>
            <w:r>
              <w:rPr>
                <w:sz w:val="21"/>
              </w:rPr>
              <w:t xml:space="preserve"> </w:t>
            </w:r>
          </w:p>
        </w:tc>
        <w:tc>
          <w:tcPr>
            <w:tcW w:w="5668" w:type="dxa"/>
            <w:tcBorders>
              <w:top w:val="single" w:sz="4" w:space="0" w:color="5B9BD5"/>
              <w:left w:val="single" w:sz="4" w:space="0" w:color="5B9BD5"/>
              <w:bottom w:val="single" w:sz="4" w:space="0" w:color="5B9BD5"/>
              <w:right w:val="single" w:sz="4" w:space="0" w:color="5B9BD5"/>
            </w:tcBorders>
          </w:tcPr>
          <w:p w:rsidR="008456D2" w:rsidRDefault="00640796">
            <w:pPr>
              <w:spacing w:after="0" w:line="259" w:lineRule="auto"/>
              <w:ind w:right="0" w:firstLine="0"/>
            </w:pPr>
            <w:r>
              <w:rPr>
                <w:sz w:val="21"/>
              </w:rPr>
              <w:t>面向对象程序设计、</w:t>
            </w:r>
            <w:r>
              <w:rPr>
                <w:sz w:val="21"/>
              </w:rPr>
              <w:t>Java</w:t>
            </w:r>
            <w:r>
              <w:rPr>
                <w:sz w:val="21"/>
              </w:rPr>
              <w:t>程序设计、微型计算机原理及接口技术、数据库系统原理及应用、软件工程等课程实验</w:t>
            </w:r>
            <w:r>
              <w:rPr>
                <w:sz w:val="21"/>
              </w:rPr>
              <w:t xml:space="preserve"> </w:t>
            </w:r>
          </w:p>
        </w:tc>
      </w:tr>
      <w:tr w:rsidR="008456D2">
        <w:trPr>
          <w:trHeight w:val="1571"/>
        </w:trPr>
        <w:tc>
          <w:tcPr>
            <w:tcW w:w="3509" w:type="dxa"/>
            <w:tcBorders>
              <w:top w:val="single" w:sz="4" w:space="0" w:color="5B9BD5"/>
              <w:left w:val="single" w:sz="4" w:space="0" w:color="5B9BD5"/>
              <w:bottom w:val="single" w:sz="4" w:space="0" w:color="5B9BD5"/>
              <w:right w:val="single" w:sz="4" w:space="0" w:color="5B9BD5"/>
            </w:tcBorders>
            <w:shd w:val="clear" w:color="auto" w:fill="DEEAF6"/>
            <w:vAlign w:val="center"/>
          </w:tcPr>
          <w:p w:rsidR="008456D2" w:rsidRDefault="00640796">
            <w:pPr>
              <w:spacing w:after="0" w:line="259" w:lineRule="auto"/>
              <w:ind w:right="104" w:firstLine="0"/>
              <w:jc w:val="center"/>
            </w:pPr>
            <w:r>
              <w:rPr>
                <w:sz w:val="21"/>
              </w:rPr>
              <w:t>计算机应用实验模块</w:t>
            </w:r>
            <w:r>
              <w:rPr>
                <w:sz w:val="21"/>
              </w:rPr>
              <w:t xml:space="preserve"> </w:t>
            </w:r>
          </w:p>
        </w:tc>
        <w:tc>
          <w:tcPr>
            <w:tcW w:w="5668" w:type="dxa"/>
            <w:tcBorders>
              <w:top w:val="single" w:sz="4" w:space="0" w:color="5B9BD5"/>
              <w:left w:val="single" w:sz="4" w:space="0" w:color="5B9BD5"/>
              <w:bottom w:val="single" w:sz="4" w:space="0" w:color="5B9BD5"/>
              <w:right w:val="single" w:sz="4" w:space="0" w:color="5B9BD5"/>
            </w:tcBorders>
          </w:tcPr>
          <w:p w:rsidR="008456D2" w:rsidRDefault="00640796">
            <w:pPr>
              <w:spacing w:after="0" w:line="259" w:lineRule="auto"/>
              <w:ind w:right="106" w:firstLine="0"/>
              <w:jc w:val="both"/>
            </w:pPr>
            <w:r>
              <w:rPr>
                <w:sz w:val="21"/>
              </w:rPr>
              <w:t>高级</w:t>
            </w:r>
            <w:r>
              <w:rPr>
                <w:sz w:val="21"/>
              </w:rPr>
              <w:t xml:space="preserve"> Java </w:t>
            </w:r>
            <w:r>
              <w:rPr>
                <w:sz w:val="21"/>
              </w:rPr>
              <w:t>开发技术、软件测试、嵌入式操作系统、嵌入式应用开发设计、</w:t>
            </w:r>
            <w:r>
              <w:rPr>
                <w:sz w:val="21"/>
              </w:rPr>
              <w:t xml:space="preserve">JSP web </w:t>
            </w:r>
            <w:r>
              <w:rPr>
                <w:sz w:val="21"/>
              </w:rPr>
              <w:t>开发技术、组网工程、</w:t>
            </w:r>
            <w:r>
              <w:rPr>
                <w:sz w:val="21"/>
              </w:rPr>
              <w:t xml:space="preserve">UML </w:t>
            </w:r>
            <w:r>
              <w:rPr>
                <w:sz w:val="21"/>
              </w:rPr>
              <w:t>技术及应用、网络编程、单片机原理及应用、数据仓库与数据挖掘技术、网络攻防原理及应用、</w:t>
            </w:r>
            <w:r>
              <w:rPr>
                <w:sz w:val="21"/>
              </w:rPr>
              <w:t xml:space="preserve">JEE </w:t>
            </w:r>
            <w:r>
              <w:rPr>
                <w:sz w:val="21"/>
              </w:rPr>
              <w:t>应用开发基础、多媒体技术、数字图像处理等课程实验</w:t>
            </w:r>
            <w:r>
              <w:rPr>
                <w:sz w:val="21"/>
              </w:rPr>
              <w:t xml:space="preserve"> </w:t>
            </w:r>
          </w:p>
        </w:tc>
      </w:tr>
      <w:tr w:rsidR="008456D2">
        <w:trPr>
          <w:trHeight w:val="946"/>
        </w:trPr>
        <w:tc>
          <w:tcPr>
            <w:tcW w:w="3509" w:type="dxa"/>
            <w:tcBorders>
              <w:top w:val="single" w:sz="4" w:space="0" w:color="5B9BD5"/>
              <w:left w:val="single" w:sz="4" w:space="0" w:color="5B9BD5"/>
              <w:bottom w:val="single" w:sz="4" w:space="0" w:color="5B9BD5"/>
              <w:right w:val="single" w:sz="4" w:space="0" w:color="5B9BD5"/>
            </w:tcBorders>
            <w:shd w:val="clear" w:color="auto" w:fill="DEEAF6"/>
            <w:vAlign w:val="center"/>
          </w:tcPr>
          <w:p w:rsidR="008456D2" w:rsidRDefault="00640796">
            <w:pPr>
              <w:spacing w:after="0" w:line="259" w:lineRule="auto"/>
              <w:ind w:right="107" w:firstLine="0"/>
              <w:jc w:val="center"/>
            </w:pPr>
            <w:r>
              <w:rPr>
                <w:sz w:val="21"/>
              </w:rPr>
              <w:t>拓展实验模块</w:t>
            </w:r>
            <w:r>
              <w:rPr>
                <w:sz w:val="21"/>
              </w:rPr>
              <w:t xml:space="preserve"> </w:t>
            </w:r>
          </w:p>
        </w:tc>
        <w:tc>
          <w:tcPr>
            <w:tcW w:w="5668" w:type="dxa"/>
            <w:tcBorders>
              <w:top w:val="single" w:sz="4" w:space="0" w:color="5B9BD5"/>
              <w:left w:val="single" w:sz="4" w:space="0" w:color="5B9BD5"/>
              <w:bottom w:val="single" w:sz="4" w:space="0" w:color="5B9BD5"/>
              <w:right w:val="single" w:sz="4" w:space="0" w:color="5B9BD5"/>
            </w:tcBorders>
          </w:tcPr>
          <w:p w:rsidR="008456D2" w:rsidRDefault="00640796">
            <w:pPr>
              <w:spacing w:after="0" w:line="259" w:lineRule="auto"/>
              <w:ind w:right="0" w:firstLine="0"/>
            </w:pPr>
            <w:r>
              <w:rPr>
                <w:sz w:val="21"/>
              </w:rPr>
              <w:t>数据结构课程设计、</w:t>
            </w:r>
            <w:r>
              <w:rPr>
                <w:sz w:val="21"/>
              </w:rPr>
              <w:t>Java</w:t>
            </w:r>
            <w:r>
              <w:rPr>
                <w:sz w:val="21"/>
              </w:rPr>
              <w:t>课程设计、操作系统原理课程设计、微机原理应用课程设计、数据库应用系统课程设计和专业综合工程实训等</w:t>
            </w:r>
            <w:r>
              <w:rPr>
                <w:sz w:val="21"/>
              </w:rPr>
              <w:t xml:space="preserve"> </w:t>
            </w:r>
          </w:p>
        </w:tc>
      </w:tr>
      <w:tr w:rsidR="008456D2">
        <w:trPr>
          <w:trHeight w:val="634"/>
        </w:trPr>
        <w:tc>
          <w:tcPr>
            <w:tcW w:w="3509" w:type="dxa"/>
            <w:tcBorders>
              <w:top w:val="single" w:sz="4" w:space="0" w:color="5B9BD5"/>
              <w:left w:val="single" w:sz="4" w:space="0" w:color="5B9BD5"/>
              <w:bottom w:val="single" w:sz="4" w:space="0" w:color="5B9BD5"/>
              <w:right w:val="single" w:sz="4" w:space="0" w:color="5B9BD5"/>
            </w:tcBorders>
            <w:shd w:val="clear" w:color="auto" w:fill="DEEAF6"/>
            <w:vAlign w:val="center"/>
          </w:tcPr>
          <w:p w:rsidR="008456D2" w:rsidRDefault="00640796">
            <w:pPr>
              <w:spacing w:after="0" w:line="259" w:lineRule="auto"/>
              <w:ind w:right="107" w:firstLine="0"/>
              <w:jc w:val="center"/>
            </w:pPr>
            <w:r>
              <w:rPr>
                <w:sz w:val="21"/>
              </w:rPr>
              <w:t>开放性实验模块</w:t>
            </w:r>
            <w:r>
              <w:rPr>
                <w:sz w:val="21"/>
              </w:rPr>
              <w:t xml:space="preserve"> </w:t>
            </w:r>
          </w:p>
        </w:tc>
        <w:tc>
          <w:tcPr>
            <w:tcW w:w="5668" w:type="dxa"/>
            <w:tcBorders>
              <w:top w:val="single" w:sz="4" w:space="0" w:color="5B9BD5"/>
              <w:left w:val="single" w:sz="4" w:space="0" w:color="5B9BD5"/>
              <w:bottom w:val="single" w:sz="4" w:space="0" w:color="5B9BD5"/>
              <w:right w:val="single" w:sz="4" w:space="0" w:color="5B9BD5"/>
            </w:tcBorders>
          </w:tcPr>
          <w:p w:rsidR="008456D2" w:rsidRDefault="00640796">
            <w:pPr>
              <w:spacing w:after="0" w:line="259" w:lineRule="auto"/>
              <w:ind w:right="0" w:firstLine="0"/>
            </w:pPr>
            <w:r>
              <w:rPr>
                <w:sz w:val="21"/>
              </w:rPr>
              <w:t>综合性、设计性实验、科技小发明、小制作和课外科技活动实验等</w:t>
            </w:r>
            <w:r>
              <w:rPr>
                <w:sz w:val="21"/>
              </w:rPr>
              <w:t xml:space="preserve"> </w:t>
            </w:r>
          </w:p>
        </w:tc>
      </w:tr>
      <w:tr w:rsidR="008456D2">
        <w:trPr>
          <w:trHeight w:val="632"/>
        </w:trPr>
        <w:tc>
          <w:tcPr>
            <w:tcW w:w="3509" w:type="dxa"/>
            <w:tcBorders>
              <w:top w:val="single" w:sz="4" w:space="0" w:color="5B9BD5"/>
              <w:left w:val="single" w:sz="4" w:space="0" w:color="5B9BD5"/>
              <w:bottom w:val="single" w:sz="4" w:space="0" w:color="5B9BD5"/>
              <w:right w:val="single" w:sz="4" w:space="0" w:color="5B9BD5"/>
            </w:tcBorders>
            <w:shd w:val="clear" w:color="auto" w:fill="DEEAF6"/>
            <w:vAlign w:val="center"/>
          </w:tcPr>
          <w:p w:rsidR="008456D2" w:rsidRDefault="00640796">
            <w:pPr>
              <w:spacing w:after="0" w:line="259" w:lineRule="auto"/>
              <w:ind w:right="104" w:firstLine="0"/>
              <w:jc w:val="center"/>
            </w:pPr>
            <w:r>
              <w:rPr>
                <w:sz w:val="21"/>
              </w:rPr>
              <w:t>研究创新性实验模块</w:t>
            </w:r>
            <w:r>
              <w:rPr>
                <w:sz w:val="21"/>
              </w:rPr>
              <w:t xml:space="preserve"> </w:t>
            </w:r>
          </w:p>
        </w:tc>
        <w:tc>
          <w:tcPr>
            <w:tcW w:w="5668" w:type="dxa"/>
            <w:tcBorders>
              <w:top w:val="single" w:sz="4" w:space="0" w:color="5B9BD5"/>
              <w:left w:val="single" w:sz="4" w:space="0" w:color="5B9BD5"/>
              <w:bottom w:val="single" w:sz="4" w:space="0" w:color="5B9BD5"/>
              <w:right w:val="single" w:sz="4" w:space="0" w:color="5B9BD5"/>
            </w:tcBorders>
          </w:tcPr>
          <w:p w:rsidR="008456D2" w:rsidRDefault="00640796">
            <w:pPr>
              <w:spacing w:after="0" w:line="259" w:lineRule="auto"/>
              <w:ind w:right="0" w:firstLine="0"/>
            </w:pPr>
            <w:r>
              <w:rPr>
                <w:sz w:val="21"/>
              </w:rPr>
              <w:t>创新创业项目、校企合作科研项目、科研竞赛项目和指导教师纵、横向科研项目等</w:t>
            </w:r>
            <w:r>
              <w:rPr>
                <w:sz w:val="21"/>
              </w:rPr>
              <w:t xml:space="preserve"> </w:t>
            </w:r>
          </w:p>
        </w:tc>
      </w:tr>
    </w:tbl>
    <w:p w:rsidR="008456D2" w:rsidRDefault="00640796">
      <w:pPr>
        <w:spacing w:after="26" w:line="259" w:lineRule="auto"/>
        <w:ind w:left="881" w:right="0" w:firstLine="0"/>
      </w:pPr>
      <w:r>
        <w:rPr>
          <w:sz w:val="21"/>
        </w:rPr>
        <w:t>表</w:t>
      </w:r>
      <w:r>
        <w:rPr>
          <w:sz w:val="21"/>
        </w:rPr>
        <w:t xml:space="preserve">3 </w:t>
      </w:r>
      <w:r>
        <w:rPr>
          <w:sz w:val="21"/>
        </w:rPr>
        <w:t>学科平台课程、专业平台课程和专业实践平台课程对能力培养的全面支撑</w:t>
      </w:r>
      <w:r>
        <w:rPr>
          <w:sz w:val="21"/>
        </w:rPr>
        <w:t xml:space="preserve"> </w:t>
      </w:r>
    </w:p>
    <w:tbl>
      <w:tblPr>
        <w:tblStyle w:val="TableGrid"/>
        <w:tblW w:w="9176" w:type="dxa"/>
        <w:tblInd w:w="-108" w:type="dxa"/>
        <w:tblCellMar>
          <w:top w:w="58" w:type="dxa"/>
          <w:left w:w="108" w:type="dxa"/>
          <w:bottom w:w="0" w:type="dxa"/>
          <w:right w:w="115" w:type="dxa"/>
        </w:tblCellMar>
        <w:tblLook w:val="04A0" w:firstRow="1" w:lastRow="0" w:firstColumn="1" w:lastColumn="0" w:noHBand="0" w:noVBand="1"/>
      </w:tblPr>
      <w:tblGrid>
        <w:gridCol w:w="3509"/>
        <w:gridCol w:w="5667"/>
      </w:tblGrid>
      <w:tr w:rsidR="008456D2">
        <w:trPr>
          <w:trHeight w:val="478"/>
        </w:trPr>
        <w:tc>
          <w:tcPr>
            <w:tcW w:w="3509" w:type="dxa"/>
            <w:tcBorders>
              <w:top w:val="single" w:sz="4" w:space="0" w:color="5B9BD5"/>
              <w:left w:val="nil"/>
              <w:bottom w:val="single" w:sz="4" w:space="0" w:color="5B9BD5"/>
              <w:right w:val="single" w:sz="4" w:space="0" w:color="FFFFFF"/>
            </w:tcBorders>
            <w:shd w:val="clear" w:color="auto" w:fill="5B9BD5"/>
            <w:vAlign w:val="center"/>
          </w:tcPr>
          <w:p w:rsidR="008456D2" w:rsidRDefault="00640796">
            <w:pPr>
              <w:spacing w:after="0" w:line="259" w:lineRule="auto"/>
              <w:ind w:left="10" w:right="0" w:firstLine="0"/>
              <w:jc w:val="center"/>
            </w:pPr>
            <w:r>
              <w:rPr>
                <w:color w:val="FFFFFF"/>
                <w:sz w:val="21"/>
              </w:rPr>
              <w:t>能力层次（由高到低）</w:t>
            </w:r>
            <w:r>
              <w:rPr>
                <w:color w:val="FFFFFF"/>
                <w:sz w:val="21"/>
              </w:rPr>
              <w:t xml:space="preserve"> </w:t>
            </w:r>
          </w:p>
        </w:tc>
        <w:tc>
          <w:tcPr>
            <w:tcW w:w="5668" w:type="dxa"/>
            <w:tcBorders>
              <w:top w:val="single" w:sz="4" w:space="0" w:color="5B9BD5"/>
              <w:left w:val="single" w:sz="4" w:space="0" w:color="FFFFFF"/>
              <w:bottom w:val="single" w:sz="4" w:space="0" w:color="5B9BD5"/>
              <w:right w:val="nil"/>
            </w:tcBorders>
            <w:shd w:val="clear" w:color="auto" w:fill="5B9BD5"/>
            <w:vAlign w:val="center"/>
          </w:tcPr>
          <w:p w:rsidR="008456D2" w:rsidRDefault="00640796">
            <w:pPr>
              <w:spacing w:after="0" w:line="259" w:lineRule="auto"/>
              <w:ind w:left="8" w:right="0" w:firstLine="0"/>
              <w:jc w:val="center"/>
            </w:pPr>
            <w:r>
              <w:rPr>
                <w:color w:val="FFFFFF"/>
                <w:sz w:val="21"/>
              </w:rPr>
              <w:t>能力支撑课程</w:t>
            </w:r>
            <w:r>
              <w:rPr>
                <w:color w:val="FFFFFF"/>
                <w:sz w:val="21"/>
              </w:rPr>
              <w:t xml:space="preserve"> </w:t>
            </w:r>
          </w:p>
        </w:tc>
      </w:tr>
      <w:tr w:rsidR="008456D2">
        <w:trPr>
          <w:trHeight w:val="947"/>
        </w:trPr>
        <w:tc>
          <w:tcPr>
            <w:tcW w:w="3509" w:type="dxa"/>
            <w:tcBorders>
              <w:top w:val="single" w:sz="4" w:space="0" w:color="5B9BD5"/>
              <w:left w:val="single" w:sz="4" w:space="0" w:color="5B9BD5"/>
              <w:bottom w:val="single" w:sz="4" w:space="0" w:color="5B9BD5"/>
              <w:right w:val="single" w:sz="4" w:space="0" w:color="5B9BD5"/>
            </w:tcBorders>
            <w:shd w:val="clear" w:color="auto" w:fill="DEEAF6"/>
            <w:vAlign w:val="center"/>
          </w:tcPr>
          <w:p w:rsidR="008456D2" w:rsidRDefault="00640796">
            <w:pPr>
              <w:spacing w:after="0" w:line="259" w:lineRule="auto"/>
              <w:ind w:left="7" w:right="0" w:firstLine="0"/>
              <w:jc w:val="center"/>
            </w:pPr>
            <w:r>
              <w:rPr>
                <w:sz w:val="21"/>
              </w:rPr>
              <w:t>终身学习能力</w:t>
            </w:r>
            <w:r>
              <w:rPr>
                <w:sz w:val="21"/>
              </w:rPr>
              <w:t xml:space="preserve"> </w:t>
            </w:r>
          </w:p>
        </w:tc>
        <w:tc>
          <w:tcPr>
            <w:tcW w:w="5668" w:type="dxa"/>
            <w:tcBorders>
              <w:top w:val="single" w:sz="4" w:space="0" w:color="5B9BD5"/>
              <w:left w:val="single" w:sz="4" w:space="0" w:color="5B9BD5"/>
              <w:bottom w:val="single" w:sz="4" w:space="0" w:color="5B9BD5"/>
              <w:right w:val="single" w:sz="4" w:space="0" w:color="5B9BD5"/>
            </w:tcBorders>
          </w:tcPr>
          <w:p w:rsidR="008456D2" w:rsidRDefault="00640796">
            <w:pPr>
              <w:numPr>
                <w:ilvl w:val="0"/>
                <w:numId w:val="3"/>
              </w:numPr>
              <w:spacing w:after="65" w:line="259" w:lineRule="auto"/>
              <w:ind w:right="0" w:hanging="228"/>
            </w:pPr>
            <w:r>
              <w:rPr>
                <w:sz w:val="21"/>
              </w:rPr>
              <w:t>程序设计基础</w:t>
            </w:r>
            <w:r>
              <w:rPr>
                <w:sz w:val="21"/>
              </w:rPr>
              <w:t xml:space="preserve"> </w:t>
            </w:r>
          </w:p>
          <w:p w:rsidR="008456D2" w:rsidRDefault="00640796">
            <w:pPr>
              <w:numPr>
                <w:ilvl w:val="0"/>
                <w:numId w:val="3"/>
              </w:numPr>
              <w:spacing w:after="65" w:line="259" w:lineRule="auto"/>
              <w:ind w:right="0" w:hanging="228"/>
            </w:pPr>
            <w:r>
              <w:rPr>
                <w:sz w:val="21"/>
              </w:rPr>
              <w:t>面向对象程序设计</w:t>
            </w:r>
            <w:r>
              <w:rPr>
                <w:sz w:val="21"/>
              </w:rPr>
              <w:t xml:space="preserve"> </w:t>
            </w:r>
          </w:p>
          <w:p w:rsidR="008456D2" w:rsidRDefault="00640796">
            <w:pPr>
              <w:numPr>
                <w:ilvl w:val="0"/>
                <w:numId w:val="3"/>
              </w:numPr>
              <w:spacing w:after="0" w:line="259" w:lineRule="auto"/>
              <w:ind w:right="0" w:hanging="228"/>
            </w:pPr>
            <w:r>
              <w:rPr>
                <w:sz w:val="21"/>
              </w:rPr>
              <w:t>微型计算机原理及接口技术</w:t>
            </w:r>
            <w:r>
              <w:rPr>
                <w:sz w:val="21"/>
              </w:rPr>
              <w:t xml:space="preserve"> </w:t>
            </w:r>
          </w:p>
        </w:tc>
      </w:tr>
      <w:tr w:rsidR="008456D2">
        <w:trPr>
          <w:trHeight w:val="946"/>
        </w:trPr>
        <w:tc>
          <w:tcPr>
            <w:tcW w:w="3509" w:type="dxa"/>
            <w:tcBorders>
              <w:top w:val="single" w:sz="4" w:space="0" w:color="5B9BD5"/>
              <w:left w:val="single" w:sz="4" w:space="0" w:color="5B9BD5"/>
              <w:bottom w:val="single" w:sz="4" w:space="0" w:color="5B9BD5"/>
              <w:right w:val="single" w:sz="4" w:space="0" w:color="5B9BD5"/>
            </w:tcBorders>
            <w:shd w:val="clear" w:color="auto" w:fill="DEEAF6"/>
            <w:vAlign w:val="center"/>
          </w:tcPr>
          <w:p w:rsidR="008456D2" w:rsidRDefault="00640796">
            <w:pPr>
              <w:spacing w:after="0" w:line="259" w:lineRule="auto"/>
              <w:ind w:left="7" w:right="0" w:firstLine="0"/>
              <w:jc w:val="center"/>
            </w:pPr>
            <w:r>
              <w:rPr>
                <w:sz w:val="21"/>
              </w:rPr>
              <w:t>创新能力</w:t>
            </w:r>
            <w:r>
              <w:rPr>
                <w:sz w:val="21"/>
              </w:rPr>
              <w:t xml:space="preserve"> </w:t>
            </w:r>
          </w:p>
        </w:tc>
        <w:tc>
          <w:tcPr>
            <w:tcW w:w="5668" w:type="dxa"/>
            <w:tcBorders>
              <w:top w:val="single" w:sz="4" w:space="0" w:color="5B9BD5"/>
              <w:left w:val="single" w:sz="4" w:space="0" w:color="5B9BD5"/>
              <w:bottom w:val="single" w:sz="4" w:space="0" w:color="5B9BD5"/>
              <w:right w:val="single" w:sz="4" w:space="0" w:color="5B9BD5"/>
            </w:tcBorders>
          </w:tcPr>
          <w:p w:rsidR="008456D2" w:rsidRDefault="00640796">
            <w:pPr>
              <w:numPr>
                <w:ilvl w:val="0"/>
                <w:numId w:val="4"/>
              </w:numPr>
              <w:spacing w:after="65" w:line="259" w:lineRule="auto"/>
              <w:ind w:right="0" w:hanging="228"/>
            </w:pPr>
            <w:r>
              <w:rPr>
                <w:sz w:val="21"/>
              </w:rPr>
              <w:t>数据结构课程设计</w:t>
            </w:r>
            <w:r>
              <w:rPr>
                <w:sz w:val="21"/>
              </w:rPr>
              <w:t xml:space="preserve"> </w:t>
            </w:r>
          </w:p>
          <w:p w:rsidR="008456D2" w:rsidRDefault="00640796">
            <w:pPr>
              <w:numPr>
                <w:ilvl w:val="0"/>
                <w:numId w:val="4"/>
              </w:numPr>
              <w:spacing w:after="65" w:line="259" w:lineRule="auto"/>
              <w:ind w:right="0" w:hanging="228"/>
            </w:pPr>
            <w:r>
              <w:rPr>
                <w:sz w:val="21"/>
              </w:rPr>
              <w:t>微机原理应用课程设计</w:t>
            </w:r>
            <w:r>
              <w:rPr>
                <w:sz w:val="21"/>
              </w:rPr>
              <w:t xml:space="preserve"> </w:t>
            </w:r>
          </w:p>
          <w:p w:rsidR="008456D2" w:rsidRDefault="00640796">
            <w:pPr>
              <w:numPr>
                <w:ilvl w:val="0"/>
                <w:numId w:val="4"/>
              </w:numPr>
              <w:spacing w:after="0" w:line="259" w:lineRule="auto"/>
              <w:ind w:right="0" w:hanging="228"/>
            </w:pPr>
            <w:r>
              <w:rPr>
                <w:sz w:val="21"/>
              </w:rPr>
              <w:t>数据库应用系统课程设计</w:t>
            </w:r>
            <w:r>
              <w:rPr>
                <w:sz w:val="21"/>
              </w:rPr>
              <w:t xml:space="preserve"> </w:t>
            </w:r>
          </w:p>
        </w:tc>
      </w:tr>
      <w:tr w:rsidR="008456D2">
        <w:trPr>
          <w:trHeight w:val="944"/>
        </w:trPr>
        <w:tc>
          <w:tcPr>
            <w:tcW w:w="3509" w:type="dxa"/>
            <w:tcBorders>
              <w:top w:val="single" w:sz="4" w:space="0" w:color="5B9BD5"/>
              <w:left w:val="single" w:sz="4" w:space="0" w:color="5B9BD5"/>
              <w:bottom w:val="single" w:sz="4" w:space="0" w:color="5B9BD5"/>
              <w:right w:val="single" w:sz="4" w:space="0" w:color="5B9BD5"/>
            </w:tcBorders>
            <w:shd w:val="clear" w:color="auto" w:fill="DEEAF6"/>
            <w:vAlign w:val="center"/>
          </w:tcPr>
          <w:p w:rsidR="008456D2" w:rsidRDefault="00640796">
            <w:pPr>
              <w:spacing w:after="0" w:line="259" w:lineRule="auto"/>
              <w:ind w:left="7" w:right="0" w:firstLine="0"/>
              <w:jc w:val="center"/>
            </w:pPr>
            <w:r>
              <w:rPr>
                <w:sz w:val="21"/>
              </w:rPr>
              <w:lastRenderedPageBreak/>
              <w:t>应用系统开发能力</w:t>
            </w:r>
            <w:r>
              <w:rPr>
                <w:sz w:val="21"/>
              </w:rPr>
              <w:t xml:space="preserve"> </w:t>
            </w:r>
          </w:p>
        </w:tc>
        <w:tc>
          <w:tcPr>
            <w:tcW w:w="5668" w:type="dxa"/>
            <w:tcBorders>
              <w:top w:val="single" w:sz="4" w:space="0" w:color="5B9BD5"/>
              <w:left w:val="single" w:sz="4" w:space="0" w:color="5B9BD5"/>
              <w:bottom w:val="single" w:sz="4" w:space="0" w:color="5B9BD5"/>
              <w:right w:val="single" w:sz="4" w:space="0" w:color="5B9BD5"/>
            </w:tcBorders>
          </w:tcPr>
          <w:p w:rsidR="008456D2" w:rsidRDefault="00640796">
            <w:pPr>
              <w:numPr>
                <w:ilvl w:val="0"/>
                <w:numId w:val="5"/>
              </w:numPr>
              <w:spacing w:after="66" w:line="259" w:lineRule="auto"/>
              <w:ind w:right="0" w:hanging="228"/>
            </w:pPr>
            <w:r>
              <w:rPr>
                <w:sz w:val="21"/>
              </w:rPr>
              <w:t>微型计算机原理及接口技术</w:t>
            </w:r>
            <w:r>
              <w:rPr>
                <w:sz w:val="21"/>
              </w:rPr>
              <w:t xml:space="preserve"> </w:t>
            </w:r>
          </w:p>
          <w:p w:rsidR="008456D2" w:rsidRDefault="00640796">
            <w:pPr>
              <w:numPr>
                <w:ilvl w:val="0"/>
                <w:numId w:val="5"/>
              </w:numPr>
              <w:spacing w:after="68" w:line="259" w:lineRule="auto"/>
              <w:ind w:right="0" w:hanging="228"/>
            </w:pPr>
            <w:r>
              <w:rPr>
                <w:sz w:val="21"/>
              </w:rPr>
              <w:t>数据库系统原理及应用</w:t>
            </w:r>
            <w:r>
              <w:rPr>
                <w:sz w:val="21"/>
              </w:rPr>
              <w:t xml:space="preserve"> </w:t>
            </w:r>
          </w:p>
          <w:p w:rsidR="008456D2" w:rsidRDefault="00640796">
            <w:pPr>
              <w:numPr>
                <w:ilvl w:val="0"/>
                <w:numId w:val="5"/>
              </w:numPr>
              <w:spacing w:after="0" w:line="259" w:lineRule="auto"/>
              <w:ind w:right="0" w:hanging="228"/>
            </w:pPr>
            <w:r>
              <w:rPr>
                <w:sz w:val="21"/>
              </w:rPr>
              <w:t>软件工程</w:t>
            </w:r>
            <w:r>
              <w:rPr>
                <w:sz w:val="21"/>
              </w:rPr>
              <w:t xml:space="preserve"> </w:t>
            </w:r>
          </w:p>
        </w:tc>
      </w:tr>
      <w:tr w:rsidR="008456D2">
        <w:trPr>
          <w:trHeight w:val="1256"/>
        </w:trPr>
        <w:tc>
          <w:tcPr>
            <w:tcW w:w="3509" w:type="dxa"/>
            <w:tcBorders>
              <w:top w:val="single" w:sz="4" w:space="0" w:color="5B9BD5"/>
              <w:left w:val="single" w:sz="4" w:space="0" w:color="5B9BD5"/>
              <w:bottom w:val="single" w:sz="4" w:space="0" w:color="5B9BD5"/>
              <w:right w:val="single" w:sz="4" w:space="0" w:color="5B9BD5"/>
            </w:tcBorders>
            <w:shd w:val="clear" w:color="auto" w:fill="DEEAF6"/>
            <w:vAlign w:val="center"/>
          </w:tcPr>
          <w:p w:rsidR="008456D2" w:rsidRDefault="00640796">
            <w:pPr>
              <w:spacing w:after="0" w:line="259" w:lineRule="auto"/>
              <w:ind w:left="6" w:right="0" w:firstLine="0"/>
              <w:jc w:val="center"/>
            </w:pPr>
            <w:r>
              <w:rPr>
                <w:sz w:val="21"/>
              </w:rPr>
              <w:t>程序设计能力</w:t>
            </w:r>
            <w:r>
              <w:rPr>
                <w:sz w:val="21"/>
              </w:rPr>
              <w:t xml:space="preserve"> </w:t>
            </w:r>
          </w:p>
        </w:tc>
        <w:tc>
          <w:tcPr>
            <w:tcW w:w="5668" w:type="dxa"/>
            <w:tcBorders>
              <w:top w:val="single" w:sz="4" w:space="0" w:color="5B9BD5"/>
              <w:left w:val="single" w:sz="4" w:space="0" w:color="5B9BD5"/>
              <w:bottom w:val="single" w:sz="4" w:space="0" w:color="5B9BD5"/>
              <w:right w:val="single" w:sz="4" w:space="0" w:color="5B9BD5"/>
            </w:tcBorders>
          </w:tcPr>
          <w:p w:rsidR="008456D2" w:rsidRDefault="00640796">
            <w:pPr>
              <w:numPr>
                <w:ilvl w:val="0"/>
                <w:numId w:val="6"/>
              </w:numPr>
              <w:spacing w:after="66" w:line="259" w:lineRule="auto"/>
              <w:ind w:right="0" w:hanging="228"/>
            </w:pPr>
            <w:r>
              <w:rPr>
                <w:sz w:val="21"/>
              </w:rPr>
              <w:t>程序设计基础</w:t>
            </w:r>
            <w:r>
              <w:rPr>
                <w:sz w:val="21"/>
              </w:rPr>
              <w:t xml:space="preserve"> </w:t>
            </w:r>
          </w:p>
          <w:p w:rsidR="008456D2" w:rsidRDefault="00640796">
            <w:pPr>
              <w:numPr>
                <w:ilvl w:val="0"/>
                <w:numId w:val="6"/>
              </w:numPr>
              <w:spacing w:after="65" w:line="259" w:lineRule="auto"/>
              <w:ind w:right="0" w:hanging="228"/>
            </w:pPr>
            <w:r>
              <w:rPr>
                <w:sz w:val="21"/>
              </w:rPr>
              <w:t>程序设计实践</w:t>
            </w:r>
            <w:r>
              <w:rPr>
                <w:sz w:val="21"/>
              </w:rPr>
              <w:t xml:space="preserve"> </w:t>
            </w:r>
          </w:p>
          <w:p w:rsidR="008456D2" w:rsidRDefault="00640796">
            <w:pPr>
              <w:numPr>
                <w:ilvl w:val="0"/>
                <w:numId w:val="6"/>
              </w:numPr>
              <w:spacing w:after="66" w:line="259" w:lineRule="auto"/>
              <w:ind w:right="0" w:hanging="228"/>
            </w:pPr>
            <w:r>
              <w:rPr>
                <w:sz w:val="21"/>
              </w:rPr>
              <w:t>面向对象程序设计</w:t>
            </w:r>
            <w:r>
              <w:rPr>
                <w:sz w:val="21"/>
              </w:rPr>
              <w:t xml:space="preserve"> </w:t>
            </w:r>
          </w:p>
          <w:p w:rsidR="008456D2" w:rsidRDefault="00640796">
            <w:pPr>
              <w:numPr>
                <w:ilvl w:val="0"/>
                <w:numId w:val="6"/>
              </w:numPr>
              <w:spacing w:after="0" w:line="259" w:lineRule="auto"/>
              <w:ind w:right="0" w:hanging="228"/>
            </w:pPr>
            <w:r>
              <w:rPr>
                <w:sz w:val="21"/>
              </w:rPr>
              <w:t>Java</w:t>
            </w:r>
            <w:r>
              <w:rPr>
                <w:sz w:val="21"/>
              </w:rPr>
              <w:t>程序设计</w:t>
            </w:r>
            <w:r>
              <w:rPr>
                <w:sz w:val="21"/>
              </w:rPr>
              <w:t xml:space="preserve"> </w:t>
            </w:r>
          </w:p>
        </w:tc>
      </w:tr>
      <w:tr w:rsidR="008456D2">
        <w:trPr>
          <w:trHeight w:val="946"/>
        </w:trPr>
        <w:tc>
          <w:tcPr>
            <w:tcW w:w="3509" w:type="dxa"/>
            <w:tcBorders>
              <w:top w:val="single" w:sz="4" w:space="0" w:color="5B9BD5"/>
              <w:left w:val="single" w:sz="4" w:space="0" w:color="5B9BD5"/>
              <w:bottom w:val="single" w:sz="4" w:space="0" w:color="5B9BD5"/>
              <w:right w:val="single" w:sz="4" w:space="0" w:color="5B9BD5"/>
            </w:tcBorders>
            <w:shd w:val="clear" w:color="auto" w:fill="DEEAF6"/>
            <w:vAlign w:val="center"/>
          </w:tcPr>
          <w:p w:rsidR="008456D2" w:rsidRDefault="00640796">
            <w:pPr>
              <w:spacing w:after="0" w:line="259" w:lineRule="auto"/>
              <w:ind w:left="6" w:right="0" w:firstLine="0"/>
              <w:jc w:val="center"/>
            </w:pPr>
            <w:r>
              <w:rPr>
                <w:sz w:val="21"/>
              </w:rPr>
              <w:t>问题分析能力</w:t>
            </w:r>
            <w:r>
              <w:rPr>
                <w:sz w:val="21"/>
              </w:rPr>
              <w:t xml:space="preserve"> </w:t>
            </w:r>
          </w:p>
        </w:tc>
        <w:tc>
          <w:tcPr>
            <w:tcW w:w="5668" w:type="dxa"/>
            <w:tcBorders>
              <w:top w:val="single" w:sz="4" w:space="0" w:color="5B9BD5"/>
              <w:left w:val="single" w:sz="4" w:space="0" w:color="5B9BD5"/>
              <w:bottom w:val="single" w:sz="4" w:space="0" w:color="5B9BD5"/>
              <w:right w:val="single" w:sz="4" w:space="0" w:color="5B9BD5"/>
            </w:tcBorders>
          </w:tcPr>
          <w:p w:rsidR="008456D2" w:rsidRDefault="00640796">
            <w:pPr>
              <w:numPr>
                <w:ilvl w:val="0"/>
                <w:numId w:val="7"/>
              </w:numPr>
              <w:spacing w:after="67" w:line="259" w:lineRule="auto"/>
              <w:ind w:right="0" w:hanging="228"/>
            </w:pPr>
            <w:r>
              <w:rPr>
                <w:sz w:val="21"/>
              </w:rPr>
              <w:t>离散数学</w:t>
            </w:r>
            <w:r>
              <w:rPr>
                <w:sz w:val="21"/>
              </w:rPr>
              <w:t xml:space="preserve"> </w:t>
            </w:r>
          </w:p>
          <w:p w:rsidR="008456D2" w:rsidRDefault="00640796">
            <w:pPr>
              <w:numPr>
                <w:ilvl w:val="0"/>
                <w:numId w:val="7"/>
              </w:numPr>
              <w:spacing w:after="66" w:line="259" w:lineRule="auto"/>
              <w:ind w:right="0" w:hanging="228"/>
            </w:pPr>
            <w:r>
              <w:rPr>
                <w:sz w:val="21"/>
              </w:rPr>
              <w:t>数据结构</w:t>
            </w:r>
            <w:r>
              <w:rPr>
                <w:sz w:val="21"/>
              </w:rPr>
              <w:t xml:space="preserve"> </w:t>
            </w:r>
          </w:p>
          <w:p w:rsidR="008456D2" w:rsidRDefault="00640796">
            <w:pPr>
              <w:numPr>
                <w:ilvl w:val="0"/>
                <w:numId w:val="7"/>
              </w:numPr>
              <w:spacing w:after="0" w:line="259" w:lineRule="auto"/>
              <w:ind w:right="0" w:hanging="228"/>
            </w:pPr>
            <w:r>
              <w:rPr>
                <w:sz w:val="21"/>
              </w:rPr>
              <w:t>计算机网络</w:t>
            </w:r>
            <w:r>
              <w:rPr>
                <w:sz w:val="21"/>
              </w:rPr>
              <w:t xml:space="preserve"> </w:t>
            </w:r>
          </w:p>
        </w:tc>
      </w:tr>
      <w:tr w:rsidR="008456D2">
        <w:trPr>
          <w:trHeight w:val="635"/>
        </w:trPr>
        <w:tc>
          <w:tcPr>
            <w:tcW w:w="3509" w:type="dxa"/>
            <w:tcBorders>
              <w:top w:val="single" w:sz="4" w:space="0" w:color="5B9BD5"/>
              <w:left w:val="single" w:sz="4" w:space="0" w:color="5B9BD5"/>
              <w:bottom w:val="single" w:sz="4" w:space="0" w:color="5B9BD5"/>
              <w:right w:val="single" w:sz="4" w:space="0" w:color="5B9BD5"/>
            </w:tcBorders>
            <w:shd w:val="clear" w:color="auto" w:fill="DEEAF6"/>
            <w:vAlign w:val="center"/>
          </w:tcPr>
          <w:p w:rsidR="008456D2" w:rsidRDefault="00640796">
            <w:pPr>
              <w:spacing w:after="0" w:line="259" w:lineRule="auto"/>
              <w:ind w:left="6" w:right="0" w:firstLine="0"/>
              <w:jc w:val="center"/>
            </w:pPr>
            <w:r>
              <w:rPr>
                <w:sz w:val="21"/>
              </w:rPr>
              <w:t>信息获取与表达能力</w:t>
            </w:r>
            <w:r>
              <w:rPr>
                <w:sz w:val="21"/>
              </w:rPr>
              <w:t xml:space="preserve"> </w:t>
            </w:r>
          </w:p>
        </w:tc>
        <w:tc>
          <w:tcPr>
            <w:tcW w:w="5668" w:type="dxa"/>
            <w:tcBorders>
              <w:top w:val="single" w:sz="4" w:space="0" w:color="5B9BD5"/>
              <w:left w:val="single" w:sz="4" w:space="0" w:color="5B9BD5"/>
              <w:bottom w:val="single" w:sz="4" w:space="0" w:color="5B9BD5"/>
              <w:right w:val="single" w:sz="4" w:space="0" w:color="5B9BD5"/>
            </w:tcBorders>
          </w:tcPr>
          <w:p w:rsidR="008456D2" w:rsidRDefault="00640796">
            <w:pPr>
              <w:numPr>
                <w:ilvl w:val="0"/>
                <w:numId w:val="8"/>
              </w:numPr>
              <w:spacing w:after="67" w:line="259" w:lineRule="auto"/>
              <w:ind w:right="0" w:hanging="228"/>
            </w:pPr>
            <w:r>
              <w:rPr>
                <w:sz w:val="21"/>
              </w:rPr>
              <w:t>数据库系统原理及应用</w:t>
            </w:r>
            <w:r>
              <w:rPr>
                <w:sz w:val="21"/>
              </w:rPr>
              <w:t xml:space="preserve"> </w:t>
            </w:r>
          </w:p>
          <w:p w:rsidR="008456D2" w:rsidRDefault="00640796">
            <w:pPr>
              <w:numPr>
                <w:ilvl w:val="0"/>
                <w:numId w:val="8"/>
              </w:numPr>
              <w:spacing w:after="0" w:line="259" w:lineRule="auto"/>
              <w:ind w:right="0" w:hanging="228"/>
            </w:pPr>
            <w:r>
              <w:rPr>
                <w:sz w:val="21"/>
              </w:rPr>
              <w:t>计算机网络</w:t>
            </w:r>
            <w:r>
              <w:rPr>
                <w:sz w:val="21"/>
              </w:rPr>
              <w:t xml:space="preserve"> </w:t>
            </w:r>
          </w:p>
        </w:tc>
      </w:tr>
      <w:tr w:rsidR="008456D2">
        <w:trPr>
          <w:trHeight w:val="946"/>
        </w:trPr>
        <w:tc>
          <w:tcPr>
            <w:tcW w:w="3509" w:type="dxa"/>
            <w:tcBorders>
              <w:top w:val="single" w:sz="4" w:space="0" w:color="5B9BD5"/>
              <w:left w:val="single" w:sz="4" w:space="0" w:color="5B9BD5"/>
              <w:bottom w:val="single" w:sz="4" w:space="0" w:color="5B9BD5"/>
              <w:right w:val="single" w:sz="4" w:space="0" w:color="5B9BD5"/>
            </w:tcBorders>
            <w:shd w:val="clear" w:color="auto" w:fill="DEEAF6"/>
            <w:vAlign w:val="center"/>
          </w:tcPr>
          <w:p w:rsidR="008456D2" w:rsidRDefault="00640796">
            <w:pPr>
              <w:spacing w:after="0" w:line="259" w:lineRule="auto"/>
              <w:ind w:left="6" w:right="0" w:firstLine="0"/>
              <w:jc w:val="center"/>
            </w:pPr>
            <w:r>
              <w:rPr>
                <w:sz w:val="21"/>
              </w:rPr>
              <w:t>系统级的认知能力</w:t>
            </w:r>
            <w:r>
              <w:rPr>
                <w:sz w:val="21"/>
              </w:rPr>
              <w:t xml:space="preserve"> </w:t>
            </w:r>
          </w:p>
        </w:tc>
        <w:tc>
          <w:tcPr>
            <w:tcW w:w="5668" w:type="dxa"/>
            <w:tcBorders>
              <w:top w:val="single" w:sz="4" w:space="0" w:color="5B9BD5"/>
              <w:left w:val="single" w:sz="4" w:space="0" w:color="5B9BD5"/>
              <w:bottom w:val="single" w:sz="4" w:space="0" w:color="5B9BD5"/>
              <w:right w:val="single" w:sz="4" w:space="0" w:color="5B9BD5"/>
            </w:tcBorders>
          </w:tcPr>
          <w:p w:rsidR="008456D2" w:rsidRDefault="00640796">
            <w:pPr>
              <w:numPr>
                <w:ilvl w:val="0"/>
                <w:numId w:val="9"/>
              </w:numPr>
              <w:spacing w:after="66" w:line="259" w:lineRule="auto"/>
              <w:ind w:right="0" w:hanging="228"/>
            </w:pPr>
            <w:r>
              <w:rPr>
                <w:sz w:val="21"/>
              </w:rPr>
              <w:t>计算机组成原理</w:t>
            </w:r>
            <w:r>
              <w:rPr>
                <w:sz w:val="21"/>
              </w:rPr>
              <w:t xml:space="preserve"> </w:t>
            </w:r>
          </w:p>
          <w:p w:rsidR="008456D2" w:rsidRDefault="00640796">
            <w:pPr>
              <w:numPr>
                <w:ilvl w:val="0"/>
                <w:numId w:val="9"/>
              </w:numPr>
              <w:spacing w:after="67" w:line="259" w:lineRule="auto"/>
              <w:ind w:right="0" w:hanging="228"/>
            </w:pPr>
            <w:r>
              <w:rPr>
                <w:sz w:val="21"/>
              </w:rPr>
              <w:t>操作系统原理</w:t>
            </w:r>
            <w:r>
              <w:rPr>
                <w:sz w:val="21"/>
              </w:rPr>
              <w:t xml:space="preserve"> </w:t>
            </w:r>
          </w:p>
          <w:p w:rsidR="008456D2" w:rsidRDefault="00640796">
            <w:pPr>
              <w:numPr>
                <w:ilvl w:val="0"/>
                <w:numId w:val="9"/>
              </w:numPr>
              <w:spacing w:after="0" w:line="259" w:lineRule="auto"/>
              <w:ind w:right="0" w:hanging="228"/>
            </w:pPr>
            <w:r>
              <w:rPr>
                <w:sz w:val="21"/>
              </w:rPr>
              <w:t>编译原理</w:t>
            </w:r>
            <w:r>
              <w:rPr>
                <w:sz w:val="21"/>
              </w:rPr>
              <w:t xml:space="preserve"> </w:t>
            </w:r>
          </w:p>
        </w:tc>
      </w:tr>
    </w:tbl>
    <w:p w:rsidR="008456D2" w:rsidRDefault="00640796">
      <w:pPr>
        <w:numPr>
          <w:ilvl w:val="0"/>
          <w:numId w:val="1"/>
        </w:numPr>
        <w:spacing w:after="186" w:line="259" w:lineRule="auto"/>
        <w:ind w:left="1084" w:right="9" w:hanging="602"/>
      </w:pPr>
      <w:r>
        <w:t>凝练了科学合理的教学质量监控组织架构</w:t>
      </w:r>
      <w:r>
        <w:t xml:space="preserve"> </w:t>
      </w:r>
    </w:p>
    <w:p w:rsidR="008456D2" w:rsidRDefault="00640796">
      <w:pPr>
        <w:ind w:left="-15" w:right="9"/>
      </w:pPr>
      <w:r>
        <w:t>经过教学实践，学院凝练了一套</w:t>
      </w:r>
      <w:r>
        <w:t>“</w:t>
      </w:r>
      <w:r>
        <w:t>三级管理，一组一会</w:t>
      </w:r>
      <w:r>
        <w:t>”</w:t>
      </w:r>
      <w:r>
        <w:t>的教学质量监控组织架构，并成功应用于计算机科学与技术专业教育中。</w:t>
      </w:r>
      <w:r>
        <w:t xml:space="preserve"> </w:t>
      </w:r>
    </w:p>
    <w:p w:rsidR="008456D2" w:rsidRDefault="00640796">
      <w:pPr>
        <w:spacing w:after="326" w:line="259" w:lineRule="auto"/>
        <w:ind w:left="1050" w:right="0" w:firstLine="0"/>
      </w:pPr>
      <w:r>
        <w:rPr>
          <w:noProof/>
        </w:rPr>
        <w:lastRenderedPageBreak/>
        <w:drawing>
          <wp:inline distT="0" distB="0" distL="0" distR="0">
            <wp:extent cx="4352544" cy="3712464"/>
            <wp:effectExtent l="0" t="0" r="0" b="0"/>
            <wp:docPr id="11324" name="Picture 11324"/>
            <wp:cNvGraphicFramePr/>
            <a:graphic xmlns:a="http://schemas.openxmlformats.org/drawingml/2006/main">
              <a:graphicData uri="http://schemas.openxmlformats.org/drawingml/2006/picture">
                <pic:pic xmlns:pic="http://schemas.openxmlformats.org/drawingml/2006/picture">
                  <pic:nvPicPr>
                    <pic:cNvPr id="11324" name="Picture 11324"/>
                    <pic:cNvPicPr/>
                  </pic:nvPicPr>
                  <pic:blipFill>
                    <a:blip r:embed="rId8"/>
                    <a:stretch>
                      <a:fillRect/>
                    </a:stretch>
                  </pic:blipFill>
                  <pic:spPr>
                    <a:xfrm>
                      <a:off x="0" y="0"/>
                      <a:ext cx="4352544" cy="3712464"/>
                    </a:xfrm>
                    <a:prstGeom prst="rect">
                      <a:avLst/>
                    </a:prstGeom>
                  </pic:spPr>
                </pic:pic>
              </a:graphicData>
            </a:graphic>
          </wp:inline>
        </w:drawing>
      </w:r>
    </w:p>
    <w:p w:rsidR="008456D2" w:rsidRDefault="00640796">
      <w:pPr>
        <w:spacing w:after="365" w:line="265" w:lineRule="auto"/>
        <w:ind w:left="10" w:right="240" w:hanging="10"/>
        <w:jc w:val="center"/>
      </w:pPr>
      <w:r>
        <w:rPr>
          <w:sz w:val="21"/>
        </w:rPr>
        <w:t>图</w:t>
      </w:r>
      <w:r>
        <w:rPr>
          <w:sz w:val="21"/>
        </w:rPr>
        <w:t xml:space="preserve">2 </w:t>
      </w:r>
      <w:r>
        <w:rPr>
          <w:sz w:val="21"/>
        </w:rPr>
        <w:t>教学质量监控组织架构图</w:t>
      </w:r>
      <w:r>
        <w:rPr>
          <w:sz w:val="21"/>
        </w:rPr>
        <w:t xml:space="preserve"> </w:t>
      </w:r>
    </w:p>
    <w:p w:rsidR="008456D2" w:rsidRDefault="00640796">
      <w:pPr>
        <w:numPr>
          <w:ilvl w:val="0"/>
          <w:numId w:val="1"/>
        </w:numPr>
        <w:spacing w:after="185" w:line="259" w:lineRule="auto"/>
        <w:ind w:left="1084" w:right="9" w:hanging="602"/>
      </w:pPr>
      <w:r>
        <w:t>形成了人才培养目标和毕业要求的科学评价机制</w:t>
      </w:r>
      <w:r>
        <w:t xml:space="preserve"> </w:t>
      </w:r>
    </w:p>
    <w:p w:rsidR="008456D2" w:rsidRDefault="00640796">
      <w:pPr>
        <w:ind w:left="-15" w:right="9"/>
      </w:pPr>
      <w:r>
        <w:t>按照工程教育专业认证的基本理念和要求，对专业人才培养目标和毕业进行定期评价，并根据评价结果对培养目标和毕业要求适时进行修订。结合学校人才培养方案修订制度，专业人才培养目标和毕业要求评价周期设定为</w:t>
      </w:r>
      <w:r>
        <w:t xml:space="preserve"> </w:t>
      </w:r>
      <w:r>
        <w:t xml:space="preserve">2 </w:t>
      </w:r>
      <w:r>
        <w:t>年，一般安排在评价学年的寒假期间组织评价活动。围绕当前执行的专业人才培养目标和毕业要求的合理性、评价周期内的达成</w:t>
      </w:r>
      <w:r>
        <w:t>情况、修订意见和建议开展评价活动，为专业人才培养方案的修订提供参考。建立培养目标和毕业要求评价小组，小组成员包括学院教学指导委员会成员、专业负责人、专业教师、行业与企业专家、毕业生代表等。毕业要求达成度评价结果为毕业要求达成度评价表，反映评价周期内该专业毕业要求达成情况，用于指导专业人才培养工作的持续改进，促进专业人才培养质量的不断提升。</w:t>
      </w:r>
      <w:r>
        <w:rPr>
          <w:sz w:val="32"/>
          <w:vertAlign w:val="subscript"/>
        </w:rPr>
        <w:t xml:space="preserve"> </w:t>
      </w:r>
    </w:p>
    <w:p w:rsidR="008456D2" w:rsidRDefault="00640796">
      <w:pPr>
        <w:pStyle w:val="1"/>
        <w:ind w:left="597"/>
      </w:pPr>
      <w:r>
        <w:lastRenderedPageBreak/>
        <w:t>2</w:t>
      </w:r>
      <w:r>
        <w:t>．实施效果</w:t>
      </w:r>
      <w:r>
        <w:t xml:space="preserve"> </w:t>
      </w:r>
    </w:p>
    <w:p w:rsidR="008456D2" w:rsidRDefault="00640796">
      <w:pPr>
        <w:spacing w:after="191" w:line="259" w:lineRule="auto"/>
        <w:ind w:left="482" w:right="9" w:firstLine="0"/>
      </w:pPr>
      <w:r>
        <w:t>（</w:t>
      </w:r>
      <w:r>
        <w:t>1</w:t>
      </w:r>
      <w:r>
        <w:t>）顺利通过全国工程教育专业认证现场考查，办学水平得到广泛认可</w:t>
      </w:r>
      <w:r>
        <w:rPr>
          <w:color w:val="FF0000"/>
        </w:rPr>
        <w:t xml:space="preserve"> </w:t>
      </w:r>
    </w:p>
    <w:p w:rsidR="008456D2" w:rsidRDefault="00640796">
      <w:pPr>
        <w:ind w:left="-15" w:right="9"/>
      </w:pPr>
      <w:r>
        <w:t xml:space="preserve">2016 </w:t>
      </w:r>
      <w:r>
        <w:t>年</w:t>
      </w:r>
      <w:r>
        <w:t xml:space="preserve"> </w:t>
      </w:r>
      <w:r>
        <w:t xml:space="preserve">5 </w:t>
      </w:r>
      <w:r>
        <w:t>月本专业顺利通过了全国工程教育专业认证现场考查（附件</w:t>
      </w:r>
      <w:r>
        <w:t xml:space="preserve"> </w:t>
      </w:r>
      <w:r>
        <w:t>9.1-3</w:t>
      </w:r>
      <w:r>
        <w:t>），成为河南省第一个通过全国工程教育专业认证的计算机科学与技术专业。认证专家组经过认真的实地考查，对师资力量、人才引进、实验条件建设、各类支撑条件等方面取得的成绩给予了充分肯定。全国工程教育专业认证的顺利通过，说明本专业办学水平的提升和专业教育质量的提高，增强了本专业在全国同类专业中的竞争力和影响力，以及人才培养质量的认可度。</w:t>
      </w:r>
      <w:r>
        <w:t xml:space="preserve"> </w:t>
      </w:r>
    </w:p>
    <w:p w:rsidR="008456D2" w:rsidRDefault="00640796">
      <w:pPr>
        <w:numPr>
          <w:ilvl w:val="0"/>
          <w:numId w:val="2"/>
        </w:numPr>
        <w:spacing w:after="188" w:line="259" w:lineRule="auto"/>
        <w:ind w:left="1084" w:right="9" w:hanging="602"/>
      </w:pPr>
      <w:r>
        <w:t>实行本科一批（一本）录取，录取分数连创新高</w:t>
      </w:r>
      <w:r>
        <w:t xml:space="preserve"> </w:t>
      </w:r>
    </w:p>
    <w:p w:rsidR="008456D2" w:rsidRDefault="00640796">
      <w:pPr>
        <w:ind w:left="-15" w:right="9"/>
      </w:pPr>
      <w:r>
        <w:t>从</w:t>
      </w:r>
      <w:r>
        <w:t xml:space="preserve"> </w:t>
      </w:r>
      <w:r>
        <w:t xml:space="preserve">2012 </w:t>
      </w:r>
      <w:r>
        <w:t>年开始，本专业被批准在河南省及部分外省实行本科一批录取，此后连年生源充足，形势喜人，一志愿报考率都在</w:t>
      </w:r>
      <w:r>
        <w:t xml:space="preserve"> </w:t>
      </w:r>
      <w:r>
        <w:t>100%</w:t>
      </w:r>
      <w:r>
        <w:t>以上，录取分数连创新高（附件</w:t>
      </w:r>
      <w:r>
        <w:t xml:space="preserve"> </w:t>
      </w:r>
      <w:r>
        <w:t>9.1-4</w:t>
      </w:r>
      <w:r>
        <w:t>）。高分优质生源充足，说明了本专业教育办学和人才培养质量的提升在省内外获得了全面持续认可和良好口碑。</w:t>
      </w:r>
      <w:r>
        <w:t xml:space="preserve"> </w:t>
      </w:r>
    </w:p>
    <w:p w:rsidR="008456D2" w:rsidRDefault="00640796">
      <w:pPr>
        <w:numPr>
          <w:ilvl w:val="0"/>
          <w:numId w:val="2"/>
        </w:numPr>
        <w:spacing w:after="189" w:line="259" w:lineRule="auto"/>
        <w:ind w:left="1084" w:right="9" w:hanging="602"/>
      </w:pPr>
      <w:r>
        <w:t>就业形势持续向好，就业质量不断上升</w:t>
      </w:r>
      <w:r>
        <w:t xml:space="preserve"> </w:t>
      </w:r>
    </w:p>
    <w:p w:rsidR="008456D2" w:rsidRDefault="00640796">
      <w:pPr>
        <w:ind w:left="-15" w:right="9"/>
      </w:pPr>
      <w:r>
        <w:t>近三年本专业毕业生一次就业率平均达到</w:t>
      </w:r>
      <w:r>
        <w:t xml:space="preserve"> </w:t>
      </w:r>
      <w:r>
        <w:t>94.5%</w:t>
      </w:r>
      <w:r>
        <w:t>，具体数据见表</w:t>
      </w:r>
      <w:r>
        <w:t xml:space="preserve"> </w:t>
      </w:r>
      <w:r>
        <w:t>4</w:t>
      </w:r>
      <w:r>
        <w:t>。根据麦可思数据公司给出的《河南工业大学社会需求与培养质量年度报告》（附件</w:t>
      </w:r>
      <w:r>
        <w:t xml:space="preserve"> </w:t>
      </w:r>
      <w:r>
        <w:t>9.1-5</w:t>
      </w:r>
      <w:r>
        <w:t>、</w:t>
      </w:r>
      <w:r>
        <w:t>9.1-6</w:t>
      </w:r>
      <w:r>
        <w:t>、</w:t>
      </w:r>
      <w:r>
        <w:t>9.1-7</w:t>
      </w:r>
      <w:r>
        <w:t>），本专业</w:t>
      </w:r>
      <w:r>
        <w:t xml:space="preserve"> </w:t>
      </w:r>
      <w:r>
        <w:t xml:space="preserve">2012 </w:t>
      </w:r>
      <w:r>
        <w:t>届至</w:t>
      </w:r>
      <w:r>
        <w:t xml:space="preserve"> </w:t>
      </w:r>
      <w:r>
        <w:t xml:space="preserve">2014 </w:t>
      </w:r>
      <w:r>
        <w:t>届毕业生毕业半年后月平均工资依次为：</w:t>
      </w:r>
      <w:r>
        <w:t xml:space="preserve">4021 </w:t>
      </w:r>
      <w:r>
        <w:t>元、</w:t>
      </w:r>
      <w:r>
        <w:t xml:space="preserve">4651 </w:t>
      </w:r>
      <w:r>
        <w:t>元、</w:t>
      </w:r>
      <w:r>
        <w:t xml:space="preserve">5135 </w:t>
      </w:r>
      <w:r>
        <w:t>元，而同期本校、非</w:t>
      </w:r>
      <w:r>
        <w:t>“</w:t>
      </w:r>
      <w:r>
        <w:t>211</w:t>
      </w:r>
      <w:r>
        <w:t>”</w:t>
      </w:r>
      <w:r>
        <w:t>院校和</w:t>
      </w:r>
      <w:r>
        <w:t>“</w:t>
      </w:r>
      <w:r>
        <w:t>211</w:t>
      </w:r>
      <w:r>
        <w:t>”</w:t>
      </w:r>
      <w:r>
        <w:t>院校毕业生毕业半年后月平均工资依次为：</w:t>
      </w:r>
    </w:p>
    <w:p w:rsidR="008456D2" w:rsidRDefault="00640796">
      <w:pPr>
        <w:spacing w:after="185" w:line="423" w:lineRule="auto"/>
        <w:ind w:left="-15" w:right="223" w:firstLine="0"/>
        <w:jc w:val="both"/>
      </w:pPr>
      <w:r>
        <w:lastRenderedPageBreak/>
        <w:t xml:space="preserve">3241 </w:t>
      </w:r>
      <w:r>
        <w:t>元、</w:t>
      </w:r>
      <w:r>
        <w:t xml:space="preserve">3215 </w:t>
      </w:r>
      <w:r>
        <w:t>元和</w:t>
      </w:r>
      <w:r>
        <w:t xml:space="preserve"> </w:t>
      </w:r>
      <w:r>
        <w:t xml:space="preserve">4119 </w:t>
      </w:r>
      <w:r>
        <w:t>元，</w:t>
      </w:r>
      <w:r>
        <w:t xml:space="preserve">3567 </w:t>
      </w:r>
      <w:r>
        <w:t>元、</w:t>
      </w:r>
      <w:r>
        <w:t xml:space="preserve">3447 </w:t>
      </w:r>
      <w:r>
        <w:t>元和</w:t>
      </w:r>
      <w:r>
        <w:t xml:space="preserve"> </w:t>
      </w:r>
      <w:r>
        <w:t xml:space="preserve">4123 </w:t>
      </w:r>
      <w:r>
        <w:t>元，</w:t>
      </w:r>
      <w:r>
        <w:t xml:space="preserve">3948 </w:t>
      </w:r>
      <w:r>
        <w:t>元、</w:t>
      </w:r>
      <w:r>
        <w:t xml:space="preserve">3649 </w:t>
      </w:r>
      <w:r>
        <w:t>元和</w:t>
      </w:r>
      <w:r>
        <w:t xml:space="preserve"> </w:t>
      </w:r>
      <w:r>
        <w:t xml:space="preserve">4394 </w:t>
      </w:r>
      <w:r>
        <w:t>元。数据表明：</w:t>
      </w:r>
      <w:r>
        <w:t>1</w:t>
      </w:r>
      <w:r>
        <w:t>）本专业学生毕业半年后月平均工资逐年快速增涨；</w:t>
      </w:r>
      <w:r>
        <w:t>2</w:t>
      </w:r>
      <w:r>
        <w:t>）本专业学生毕业半年后月平均工资高于本校其他专业平均工资；</w:t>
      </w:r>
      <w:r>
        <w:t>3</w:t>
      </w:r>
      <w:r>
        <w:t>）本专业学生毕业半年后月平均工资高于全国非</w:t>
      </w:r>
      <w:r>
        <w:t>“</w:t>
      </w:r>
      <w:r>
        <w:t>211</w:t>
      </w:r>
      <w:r>
        <w:t>”</w:t>
      </w:r>
      <w:r>
        <w:t>院校同期毕业生的月平均工资，且差距逐年加大；</w:t>
      </w:r>
      <w:r>
        <w:t>4</w:t>
      </w:r>
      <w:r>
        <w:t>）从</w:t>
      </w:r>
      <w:r>
        <w:t xml:space="preserve"> </w:t>
      </w:r>
      <w:r>
        <w:t xml:space="preserve">2013 </w:t>
      </w:r>
      <w:r>
        <w:t>年和</w:t>
      </w:r>
      <w:r>
        <w:t xml:space="preserve"> </w:t>
      </w:r>
      <w:r>
        <w:t xml:space="preserve">2014 </w:t>
      </w:r>
      <w:r>
        <w:t>年数据看，本专业学生毕业半年后月平均工资高于全国</w:t>
      </w:r>
      <w:r>
        <w:t>“</w:t>
      </w:r>
      <w:r>
        <w:t>211</w:t>
      </w:r>
      <w:r>
        <w:t>”</w:t>
      </w:r>
      <w:r>
        <w:t>院校同期毕业生的月平均工资。</w:t>
      </w:r>
      <w:r>
        <w:t xml:space="preserve"> </w:t>
      </w:r>
    </w:p>
    <w:p w:rsidR="008456D2" w:rsidRDefault="00640796">
      <w:pPr>
        <w:spacing w:after="189"/>
        <w:ind w:left="-15" w:right="9"/>
      </w:pPr>
      <w:r>
        <w:t>月收入是毕业生就业质量的重要体现，从上述数据可以看出本专业毕业生具有较强的就业竞争力和较好的就业质量。通过对本专业毕业生跟踪调查得到的毕业后就业情况反馈，用人单位及其他社会机构对本专业毕业生胜任工作情况、团队合作能力、社会责任等方面给予良好评价，表明本专业人才培养质量得到用人单位的认可，形成了就业形势的良性循环，毕业生就业质量和薪酬待遇稳步提高。</w:t>
      </w:r>
      <w:r>
        <w:t xml:space="preserve"> </w:t>
      </w:r>
    </w:p>
    <w:p w:rsidR="008456D2" w:rsidRDefault="00640796">
      <w:pPr>
        <w:spacing w:after="21" w:line="265" w:lineRule="auto"/>
        <w:ind w:left="10" w:right="240" w:hanging="10"/>
        <w:jc w:val="center"/>
      </w:pPr>
      <w:r>
        <w:rPr>
          <w:sz w:val="21"/>
        </w:rPr>
        <w:t>表</w:t>
      </w:r>
      <w:r>
        <w:rPr>
          <w:sz w:val="21"/>
        </w:rPr>
        <w:t xml:space="preserve">4 </w:t>
      </w:r>
      <w:r>
        <w:rPr>
          <w:sz w:val="21"/>
        </w:rPr>
        <w:t>近三年毕业生就业状况</w:t>
      </w:r>
      <w:r>
        <w:rPr>
          <w:sz w:val="21"/>
        </w:rPr>
        <w:t xml:space="preserve"> </w:t>
      </w:r>
    </w:p>
    <w:tbl>
      <w:tblPr>
        <w:tblStyle w:val="TableGrid"/>
        <w:tblW w:w="8870" w:type="dxa"/>
        <w:tblInd w:w="43" w:type="dxa"/>
        <w:tblCellMar>
          <w:top w:w="97" w:type="dxa"/>
          <w:left w:w="108" w:type="dxa"/>
          <w:bottom w:w="0" w:type="dxa"/>
          <w:right w:w="16" w:type="dxa"/>
        </w:tblCellMar>
        <w:tblLook w:val="04A0" w:firstRow="1" w:lastRow="0" w:firstColumn="1" w:lastColumn="0" w:noHBand="0" w:noVBand="1"/>
      </w:tblPr>
      <w:tblGrid>
        <w:gridCol w:w="675"/>
        <w:gridCol w:w="823"/>
        <w:gridCol w:w="931"/>
        <w:gridCol w:w="943"/>
        <w:gridCol w:w="821"/>
        <w:gridCol w:w="650"/>
        <w:gridCol w:w="821"/>
        <w:gridCol w:w="710"/>
        <w:gridCol w:w="566"/>
        <w:gridCol w:w="670"/>
        <w:gridCol w:w="578"/>
        <w:gridCol w:w="682"/>
      </w:tblGrid>
      <w:tr w:rsidR="008456D2">
        <w:trPr>
          <w:trHeight w:val="379"/>
        </w:trPr>
        <w:tc>
          <w:tcPr>
            <w:tcW w:w="674" w:type="dxa"/>
            <w:vMerge w:val="restart"/>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left="48" w:right="0" w:firstLine="0"/>
            </w:pPr>
            <w:r>
              <w:rPr>
                <w:sz w:val="18"/>
              </w:rPr>
              <w:t>年份</w:t>
            </w:r>
            <w:r>
              <w:rPr>
                <w:sz w:val="18"/>
              </w:rPr>
              <w:t xml:space="preserve"> </w:t>
            </w:r>
          </w:p>
        </w:tc>
        <w:tc>
          <w:tcPr>
            <w:tcW w:w="823" w:type="dxa"/>
            <w:vMerge w:val="restart"/>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0" w:firstLine="0"/>
              <w:jc w:val="center"/>
            </w:pPr>
            <w:r>
              <w:rPr>
                <w:sz w:val="18"/>
              </w:rPr>
              <w:t>毕业生人数</w:t>
            </w:r>
            <w:r>
              <w:rPr>
                <w:sz w:val="18"/>
              </w:rPr>
              <w:t xml:space="preserve"> </w:t>
            </w:r>
          </w:p>
        </w:tc>
        <w:tc>
          <w:tcPr>
            <w:tcW w:w="931" w:type="dxa"/>
            <w:vMerge w:val="restart"/>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left="84" w:right="0" w:firstLine="0"/>
            </w:pPr>
            <w:r>
              <w:rPr>
                <w:sz w:val="18"/>
              </w:rPr>
              <w:t>毕业率</w:t>
            </w:r>
            <w:r>
              <w:rPr>
                <w:sz w:val="18"/>
              </w:rPr>
              <w:t xml:space="preserve"> </w:t>
            </w:r>
          </w:p>
        </w:tc>
        <w:tc>
          <w:tcPr>
            <w:tcW w:w="943" w:type="dxa"/>
            <w:vMerge w:val="restart"/>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left="2" w:right="0" w:firstLine="0"/>
              <w:jc w:val="both"/>
            </w:pPr>
            <w:r>
              <w:rPr>
                <w:sz w:val="18"/>
              </w:rPr>
              <w:t>获学位率</w:t>
            </w:r>
            <w:r>
              <w:rPr>
                <w:sz w:val="18"/>
              </w:rPr>
              <w:t xml:space="preserve"> </w:t>
            </w:r>
          </w:p>
        </w:tc>
        <w:tc>
          <w:tcPr>
            <w:tcW w:w="821" w:type="dxa"/>
            <w:vMerge w:val="restart"/>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0" w:firstLine="0"/>
              <w:jc w:val="center"/>
            </w:pPr>
            <w:r>
              <w:rPr>
                <w:sz w:val="18"/>
              </w:rPr>
              <w:t>一次就业率</w:t>
            </w:r>
            <w:r>
              <w:rPr>
                <w:sz w:val="18"/>
              </w:rPr>
              <w:t xml:space="preserve"> </w:t>
            </w:r>
          </w:p>
        </w:tc>
        <w:tc>
          <w:tcPr>
            <w:tcW w:w="1471" w:type="dxa"/>
            <w:gridSpan w:val="2"/>
            <w:tcBorders>
              <w:top w:val="single" w:sz="4" w:space="0" w:color="000000"/>
              <w:left w:val="single" w:sz="4" w:space="0" w:color="000000"/>
              <w:bottom w:val="single" w:sz="4" w:space="0" w:color="000000"/>
              <w:right w:val="nil"/>
            </w:tcBorders>
          </w:tcPr>
          <w:p w:rsidR="008456D2" w:rsidRDefault="008456D2">
            <w:pPr>
              <w:spacing w:after="160" w:line="259" w:lineRule="auto"/>
              <w:ind w:right="0" w:firstLine="0"/>
            </w:pPr>
          </w:p>
        </w:tc>
        <w:tc>
          <w:tcPr>
            <w:tcW w:w="3206" w:type="dxa"/>
            <w:gridSpan w:val="5"/>
            <w:tcBorders>
              <w:top w:val="single" w:sz="4" w:space="0" w:color="000000"/>
              <w:left w:val="nil"/>
              <w:bottom w:val="single" w:sz="4" w:space="0" w:color="000000"/>
              <w:right w:val="single" w:sz="4" w:space="0" w:color="000000"/>
            </w:tcBorders>
          </w:tcPr>
          <w:p w:rsidR="008456D2" w:rsidRDefault="00640796">
            <w:pPr>
              <w:spacing w:after="0" w:line="259" w:lineRule="auto"/>
              <w:ind w:left="216" w:right="0" w:firstLine="0"/>
            </w:pPr>
            <w:r>
              <w:rPr>
                <w:sz w:val="18"/>
              </w:rPr>
              <w:t>分类就业状况</w:t>
            </w:r>
            <w:r>
              <w:rPr>
                <w:sz w:val="18"/>
              </w:rPr>
              <w:t xml:space="preserve"> </w:t>
            </w:r>
          </w:p>
        </w:tc>
      </w:tr>
      <w:tr w:rsidR="008456D2">
        <w:trPr>
          <w:trHeight w:val="1118"/>
        </w:trPr>
        <w:tc>
          <w:tcPr>
            <w:tcW w:w="0" w:type="auto"/>
            <w:vMerge/>
            <w:tcBorders>
              <w:top w:val="nil"/>
              <w:left w:val="single" w:sz="4" w:space="0" w:color="000000"/>
              <w:bottom w:val="single" w:sz="4" w:space="0" w:color="000000"/>
              <w:right w:val="single" w:sz="4" w:space="0" w:color="000000"/>
            </w:tcBorders>
          </w:tcPr>
          <w:p w:rsidR="008456D2" w:rsidRDefault="008456D2">
            <w:pPr>
              <w:spacing w:after="160" w:line="259" w:lineRule="auto"/>
              <w:ind w:right="0" w:firstLine="0"/>
            </w:pPr>
          </w:p>
        </w:tc>
        <w:tc>
          <w:tcPr>
            <w:tcW w:w="0" w:type="auto"/>
            <w:vMerge/>
            <w:tcBorders>
              <w:top w:val="nil"/>
              <w:left w:val="single" w:sz="4" w:space="0" w:color="000000"/>
              <w:bottom w:val="single" w:sz="4" w:space="0" w:color="000000"/>
              <w:right w:val="single" w:sz="4" w:space="0" w:color="000000"/>
            </w:tcBorders>
          </w:tcPr>
          <w:p w:rsidR="008456D2" w:rsidRDefault="008456D2">
            <w:pPr>
              <w:spacing w:after="160" w:line="259" w:lineRule="auto"/>
              <w:ind w:right="0" w:firstLine="0"/>
            </w:pPr>
          </w:p>
        </w:tc>
        <w:tc>
          <w:tcPr>
            <w:tcW w:w="0" w:type="auto"/>
            <w:vMerge/>
            <w:tcBorders>
              <w:top w:val="nil"/>
              <w:left w:val="single" w:sz="4" w:space="0" w:color="000000"/>
              <w:bottom w:val="single" w:sz="4" w:space="0" w:color="000000"/>
              <w:right w:val="single" w:sz="4" w:space="0" w:color="000000"/>
            </w:tcBorders>
          </w:tcPr>
          <w:p w:rsidR="008456D2" w:rsidRDefault="008456D2">
            <w:pPr>
              <w:spacing w:after="160" w:line="259" w:lineRule="auto"/>
              <w:ind w:right="0" w:firstLine="0"/>
            </w:pPr>
          </w:p>
        </w:tc>
        <w:tc>
          <w:tcPr>
            <w:tcW w:w="0" w:type="auto"/>
            <w:vMerge/>
            <w:tcBorders>
              <w:top w:val="nil"/>
              <w:left w:val="single" w:sz="4" w:space="0" w:color="000000"/>
              <w:bottom w:val="single" w:sz="4" w:space="0" w:color="000000"/>
              <w:right w:val="single" w:sz="4" w:space="0" w:color="000000"/>
            </w:tcBorders>
          </w:tcPr>
          <w:p w:rsidR="008456D2" w:rsidRDefault="008456D2">
            <w:pPr>
              <w:spacing w:after="160" w:line="259" w:lineRule="auto"/>
              <w:ind w:right="0" w:firstLine="0"/>
            </w:pPr>
          </w:p>
        </w:tc>
        <w:tc>
          <w:tcPr>
            <w:tcW w:w="0" w:type="auto"/>
            <w:vMerge/>
            <w:tcBorders>
              <w:top w:val="nil"/>
              <w:left w:val="single" w:sz="4" w:space="0" w:color="000000"/>
              <w:bottom w:val="single" w:sz="4" w:space="0" w:color="000000"/>
              <w:right w:val="single" w:sz="4" w:space="0" w:color="000000"/>
            </w:tcBorders>
          </w:tcPr>
          <w:p w:rsidR="008456D2" w:rsidRDefault="008456D2">
            <w:pPr>
              <w:spacing w:after="160" w:line="259" w:lineRule="auto"/>
              <w:ind w:right="0" w:firstLine="0"/>
            </w:pPr>
          </w:p>
        </w:tc>
        <w:tc>
          <w:tcPr>
            <w:tcW w:w="650"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left="36" w:right="0" w:firstLine="0"/>
              <w:jc w:val="both"/>
            </w:pPr>
            <w:r>
              <w:rPr>
                <w:sz w:val="18"/>
              </w:rPr>
              <w:t>读研</w:t>
            </w:r>
            <w:r>
              <w:rPr>
                <w:sz w:val="18"/>
              </w:rPr>
              <w:t xml:space="preserve"> </w:t>
            </w:r>
          </w:p>
        </w:tc>
        <w:tc>
          <w:tcPr>
            <w:tcW w:w="821"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34" w:firstLine="0"/>
              <w:jc w:val="center"/>
            </w:pPr>
            <w:r>
              <w:rPr>
                <w:sz w:val="18"/>
              </w:rPr>
              <w:t>政府及事业单位</w:t>
            </w:r>
            <w:r>
              <w:rPr>
                <w:sz w:val="18"/>
              </w:rPr>
              <w:t xml:space="preserve"> </w:t>
            </w:r>
          </w:p>
        </w:tc>
        <w:tc>
          <w:tcPr>
            <w:tcW w:w="710"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87" w:line="259" w:lineRule="auto"/>
              <w:ind w:left="67" w:right="0" w:firstLine="0"/>
              <w:jc w:val="both"/>
            </w:pPr>
            <w:r>
              <w:rPr>
                <w:sz w:val="18"/>
              </w:rPr>
              <w:t>国有</w:t>
            </w:r>
          </w:p>
          <w:p w:rsidR="008456D2" w:rsidRDefault="00640796">
            <w:pPr>
              <w:spacing w:after="0" w:line="259" w:lineRule="auto"/>
              <w:ind w:left="67" w:right="0" w:firstLine="0"/>
            </w:pPr>
            <w:r>
              <w:rPr>
                <w:sz w:val="18"/>
              </w:rPr>
              <w:t>企业</w:t>
            </w:r>
            <w:r>
              <w:rPr>
                <w:sz w:val="18"/>
              </w:rP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87" w:line="259" w:lineRule="auto"/>
              <w:ind w:left="84" w:right="0" w:firstLine="0"/>
            </w:pPr>
            <w:r>
              <w:rPr>
                <w:sz w:val="18"/>
              </w:rPr>
              <w:t>外</w:t>
            </w:r>
          </w:p>
          <w:p w:rsidR="008456D2" w:rsidRDefault="00640796">
            <w:pPr>
              <w:spacing w:after="0" w:line="259" w:lineRule="auto"/>
              <w:ind w:left="84" w:right="0" w:firstLine="0"/>
            </w:pPr>
            <w:r>
              <w:rPr>
                <w:sz w:val="18"/>
              </w:rPr>
              <w:t>企</w:t>
            </w:r>
            <w:r>
              <w:rPr>
                <w:sz w:val="18"/>
              </w:rPr>
              <w:t xml:space="preserve"> </w:t>
            </w:r>
          </w:p>
        </w:tc>
        <w:tc>
          <w:tcPr>
            <w:tcW w:w="670"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87" w:line="259" w:lineRule="auto"/>
              <w:ind w:left="46" w:right="0" w:firstLine="0"/>
              <w:jc w:val="both"/>
            </w:pPr>
            <w:r>
              <w:rPr>
                <w:sz w:val="18"/>
              </w:rPr>
              <w:t>其他</w:t>
            </w:r>
          </w:p>
          <w:p w:rsidR="008456D2" w:rsidRDefault="00640796">
            <w:pPr>
              <w:spacing w:after="0" w:line="259" w:lineRule="auto"/>
              <w:ind w:left="46" w:right="0" w:firstLine="0"/>
            </w:pPr>
            <w:r>
              <w:rPr>
                <w:sz w:val="18"/>
              </w:rPr>
              <w:t>企业</w:t>
            </w:r>
            <w:r>
              <w:rPr>
                <w:sz w:val="18"/>
              </w:rPr>
              <w:t xml:space="preserve"> </w:t>
            </w:r>
          </w:p>
        </w:tc>
        <w:tc>
          <w:tcPr>
            <w:tcW w:w="578"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87" w:line="259" w:lineRule="auto"/>
              <w:ind w:left="91" w:right="0" w:firstLine="0"/>
            </w:pPr>
            <w:r>
              <w:rPr>
                <w:sz w:val="18"/>
              </w:rPr>
              <w:t>入</w:t>
            </w:r>
          </w:p>
          <w:p w:rsidR="008456D2" w:rsidRDefault="00640796">
            <w:pPr>
              <w:spacing w:after="0" w:line="259" w:lineRule="auto"/>
              <w:ind w:left="91" w:right="0" w:firstLine="0"/>
            </w:pPr>
            <w:r>
              <w:rPr>
                <w:sz w:val="18"/>
              </w:rPr>
              <w:t>伍</w:t>
            </w:r>
            <w:r>
              <w:rPr>
                <w:sz w:val="18"/>
              </w:rPr>
              <w:t xml:space="preserve"> </w:t>
            </w:r>
          </w:p>
        </w:tc>
        <w:tc>
          <w:tcPr>
            <w:tcW w:w="682"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87" w:line="259" w:lineRule="auto"/>
              <w:ind w:left="53" w:right="0" w:firstLine="0"/>
              <w:jc w:val="both"/>
            </w:pPr>
            <w:r>
              <w:rPr>
                <w:sz w:val="18"/>
              </w:rPr>
              <w:t>出国</w:t>
            </w:r>
          </w:p>
          <w:p w:rsidR="008456D2" w:rsidRDefault="00640796">
            <w:pPr>
              <w:spacing w:after="0" w:line="259" w:lineRule="auto"/>
              <w:ind w:right="0" w:firstLine="0"/>
              <w:jc w:val="both"/>
            </w:pPr>
            <w:r>
              <w:rPr>
                <w:sz w:val="18"/>
              </w:rPr>
              <w:t>（境）</w:t>
            </w:r>
            <w:r>
              <w:rPr>
                <w:sz w:val="18"/>
              </w:rPr>
              <w:t xml:space="preserve"> </w:t>
            </w:r>
          </w:p>
        </w:tc>
      </w:tr>
      <w:tr w:rsidR="008456D2">
        <w:trPr>
          <w:trHeight w:val="547"/>
        </w:trPr>
        <w:tc>
          <w:tcPr>
            <w:tcW w:w="674"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left="48" w:right="0" w:firstLine="0"/>
            </w:pPr>
            <w:r>
              <w:rPr>
                <w:sz w:val="18"/>
              </w:rPr>
              <w:t xml:space="preserve">2013 </w:t>
            </w:r>
          </w:p>
        </w:tc>
        <w:tc>
          <w:tcPr>
            <w:tcW w:w="823"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87" w:firstLine="0"/>
              <w:jc w:val="center"/>
            </w:pPr>
            <w:r>
              <w:rPr>
                <w:sz w:val="18"/>
              </w:rPr>
              <w:t xml:space="preserve">166 </w:t>
            </w:r>
          </w:p>
        </w:tc>
        <w:tc>
          <w:tcPr>
            <w:tcW w:w="931"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1" w:firstLine="0"/>
              <w:jc w:val="center"/>
            </w:pPr>
            <w:r>
              <w:rPr>
                <w:sz w:val="18"/>
              </w:rPr>
              <w:t xml:space="preserve">96.98% </w:t>
            </w:r>
          </w:p>
        </w:tc>
        <w:tc>
          <w:tcPr>
            <w:tcW w:w="943"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88" w:firstLine="0"/>
              <w:jc w:val="center"/>
            </w:pPr>
            <w:r>
              <w:rPr>
                <w:sz w:val="18"/>
              </w:rPr>
              <w:t xml:space="preserve">95.18% </w:t>
            </w:r>
          </w:p>
        </w:tc>
        <w:tc>
          <w:tcPr>
            <w:tcW w:w="821"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left="27" w:right="0" w:firstLine="0"/>
            </w:pPr>
            <w:r>
              <w:rPr>
                <w:sz w:val="18"/>
              </w:rPr>
              <w:t xml:space="preserve">93.98% </w:t>
            </w:r>
          </w:p>
        </w:tc>
        <w:tc>
          <w:tcPr>
            <w:tcW w:w="650"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1" w:firstLine="0"/>
              <w:jc w:val="center"/>
            </w:pPr>
            <w:r>
              <w:rPr>
                <w:sz w:val="18"/>
              </w:rPr>
              <w:t xml:space="preserve">21 </w:t>
            </w:r>
          </w:p>
        </w:tc>
        <w:tc>
          <w:tcPr>
            <w:tcW w:w="821"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5" w:firstLine="0"/>
              <w:jc w:val="center"/>
            </w:pPr>
            <w:r>
              <w:rPr>
                <w:sz w:val="18"/>
              </w:rPr>
              <w:t xml:space="preserve">6 </w:t>
            </w:r>
          </w:p>
        </w:tc>
        <w:tc>
          <w:tcPr>
            <w:tcW w:w="710"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2" w:firstLine="0"/>
              <w:jc w:val="center"/>
            </w:pPr>
            <w:r>
              <w:rPr>
                <w:sz w:val="18"/>
              </w:rPr>
              <w:t xml:space="preserve">6 </w:t>
            </w:r>
          </w:p>
        </w:tc>
        <w:tc>
          <w:tcPr>
            <w:tcW w:w="566"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5" w:firstLine="0"/>
              <w:jc w:val="center"/>
            </w:pPr>
            <w:r>
              <w:rPr>
                <w:sz w:val="18"/>
              </w:rPr>
              <w:t xml:space="preserve">2 </w:t>
            </w:r>
          </w:p>
        </w:tc>
        <w:tc>
          <w:tcPr>
            <w:tcW w:w="670"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0" w:firstLine="0"/>
              <w:jc w:val="center"/>
            </w:pPr>
            <w:r>
              <w:rPr>
                <w:sz w:val="18"/>
              </w:rPr>
              <w:t xml:space="preserve">120 </w:t>
            </w:r>
          </w:p>
        </w:tc>
        <w:tc>
          <w:tcPr>
            <w:tcW w:w="578"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1" w:firstLine="0"/>
              <w:jc w:val="center"/>
            </w:pPr>
            <w:r>
              <w:rPr>
                <w:sz w:val="18"/>
              </w:rPr>
              <w:t xml:space="preserve">1 </w:t>
            </w:r>
          </w:p>
        </w:tc>
        <w:tc>
          <w:tcPr>
            <w:tcW w:w="682"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4" w:firstLine="0"/>
              <w:jc w:val="center"/>
            </w:pPr>
            <w:r>
              <w:rPr>
                <w:sz w:val="18"/>
              </w:rPr>
              <w:t xml:space="preserve">0 </w:t>
            </w:r>
          </w:p>
        </w:tc>
      </w:tr>
      <w:tr w:rsidR="008456D2">
        <w:trPr>
          <w:trHeight w:val="547"/>
        </w:trPr>
        <w:tc>
          <w:tcPr>
            <w:tcW w:w="674"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left="48" w:right="0" w:firstLine="0"/>
            </w:pPr>
            <w:r>
              <w:rPr>
                <w:sz w:val="18"/>
              </w:rPr>
              <w:t xml:space="preserve">2014 </w:t>
            </w:r>
          </w:p>
        </w:tc>
        <w:tc>
          <w:tcPr>
            <w:tcW w:w="823"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87" w:firstLine="0"/>
              <w:jc w:val="center"/>
            </w:pPr>
            <w:r>
              <w:rPr>
                <w:sz w:val="18"/>
              </w:rPr>
              <w:t xml:space="preserve">158 </w:t>
            </w:r>
          </w:p>
        </w:tc>
        <w:tc>
          <w:tcPr>
            <w:tcW w:w="931"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1" w:firstLine="0"/>
              <w:jc w:val="center"/>
            </w:pPr>
            <w:r>
              <w:rPr>
                <w:sz w:val="18"/>
              </w:rPr>
              <w:t xml:space="preserve">98.10% </w:t>
            </w:r>
          </w:p>
        </w:tc>
        <w:tc>
          <w:tcPr>
            <w:tcW w:w="943"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88" w:firstLine="0"/>
              <w:jc w:val="center"/>
            </w:pPr>
            <w:r>
              <w:rPr>
                <w:sz w:val="18"/>
              </w:rPr>
              <w:t xml:space="preserve">96.20% </w:t>
            </w:r>
          </w:p>
        </w:tc>
        <w:tc>
          <w:tcPr>
            <w:tcW w:w="821"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left="27" w:right="0" w:firstLine="0"/>
            </w:pPr>
            <w:r>
              <w:rPr>
                <w:sz w:val="18"/>
              </w:rPr>
              <w:t xml:space="preserve">98.10% </w:t>
            </w:r>
          </w:p>
        </w:tc>
        <w:tc>
          <w:tcPr>
            <w:tcW w:w="650"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6" w:firstLine="0"/>
              <w:jc w:val="center"/>
            </w:pPr>
            <w:r>
              <w:rPr>
                <w:sz w:val="18"/>
              </w:rPr>
              <w:t xml:space="preserve">8 </w:t>
            </w:r>
          </w:p>
        </w:tc>
        <w:tc>
          <w:tcPr>
            <w:tcW w:w="821"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5" w:firstLine="0"/>
              <w:jc w:val="center"/>
            </w:pPr>
            <w:r>
              <w:rPr>
                <w:sz w:val="18"/>
              </w:rPr>
              <w:t xml:space="preserve">4 </w:t>
            </w:r>
          </w:p>
        </w:tc>
        <w:tc>
          <w:tcPr>
            <w:tcW w:w="710"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2" w:firstLine="0"/>
              <w:jc w:val="center"/>
            </w:pPr>
            <w:r>
              <w:rPr>
                <w:sz w:val="18"/>
              </w:rPr>
              <w:t xml:space="preserve">6 </w:t>
            </w:r>
          </w:p>
        </w:tc>
        <w:tc>
          <w:tcPr>
            <w:tcW w:w="566"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5" w:firstLine="0"/>
              <w:jc w:val="center"/>
            </w:pPr>
            <w:r>
              <w:rPr>
                <w:sz w:val="18"/>
              </w:rPr>
              <w:t xml:space="preserve">1 </w:t>
            </w:r>
          </w:p>
        </w:tc>
        <w:tc>
          <w:tcPr>
            <w:tcW w:w="670"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0" w:firstLine="0"/>
              <w:jc w:val="center"/>
            </w:pPr>
            <w:r>
              <w:rPr>
                <w:sz w:val="18"/>
              </w:rPr>
              <w:t xml:space="preserve">135 </w:t>
            </w:r>
          </w:p>
        </w:tc>
        <w:tc>
          <w:tcPr>
            <w:tcW w:w="578"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1" w:firstLine="0"/>
              <w:jc w:val="center"/>
            </w:pPr>
            <w:r>
              <w:rPr>
                <w:sz w:val="18"/>
              </w:rPr>
              <w:t xml:space="preserve">2 </w:t>
            </w:r>
          </w:p>
        </w:tc>
        <w:tc>
          <w:tcPr>
            <w:tcW w:w="682"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4" w:firstLine="0"/>
              <w:jc w:val="center"/>
            </w:pPr>
            <w:r>
              <w:rPr>
                <w:sz w:val="18"/>
              </w:rPr>
              <w:t xml:space="preserve">1 </w:t>
            </w:r>
          </w:p>
        </w:tc>
      </w:tr>
      <w:tr w:rsidR="008456D2">
        <w:trPr>
          <w:trHeight w:val="547"/>
        </w:trPr>
        <w:tc>
          <w:tcPr>
            <w:tcW w:w="674"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left="48" w:right="0" w:firstLine="0"/>
            </w:pPr>
            <w:r>
              <w:rPr>
                <w:sz w:val="18"/>
              </w:rPr>
              <w:t xml:space="preserve">2015 </w:t>
            </w:r>
          </w:p>
        </w:tc>
        <w:tc>
          <w:tcPr>
            <w:tcW w:w="823"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86" w:firstLine="0"/>
              <w:jc w:val="center"/>
            </w:pPr>
            <w:r>
              <w:rPr>
                <w:sz w:val="18"/>
              </w:rPr>
              <w:t xml:space="preserve">58 </w:t>
            </w:r>
          </w:p>
        </w:tc>
        <w:tc>
          <w:tcPr>
            <w:tcW w:w="931"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2" w:firstLine="0"/>
              <w:jc w:val="center"/>
            </w:pPr>
            <w:r>
              <w:rPr>
                <w:sz w:val="18"/>
              </w:rPr>
              <w:t xml:space="preserve">94.83% </w:t>
            </w:r>
          </w:p>
        </w:tc>
        <w:tc>
          <w:tcPr>
            <w:tcW w:w="943"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89" w:firstLine="0"/>
              <w:jc w:val="center"/>
            </w:pPr>
            <w:r>
              <w:rPr>
                <w:sz w:val="18"/>
              </w:rPr>
              <w:t xml:space="preserve">93.10% </w:t>
            </w:r>
          </w:p>
        </w:tc>
        <w:tc>
          <w:tcPr>
            <w:tcW w:w="821"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left="26" w:right="0" w:firstLine="0"/>
            </w:pPr>
            <w:r>
              <w:rPr>
                <w:sz w:val="18"/>
              </w:rPr>
              <w:t xml:space="preserve">86.21% </w:t>
            </w:r>
          </w:p>
        </w:tc>
        <w:tc>
          <w:tcPr>
            <w:tcW w:w="650"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6" w:firstLine="0"/>
              <w:jc w:val="center"/>
            </w:pPr>
            <w:r>
              <w:rPr>
                <w:sz w:val="18"/>
              </w:rPr>
              <w:t xml:space="preserve">6 </w:t>
            </w:r>
          </w:p>
        </w:tc>
        <w:tc>
          <w:tcPr>
            <w:tcW w:w="821"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5" w:firstLine="0"/>
              <w:jc w:val="center"/>
            </w:pPr>
            <w:r>
              <w:rPr>
                <w:sz w:val="18"/>
              </w:rPr>
              <w:t xml:space="preserve">0 </w:t>
            </w:r>
          </w:p>
        </w:tc>
        <w:tc>
          <w:tcPr>
            <w:tcW w:w="710"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2" w:firstLine="0"/>
              <w:jc w:val="center"/>
            </w:pPr>
            <w:r>
              <w:rPr>
                <w:sz w:val="18"/>
              </w:rPr>
              <w:t xml:space="preserve">0 </w:t>
            </w:r>
          </w:p>
        </w:tc>
        <w:tc>
          <w:tcPr>
            <w:tcW w:w="566"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5" w:firstLine="0"/>
              <w:jc w:val="center"/>
            </w:pPr>
            <w:r>
              <w:rPr>
                <w:sz w:val="18"/>
              </w:rPr>
              <w:t xml:space="preserve">5 </w:t>
            </w:r>
          </w:p>
        </w:tc>
        <w:tc>
          <w:tcPr>
            <w:tcW w:w="670"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0" w:firstLine="0"/>
              <w:jc w:val="center"/>
            </w:pPr>
            <w:r>
              <w:rPr>
                <w:sz w:val="18"/>
              </w:rPr>
              <w:t xml:space="preserve">38 </w:t>
            </w:r>
          </w:p>
        </w:tc>
        <w:tc>
          <w:tcPr>
            <w:tcW w:w="578"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1" w:firstLine="0"/>
              <w:jc w:val="center"/>
            </w:pPr>
            <w:r>
              <w:rPr>
                <w:sz w:val="18"/>
              </w:rPr>
              <w:t xml:space="preserve">0 </w:t>
            </w:r>
          </w:p>
        </w:tc>
        <w:tc>
          <w:tcPr>
            <w:tcW w:w="682" w:type="dxa"/>
            <w:tcBorders>
              <w:top w:val="single" w:sz="4" w:space="0" w:color="000000"/>
              <w:left w:val="single" w:sz="4" w:space="0" w:color="000000"/>
              <w:bottom w:val="single" w:sz="4" w:space="0" w:color="000000"/>
              <w:right w:val="single" w:sz="4" w:space="0" w:color="000000"/>
            </w:tcBorders>
            <w:vAlign w:val="center"/>
          </w:tcPr>
          <w:p w:rsidR="008456D2" w:rsidRDefault="00640796">
            <w:pPr>
              <w:spacing w:after="0" w:line="259" w:lineRule="auto"/>
              <w:ind w:right="94" w:firstLine="0"/>
              <w:jc w:val="center"/>
            </w:pPr>
            <w:r>
              <w:rPr>
                <w:sz w:val="18"/>
              </w:rPr>
              <w:t xml:space="preserve">1 </w:t>
            </w:r>
          </w:p>
        </w:tc>
      </w:tr>
    </w:tbl>
    <w:p w:rsidR="008456D2" w:rsidRDefault="00640796">
      <w:pPr>
        <w:spacing w:after="311" w:line="259" w:lineRule="auto"/>
        <w:ind w:left="480" w:right="0" w:firstLine="0"/>
      </w:pPr>
      <w:r>
        <w:t xml:space="preserve"> </w:t>
      </w:r>
    </w:p>
    <w:p w:rsidR="008456D2" w:rsidRDefault="00640796">
      <w:pPr>
        <w:pStyle w:val="1"/>
        <w:spacing w:after="209"/>
        <w:ind w:left="597"/>
      </w:pPr>
      <w:r>
        <w:lastRenderedPageBreak/>
        <w:t>特色二：与产业界合作，实施</w:t>
      </w:r>
      <w:r>
        <w:t>“</w:t>
      </w:r>
      <w:r>
        <w:t>3+1</w:t>
      </w:r>
      <w:r>
        <w:t>”</w:t>
      </w:r>
      <w:r>
        <w:t>人才培养模式</w:t>
      </w:r>
      <w:r>
        <w:t xml:space="preserve"> </w:t>
      </w:r>
    </w:p>
    <w:p w:rsidR="008456D2" w:rsidRDefault="00640796">
      <w:pPr>
        <w:spacing w:after="115"/>
        <w:ind w:left="-15" w:right="9"/>
      </w:pPr>
      <w:r>
        <w:t>根据应用型人才的培养目标要求，通过产学合作、工学结合教育培养学生的工程能力、综合能力和就业能力，利用学院和企业两种不同的教育环境，将理论和实践训练有机结合起来，在教学模式上，将传统的</w:t>
      </w:r>
      <w:r>
        <w:t xml:space="preserve"> </w:t>
      </w:r>
      <w:r>
        <w:t xml:space="preserve">3.5+0.5 </w:t>
      </w:r>
      <w:r>
        <w:t>的教学模式，改为</w:t>
      </w:r>
      <w:r>
        <w:t xml:space="preserve"> </w:t>
      </w:r>
      <w:r>
        <w:t xml:space="preserve">3+1 </w:t>
      </w:r>
      <w:r>
        <w:t>的办学模式。</w:t>
      </w:r>
      <w:r>
        <w:rPr>
          <w:color w:val="5B9BD5"/>
        </w:rPr>
        <w:t xml:space="preserve"> </w:t>
      </w:r>
    </w:p>
    <w:p w:rsidR="008456D2" w:rsidRDefault="00640796">
      <w:pPr>
        <w:pStyle w:val="1"/>
        <w:ind w:left="597"/>
      </w:pPr>
      <w:r>
        <w:t>1</w:t>
      </w:r>
      <w:r>
        <w:t>．实施过程</w:t>
      </w:r>
      <w:r>
        <w:t xml:space="preserve"> </w:t>
      </w:r>
    </w:p>
    <w:p w:rsidR="008456D2" w:rsidRDefault="00640796">
      <w:pPr>
        <w:ind w:left="-15" w:right="9"/>
      </w:pPr>
      <w:r>
        <w:t>首先，建立</w:t>
      </w:r>
      <w:r>
        <w:t>“</w:t>
      </w:r>
      <w:r>
        <w:t>3+1</w:t>
      </w:r>
      <w:r>
        <w:t>”</w:t>
      </w:r>
      <w:r>
        <w:t>模式的总体框架。</w:t>
      </w:r>
      <w:r>
        <w:t>“</w:t>
      </w:r>
      <w:r>
        <w:t>3+1</w:t>
      </w:r>
      <w:r>
        <w:t>”</w:t>
      </w:r>
      <w:r>
        <w:t>模式由三个系统组成，即运行系统、保证系统和评价系统。运行系统包括培养目标和指导思想的确立、选择合作单位、签订合作办学协议、建立合作教育组织、建立兼职教师队伍、联合设计教育教学方案、实施教育教学等环节。保证系统</w:t>
      </w:r>
      <w:r>
        <w:t>由思想保证、组织保证、条件保证和机制保证组成。评价系统包括过程评价（方案、实施）和最终评价。</w:t>
      </w:r>
      <w:r>
        <w:t xml:space="preserve"> </w:t>
      </w:r>
    </w:p>
    <w:p w:rsidR="008456D2" w:rsidRDefault="00640796">
      <w:pPr>
        <w:ind w:left="-15" w:right="9"/>
      </w:pPr>
      <w:r>
        <w:t>其次，进行</w:t>
      </w:r>
      <w:r>
        <w:t>“</w:t>
      </w:r>
      <w:r>
        <w:t>3+1</w:t>
      </w:r>
      <w:r>
        <w:t>”</w:t>
      </w:r>
      <w:r>
        <w:t>模式的教学设计。</w:t>
      </w:r>
      <w:r>
        <w:t>“</w:t>
      </w:r>
      <w:r>
        <w:t>3+1</w:t>
      </w:r>
      <w:r>
        <w:t>”</w:t>
      </w:r>
      <w:r>
        <w:t>模式的教学设计包括</w:t>
      </w:r>
      <w:r>
        <w:t>“</w:t>
      </w:r>
      <w:r>
        <w:t>3</w:t>
      </w:r>
      <w:r>
        <w:t>”</w:t>
      </w:r>
      <w:r>
        <w:t>阶段教学设计和</w:t>
      </w:r>
      <w:r>
        <w:t>“</w:t>
      </w:r>
      <w:r>
        <w:t>1</w:t>
      </w:r>
      <w:r>
        <w:t>”</w:t>
      </w:r>
      <w:r>
        <w:t>阶段教学设计两个部分。</w:t>
      </w:r>
      <w:r>
        <w:t>“</w:t>
      </w:r>
      <w:r>
        <w:t>3</w:t>
      </w:r>
      <w:r>
        <w:t>”</w:t>
      </w:r>
      <w:r>
        <w:t>阶段教学设计的指导思想是紧紧围绕培养目标，以社会需求为依据，以本科教育水平为标准，兼顾行业实际，充分听取企业意见。</w:t>
      </w:r>
      <w:r>
        <w:t>“</w:t>
      </w:r>
      <w:r>
        <w:t>1</w:t>
      </w:r>
      <w:r>
        <w:t>”</w:t>
      </w:r>
      <w:r>
        <w:t>阶段教学设计的指导思想是根据培养目标中对学生能力的要求，充分利用企业教育资源，让学生在真实的工程环境和素质教育环境中学习做人做事做学问的本领。注意方案的稳定性和灵活性结合；指导学</w:t>
      </w:r>
      <w:r>
        <w:t>生结合生产、经营实际选择毕业设计题目。具体措施如下。</w:t>
      </w:r>
      <w:r>
        <w:t xml:space="preserve"> </w:t>
      </w:r>
    </w:p>
    <w:p w:rsidR="008456D2" w:rsidRDefault="00640796">
      <w:pPr>
        <w:ind w:left="-15" w:right="9"/>
      </w:pPr>
      <w:r>
        <w:t>本专业以多层次、多元化人才培养为导向，自</w:t>
      </w:r>
      <w:r>
        <w:t xml:space="preserve"> </w:t>
      </w:r>
      <w:r>
        <w:t xml:space="preserve">2011 </w:t>
      </w:r>
      <w:r>
        <w:t>级起实施</w:t>
      </w:r>
      <w:r>
        <w:t>“</w:t>
      </w:r>
      <w:r>
        <w:t>卓越工程师教育培养计划</w:t>
      </w:r>
      <w:r>
        <w:t>”</w:t>
      </w:r>
      <w:r>
        <w:t>项目，在全体学生中进行选拔，采用</w:t>
      </w:r>
      <w:r>
        <w:t>“</w:t>
      </w:r>
      <w:r>
        <w:t>3+1</w:t>
      </w:r>
      <w:r>
        <w:t>”</w:t>
      </w:r>
      <w:r>
        <w:t>培养模式，即在学校学习、实践</w:t>
      </w:r>
      <w:r>
        <w:lastRenderedPageBreak/>
        <w:t>为</w:t>
      </w:r>
      <w:r>
        <w:t xml:space="preserve"> </w:t>
      </w:r>
      <w:r>
        <w:t xml:space="preserve">3 </w:t>
      </w:r>
      <w:r>
        <w:t>年，在企业进行实习、实训、毕业设计等实践训练累计实践为</w:t>
      </w:r>
      <w:r>
        <w:t xml:space="preserve"> </w:t>
      </w:r>
      <w:r>
        <w:t xml:space="preserve">1 </w:t>
      </w:r>
      <w:r>
        <w:t>年（附件</w:t>
      </w:r>
      <w:r>
        <w:t xml:space="preserve"> </w:t>
      </w:r>
      <w:r>
        <w:t>9.1-8</w:t>
      </w:r>
      <w:r>
        <w:t>）。在人才培养过程中，采用</w:t>
      </w:r>
      <w:r>
        <w:t>“</w:t>
      </w:r>
      <w:r>
        <w:t>工程项目驱动</w:t>
      </w:r>
      <w:r>
        <w:t>”</w:t>
      </w:r>
      <w:r>
        <w:t>模式，结合精简化的实际工程项目或围绕项目的关键技术解决制定课程和实践环节的教学内容，使教学内容与工作实际接轨。</w:t>
      </w:r>
      <w:r>
        <w:t xml:space="preserve"> </w:t>
      </w:r>
    </w:p>
    <w:p w:rsidR="008456D2" w:rsidRDefault="00640796">
      <w:pPr>
        <w:spacing w:after="102" w:line="423" w:lineRule="auto"/>
        <w:ind w:left="-15" w:right="223"/>
        <w:jc w:val="both"/>
      </w:pPr>
      <w:r>
        <w:t>“</w:t>
      </w:r>
      <w:r>
        <w:t>卓越班</w:t>
      </w:r>
      <w:r>
        <w:t>”</w:t>
      </w:r>
      <w:r>
        <w:t>实行</w:t>
      </w:r>
      <w:r>
        <w:t>“</w:t>
      </w:r>
      <w:r>
        <w:t>团队化双导师制</w:t>
      </w:r>
      <w:r>
        <w:t>”</w:t>
      </w:r>
      <w:r>
        <w:t>管理，</w:t>
      </w:r>
      <w:r>
        <w:t xml:space="preserve">4-5 </w:t>
      </w:r>
      <w:r>
        <w:t>名学生形成</w:t>
      </w:r>
      <w:r>
        <w:t>一个团队，每个团队配备一名学校教师担任学术导师（附件</w:t>
      </w:r>
      <w:r>
        <w:t xml:space="preserve"> </w:t>
      </w:r>
      <w:r>
        <w:t>9.1-9</w:t>
      </w:r>
      <w:r>
        <w:t>），全方面指导学生的学习，学生进入导师研究室、实验室，直接参加导师的科研项目。同时为实验班聘请两名企业工程师担任企业指导导师，指导学生学业，并负责指导学生在企业阶段的实践性学习。</w:t>
      </w:r>
      <w:r>
        <w:t xml:space="preserve"> </w:t>
      </w:r>
    </w:p>
    <w:p w:rsidR="008456D2" w:rsidRDefault="00640796">
      <w:pPr>
        <w:pStyle w:val="1"/>
        <w:ind w:left="597"/>
      </w:pPr>
      <w:r>
        <w:t>2</w:t>
      </w:r>
      <w:r>
        <w:t>．实施效果</w:t>
      </w:r>
      <w:r>
        <w:t xml:space="preserve"> </w:t>
      </w:r>
    </w:p>
    <w:p w:rsidR="008456D2" w:rsidRDefault="00640796">
      <w:pPr>
        <w:ind w:left="-15" w:right="9"/>
      </w:pPr>
      <w:r>
        <w:t>通过这种培养模式，让学生参与更多实际工作和社会实践活动，培养学生的团队合作与自主创新意识，提升学生实践能力和创新能力。</w:t>
      </w:r>
      <w:r>
        <w:t xml:space="preserve"> </w:t>
      </w:r>
    </w:p>
    <w:p w:rsidR="008456D2" w:rsidRDefault="00640796">
      <w:pPr>
        <w:spacing w:after="37"/>
        <w:ind w:left="-15" w:right="9"/>
      </w:pPr>
      <w:r>
        <w:t>通</w:t>
      </w:r>
      <w:r>
        <w:t>过</w:t>
      </w:r>
      <w:r>
        <w:t>“</w:t>
      </w:r>
      <w:r>
        <w:t>卓越工程师</w:t>
      </w:r>
      <w:r>
        <w:t>”</w:t>
      </w:r>
      <w:r>
        <w:t>计</w:t>
      </w:r>
      <w:r>
        <w:t>划的实施，使学生参与更多的实际工作和社会实践活动，提高了学生的计算机应用能力和工程实践能力。学生有更多机会进</w:t>
      </w:r>
      <w:r>
        <w:t>入到研究室、实验室，参与科研和项目开发，提高了学生的自学能力、自我管理能力、团队合作意识和自主创新意识。学生在校期间发表多篇学术论文（附件</w:t>
      </w:r>
      <w:r>
        <w:t xml:space="preserve"> </w:t>
      </w:r>
      <w:r>
        <w:t>9.1-10</w:t>
      </w:r>
      <w:r>
        <w:t>），申请多项专利（附件</w:t>
      </w:r>
    </w:p>
    <w:p w:rsidR="008456D2" w:rsidRDefault="00640796">
      <w:pPr>
        <w:spacing w:after="174" w:line="259" w:lineRule="auto"/>
        <w:ind w:left="-5" w:right="0" w:hanging="10"/>
      </w:pPr>
      <w:r>
        <w:t>9.1-11</w:t>
      </w:r>
      <w:r>
        <w:t>）。</w:t>
      </w:r>
      <w:r>
        <w:t xml:space="preserve"> </w:t>
      </w:r>
    </w:p>
    <w:p w:rsidR="008456D2" w:rsidRDefault="00640796">
      <w:pPr>
        <w:spacing w:after="23" w:line="404" w:lineRule="auto"/>
        <w:ind w:right="0" w:firstLine="480"/>
      </w:pPr>
      <w:r>
        <w:t>在</w:t>
      </w:r>
      <w:r>
        <w:t>人才培养方面，我们始终基于</w:t>
      </w:r>
      <w:r>
        <w:t>“</w:t>
      </w:r>
      <w:r>
        <w:t>厚基础，宽应用，重实践，促创新</w:t>
      </w:r>
      <w:r>
        <w:t>”</w:t>
      </w:r>
      <w:r>
        <w:t>的育人机制，努力将</w:t>
      </w:r>
      <w:r>
        <w:t>“</w:t>
      </w:r>
      <w:r>
        <w:t>计算机科学与技术</w:t>
      </w:r>
      <w:r>
        <w:t>”</w:t>
      </w:r>
      <w:r>
        <w:t>专业学生培养成为具有扎实的计算机软硬件基本理论、基本知识和基本技能，能够熟练运用所学知识创新性地利用计算机解决</w:t>
      </w:r>
      <w:r>
        <w:t>各种实际应用问题，从事计算机软硬件系统设计与开发、管理、维护的应用型专业技术人才。</w:t>
      </w:r>
      <w:r>
        <w:t xml:space="preserve"> </w:t>
      </w:r>
    </w:p>
    <w:p w:rsidR="008456D2" w:rsidRDefault="00640796">
      <w:pPr>
        <w:spacing w:after="190" w:line="259" w:lineRule="auto"/>
        <w:ind w:right="120" w:firstLine="0"/>
        <w:jc w:val="right"/>
      </w:pPr>
      <w:r>
        <w:lastRenderedPageBreak/>
        <w:t>本专业参加卓越计划的学生占专业全体学生的</w:t>
      </w:r>
      <w:r>
        <w:t xml:space="preserve"> </w:t>
      </w:r>
      <w:r>
        <w:t>1/3</w:t>
      </w:r>
      <w:r>
        <w:t>，还有另外</w:t>
      </w:r>
      <w:r>
        <w:t xml:space="preserve"> </w:t>
      </w:r>
      <w:r>
        <w:t xml:space="preserve">1/3 </w:t>
      </w:r>
      <w:r>
        <w:t>的学生利用</w:t>
      </w:r>
      <w:r>
        <w:t>“</w:t>
      </w:r>
      <w:r>
        <w:t>3+1</w:t>
      </w:r>
      <w:r>
        <w:t>”</w:t>
      </w:r>
    </w:p>
    <w:p w:rsidR="008456D2" w:rsidRDefault="00640796">
      <w:pPr>
        <w:spacing w:after="137"/>
        <w:ind w:left="-15" w:right="9" w:firstLine="0"/>
      </w:pPr>
      <w:r>
        <w:t>培养模式进行了企业实践基地课程置换，因此本专业的这一教育模式覆盖了全体学生的</w:t>
      </w:r>
      <w:r>
        <w:t xml:space="preserve"> </w:t>
      </w:r>
      <w:r>
        <w:t>60%</w:t>
      </w:r>
      <w:r>
        <w:t>。</w:t>
      </w:r>
      <w:r>
        <w:t xml:space="preserve"> </w:t>
      </w:r>
    </w:p>
    <w:p w:rsidR="008456D2" w:rsidRDefault="00640796">
      <w:pPr>
        <w:pStyle w:val="1"/>
        <w:spacing w:after="211"/>
        <w:ind w:left="0" w:right="162" w:firstLine="0"/>
        <w:jc w:val="center"/>
      </w:pPr>
      <w:r>
        <w:t>特色三：强化创业创新和专业竞赛活动，推进创新人才培养</w:t>
      </w:r>
      <w:r>
        <w:t xml:space="preserve"> </w:t>
      </w:r>
    </w:p>
    <w:p w:rsidR="008456D2" w:rsidRDefault="00640796">
      <w:pPr>
        <w:ind w:left="480" w:right="9" w:firstLine="0"/>
      </w:pPr>
      <w:r>
        <w:t>本专业紧紧抓住素质教育的核心，着力培养学生的创新精神、创新思维和创新能</w:t>
      </w:r>
      <w:r>
        <w:t>力，为社会培育计算机科学与技术专业的创新人才，以满足经济社会的发展和民族进步的需要。创新教育是一项全方位的立体工程，涉及育人环节的方方面面，本专业积极开展第二课堂活动，以学生的个体兴趣为起点，以学生自主选择参与为形式，以内容丰富多彩贴近学生为特色，以学生在实践中成才为目标，第二课堂并非仅仅是课堂教学的补充，而且是高校完成人才培养目标的重要教育环节。大学生科技创新活动是第二课堂的重要组成部分，不仅可以激发大学生的创新热情，开发大学生的创新潜能，提高大学生的创新能力，而且可以充分发挥其载体作用，进一步挖掘科技创</w:t>
      </w:r>
      <w:r>
        <w:t>新活动的育人功能，促进大学生全面发展。本专业第二课堂活动以学分的形式要求所有同学参与，专业培养方案要求每个学生应完成</w:t>
      </w:r>
      <w:r>
        <w:t xml:space="preserve"> </w:t>
      </w:r>
      <w:r>
        <w:t xml:space="preserve">4 </w:t>
      </w:r>
      <w:r>
        <w:t>学分的第二课程活动，其中至少有</w:t>
      </w:r>
      <w:r>
        <w:t xml:space="preserve"> </w:t>
      </w:r>
      <w:r>
        <w:t xml:space="preserve">1 </w:t>
      </w:r>
      <w:r>
        <w:t>学分通过参与学科竞赛或者创新创业取得。因此，本特色能够覆盖本专业的全体学生。</w:t>
      </w:r>
      <w:r>
        <w:t xml:space="preserve"> </w:t>
      </w:r>
    </w:p>
    <w:p w:rsidR="008456D2" w:rsidRDefault="00640796">
      <w:pPr>
        <w:spacing w:after="105" w:line="404" w:lineRule="auto"/>
        <w:ind w:firstLine="480"/>
        <w:jc w:val="both"/>
      </w:pPr>
      <w:r>
        <w:t>另外，我们还积极组织学生参与全国大学生</w:t>
      </w:r>
      <w:r>
        <w:t>“</w:t>
      </w:r>
      <w:r>
        <w:t>挑战杯</w:t>
      </w:r>
      <w:r>
        <w:t>”</w:t>
      </w:r>
      <w:r>
        <w:t>、</w:t>
      </w:r>
      <w:r>
        <w:t>“</w:t>
      </w:r>
      <w:r>
        <w:t>程序设计大赛</w:t>
      </w:r>
      <w:r>
        <w:t>”</w:t>
      </w:r>
      <w:r>
        <w:t>、</w:t>
      </w:r>
      <w:r>
        <w:t>“</w:t>
      </w:r>
      <w:r>
        <w:t>软件设计大赛</w:t>
      </w:r>
      <w:r>
        <w:t>”</w:t>
      </w:r>
      <w:r>
        <w:t>等各类竞赛活动，积极引导学生参与老师的科研项目，鼓励学生开展各类创新和实践活动。</w:t>
      </w:r>
      <w:r>
        <w:t xml:space="preserve"> </w:t>
      </w:r>
    </w:p>
    <w:p w:rsidR="008456D2" w:rsidRDefault="00640796">
      <w:pPr>
        <w:pStyle w:val="1"/>
        <w:ind w:left="597"/>
      </w:pPr>
      <w:r>
        <w:lastRenderedPageBreak/>
        <w:t>1</w:t>
      </w:r>
      <w:r>
        <w:t>．实施过程</w:t>
      </w:r>
      <w:r>
        <w:t xml:space="preserve"> </w:t>
      </w:r>
    </w:p>
    <w:p w:rsidR="008456D2" w:rsidRDefault="00640796">
      <w:pPr>
        <w:spacing w:after="102" w:line="423" w:lineRule="auto"/>
        <w:ind w:left="-15" w:right="223"/>
        <w:jc w:val="both"/>
      </w:pPr>
      <w:r>
        <w:t>学生科技创新活动一直是我们专业的一大特色与亮点。我系以</w:t>
      </w:r>
      <w:r>
        <w:t>“</w:t>
      </w:r>
      <w:r>
        <w:t xml:space="preserve">IT </w:t>
      </w:r>
      <w:r>
        <w:t>创新班</w:t>
      </w:r>
      <w:r>
        <w:t>”</w:t>
      </w:r>
      <w:r>
        <w:t>为平台，按照学校要求</w:t>
      </w:r>
      <w:r>
        <w:t>积极推进创业创新大赛和专业竞赛（附件</w:t>
      </w:r>
      <w:r>
        <w:t xml:space="preserve"> </w:t>
      </w:r>
      <w:r>
        <w:t>9.1-12</w:t>
      </w:r>
      <w:r>
        <w:t>）。建立以人为本的实验室开放机制（附件</w:t>
      </w:r>
      <w:r>
        <w:t xml:space="preserve"> </w:t>
      </w:r>
      <w:r>
        <w:t>9.1-13</w:t>
      </w:r>
      <w:r>
        <w:t>、</w:t>
      </w:r>
      <w:r>
        <w:t>9.1-14</w:t>
      </w:r>
      <w:r>
        <w:t>），为学生提供实践学习条件，保证学生参加专业竞赛和创业创新活动的进行。为进一步促进大学生科技创新，本专业设置了本科创新实验室（附件</w:t>
      </w:r>
      <w:r>
        <w:t xml:space="preserve"> </w:t>
      </w:r>
      <w:r>
        <w:t>9.1-15</w:t>
      </w:r>
      <w:r>
        <w:t>）。创新实验室的设置以学生为本，突出学生的个性发展，对培养学生的创新意识、开拓能力、团队合作精神、科学素养具有重要的作用。进入实验室的参研学生均在教师指导下依托某个科研项目开展研究工作。</w:t>
      </w:r>
      <w:r>
        <w:t xml:space="preserve"> </w:t>
      </w:r>
    </w:p>
    <w:p w:rsidR="008456D2" w:rsidRDefault="00640796">
      <w:pPr>
        <w:pStyle w:val="1"/>
        <w:ind w:left="597"/>
      </w:pPr>
      <w:r>
        <w:t>2</w:t>
      </w:r>
      <w:r>
        <w:t>．实施效果</w:t>
      </w:r>
      <w:r>
        <w:t xml:space="preserve"> </w:t>
      </w:r>
    </w:p>
    <w:p w:rsidR="008456D2" w:rsidRDefault="00640796">
      <w:pPr>
        <w:ind w:left="-15" w:right="9"/>
      </w:pPr>
      <w:r>
        <w:t>通过采取一系列强化实践教学、开放实验室、鼓励学</w:t>
      </w:r>
      <w:r>
        <w:t>生参加校内外专业和创新竞赛等措施，激发了学生主动学习和探索的积极性，提高了学生分析问题解决问题的能力，提升了实践创新能力，在校内外多项大赛中获得优异成绩。</w:t>
      </w:r>
      <w:r>
        <w:t xml:space="preserve"> </w:t>
      </w:r>
    </w:p>
    <w:p w:rsidR="008456D2" w:rsidRDefault="00640796">
      <w:pPr>
        <w:spacing w:after="4" w:line="423" w:lineRule="auto"/>
        <w:ind w:left="-15" w:right="223"/>
        <w:jc w:val="both"/>
      </w:pPr>
      <w:r>
        <w:t xml:space="preserve">2013 </w:t>
      </w:r>
      <w:r>
        <w:t>年，在</w:t>
      </w:r>
      <w:r>
        <w:t>“</w:t>
      </w:r>
      <w:r>
        <w:t>蓝桥杯</w:t>
      </w:r>
      <w:r>
        <w:t>”</w:t>
      </w:r>
      <w:r>
        <w:t>全国软件和信息技术专业人才大赛中荣获全国一等奖</w:t>
      </w:r>
      <w:r>
        <w:t xml:space="preserve"> </w:t>
      </w:r>
      <w:r>
        <w:t xml:space="preserve">1 </w:t>
      </w:r>
      <w:r>
        <w:t>项，二等奖</w:t>
      </w:r>
      <w:r>
        <w:t xml:space="preserve"> </w:t>
      </w:r>
      <w:r>
        <w:t xml:space="preserve">2 </w:t>
      </w:r>
      <w:r>
        <w:t>项，三等奖</w:t>
      </w:r>
      <w:r>
        <w:t xml:space="preserve"> </w:t>
      </w:r>
      <w:r>
        <w:t xml:space="preserve">2 </w:t>
      </w:r>
      <w:r>
        <w:t>项，省级奖励</w:t>
      </w:r>
      <w:r>
        <w:t xml:space="preserve"> </w:t>
      </w:r>
      <w:r>
        <w:t xml:space="preserve">9 </w:t>
      </w:r>
      <w:r>
        <w:t>项；在</w:t>
      </w:r>
      <w:r>
        <w:t xml:space="preserve"> </w:t>
      </w:r>
      <w:r>
        <w:t xml:space="preserve">ACM </w:t>
      </w:r>
      <w:r>
        <w:t>程序设计大赛中荣获省级奖励</w:t>
      </w:r>
      <w:r>
        <w:t xml:space="preserve"> </w:t>
      </w:r>
      <w:r>
        <w:t xml:space="preserve">3 </w:t>
      </w:r>
      <w:r>
        <w:t>项；在河南省电子设计大赛中荣获一等奖</w:t>
      </w:r>
      <w:r>
        <w:t xml:space="preserve"> </w:t>
      </w:r>
      <w:r>
        <w:t xml:space="preserve">1 </w:t>
      </w:r>
      <w:r>
        <w:t>项，二等奖</w:t>
      </w:r>
      <w:r>
        <w:t xml:space="preserve"> </w:t>
      </w:r>
      <w:r>
        <w:t xml:space="preserve">2 </w:t>
      </w:r>
      <w:r>
        <w:t>项，三等奖</w:t>
      </w:r>
      <w:r>
        <w:t xml:space="preserve"> </w:t>
      </w:r>
      <w:r>
        <w:t xml:space="preserve">8 </w:t>
      </w:r>
      <w:r>
        <w:t>项；在</w:t>
      </w:r>
      <w:r>
        <w:t>“</w:t>
      </w:r>
      <w:r>
        <w:t>挑战杯</w:t>
      </w:r>
      <w:r>
        <w:t>”</w:t>
      </w:r>
      <w:r>
        <w:t>全国大学生课外学术科技作品竞赛河南省赛中获一等奖</w:t>
      </w:r>
      <w:r>
        <w:t xml:space="preserve"> </w:t>
      </w:r>
      <w:r>
        <w:t xml:space="preserve">2 </w:t>
      </w:r>
      <w:r>
        <w:t>项，二等奖</w:t>
      </w:r>
      <w:r>
        <w:t xml:space="preserve"> </w:t>
      </w:r>
      <w:r>
        <w:t xml:space="preserve">1 </w:t>
      </w:r>
      <w:r>
        <w:t>项。</w:t>
      </w:r>
      <w:r>
        <w:t xml:space="preserve">2014 </w:t>
      </w:r>
      <w:r>
        <w:t>年，</w:t>
      </w:r>
      <w:r>
        <w:t>在</w:t>
      </w:r>
      <w:r>
        <w:t>“</w:t>
      </w:r>
      <w:r>
        <w:t>蓝桥杯</w:t>
      </w:r>
      <w:r>
        <w:t>”</w:t>
      </w:r>
      <w:r>
        <w:t>全国软件和信息技术专业人才大赛中荣获全国二等奖</w:t>
      </w:r>
      <w:r>
        <w:t xml:space="preserve"> </w:t>
      </w:r>
      <w:r>
        <w:t xml:space="preserve">3 </w:t>
      </w:r>
      <w:r>
        <w:t>项，三等奖</w:t>
      </w:r>
      <w:r>
        <w:t xml:space="preserve"> </w:t>
      </w:r>
      <w:r>
        <w:t xml:space="preserve">6 </w:t>
      </w:r>
      <w:r>
        <w:t>项，省级奖励</w:t>
      </w:r>
      <w:r>
        <w:t xml:space="preserve"> </w:t>
      </w:r>
      <w:r>
        <w:t xml:space="preserve">22 </w:t>
      </w:r>
      <w:r>
        <w:t>项；在</w:t>
      </w:r>
      <w:r>
        <w:t xml:space="preserve"> </w:t>
      </w:r>
      <w:r>
        <w:t xml:space="preserve">ACM </w:t>
      </w:r>
      <w:r>
        <w:t>程序设计大赛中获全国铜奖</w:t>
      </w:r>
      <w:r>
        <w:t xml:space="preserve"> </w:t>
      </w:r>
      <w:r>
        <w:t xml:space="preserve">1 </w:t>
      </w:r>
      <w:r>
        <w:t>项，省级金奖、银奖各</w:t>
      </w:r>
      <w:r>
        <w:t xml:space="preserve"> </w:t>
      </w:r>
      <w:r>
        <w:t xml:space="preserve">1 </w:t>
      </w:r>
      <w:r>
        <w:t>项。</w:t>
      </w:r>
      <w:r>
        <w:t xml:space="preserve">2015 </w:t>
      </w:r>
      <w:r>
        <w:t>年，在</w:t>
      </w:r>
      <w:r>
        <w:t>“</w:t>
      </w:r>
      <w:r>
        <w:t>蓝桥杯</w:t>
      </w:r>
      <w:r>
        <w:t>”</w:t>
      </w:r>
      <w:r>
        <w:t>全国软件和信息技术专业人才大赛中荣获全国</w:t>
      </w:r>
      <w:r>
        <w:lastRenderedPageBreak/>
        <w:t>一等奖</w:t>
      </w:r>
      <w:r>
        <w:t xml:space="preserve"> </w:t>
      </w:r>
      <w:r>
        <w:t xml:space="preserve">1 </w:t>
      </w:r>
      <w:r>
        <w:t>项，二等奖</w:t>
      </w:r>
      <w:r>
        <w:t xml:space="preserve"> </w:t>
      </w:r>
      <w:r>
        <w:t xml:space="preserve">4 </w:t>
      </w:r>
      <w:r>
        <w:t>项，三等奖</w:t>
      </w:r>
      <w:r>
        <w:t xml:space="preserve"> </w:t>
      </w:r>
      <w:r>
        <w:t xml:space="preserve">1 </w:t>
      </w:r>
      <w:r>
        <w:t>项，省级奖励</w:t>
      </w:r>
      <w:r>
        <w:t xml:space="preserve"> </w:t>
      </w:r>
      <w:r>
        <w:t xml:space="preserve">17 </w:t>
      </w:r>
      <w:r>
        <w:t>项；在</w:t>
      </w:r>
      <w:r>
        <w:t xml:space="preserve"> </w:t>
      </w:r>
      <w:r>
        <w:t xml:space="preserve">ACM </w:t>
      </w:r>
      <w:r>
        <w:t>程序设计大赛中获省级奖励</w:t>
      </w:r>
      <w:r>
        <w:t xml:space="preserve"> </w:t>
      </w:r>
      <w:r>
        <w:t xml:space="preserve">4 </w:t>
      </w:r>
      <w:r>
        <w:t>项；在河南省电子设计大赛中荣获省级奖励</w:t>
      </w:r>
      <w:r>
        <w:t xml:space="preserve"> </w:t>
      </w:r>
      <w:r>
        <w:t xml:space="preserve">16 </w:t>
      </w:r>
      <w:r>
        <w:t>项；在</w:t>
      </w:r>
      <w:r>
        <w:t>“</w:t>
      </w:r>
      <w:r>
        <w:t>挑战杯</w:t>
      </w:r>
      <w:r>
        <w:t>”</w:t>
      </w:r>
      <w:r>
        <w:t>赛中获省级二等奖</w:t>
      </w:r>
      <w:r>
        <w:t xml:space="preserve"> </w:t>
      </w:r>
      <w:r>
        <w:t xml:space="preserve">2 </w:t>
      </w:r>
      <w:r>
        <w:t>项，三等奖</w:t>
      </w:r>
      <w:r>
        <w:t xml:space="preserve"> </w:t>
      </w:r>
      <w:r>
        <w:t xml:space="preserve">1 </w:t>
      </w:r>
      <w:r>
        <w:t>项（附件</w:t>
      </w:r>
      <w:r>
        <w:t xml:space="preserve"> </w:t>
      </w:r>
      <w:r>
        <w:t>9.1-16</w:t>
      </w:r>
      <w:r>
        <w:t>、</w:t>
      </w:r>
      <w:r>
        <w:t>9.1-17</w:t>
      </w:r>
      <w:r>
        <w:t>）。</w:t>
      </w:r>
      <w:r>
        <w:t xml:space="preserve"> </w:t>
      </w:r>
    </w:p>
    <w:p w:rsidR="008456D2" w:rsidRDefault="00640796">
      <w:pPr>
        <w:spacing w:after="183" w:line="259" w:lineRule="auto"/>
        <w:ind w:left="480" w:right="9" w:firstLine="0"/>
      </w:pPr>
      <w:r>
        <w:t>通过一系列活动的开展，整个专业的学风焕然一新。</w:t>
      </w:r>
      <w:r>
        <w:t xml:space="preserve"> </w:t>
      </w:r>
    </w:p>
    <w:p w:rsidR="008456D2" w:rsidRDefault="00640796">
      <w:pPr>
        <w:spacing w:after="172" w:line="259" w:lineRule="auto"/>
        <w:ind w:left="480" w:right="0" w:firstLine="0"/>
      </w:pPr>
      <w:r>
        <w:t xml:space="preserve"> </w:t>
      </w:r>
    </w:p>
    <w:p w:rsidR="008456D2" w:rsidRDefault="00640796">
      <w:pPr>
        <w:spacing w:after="195" w:line="259" w:lineRule="auto"/>
        <w:ind w:left="-15" w:right="9" w:firstLine="0"/>
      </w:pPr>
      <w:r>
        <w:t>支撑材料清单</w:t>
      </w:r>
      <w:r>
        <w:t xml:space="preserve"> </w:t>
      </w:r>
    </w:p>
    <w:p w:rsidR="008456D2" w:rsidRDefault="00640796">
      <w:pPr>
        <w:spacing w:after="190" w:line="259" w:lineRule="auto"/>
        <w:ind w:left="-15" w:right="9" w:firstLine="0"/>
      </w:pPr>
      <w:r>
        <w:t>附件</w:t>
      </w:r>
      <w:r>
        <w:t xml:space="preserve"> </w:t>
      </w:r>
      <w:r>
        <w:t xml:space="preserve">9.1-1 </w:t>
      </w:r>
      <w:r>
        <w:t>河南工业大学计算机科学与技术专业培养方案（</w:t>
      </w:r>
      <w:r>
        <w:t>2012</w:t>
      </w:r>
      <w:r>
        <w:t>、</w:t>
      </w:r>
      <w:r>
        <w:t>2014</w:t>
      </w:r>
      <w:r>
        <w:t>、</w:t>
      </w:r>
      <w:r>
        <w:t>2015</w:t>
      </w:r>
      <w:r>
        <w:t>）</w:t>
      </w:r>
      <w:r>
        <w:t xml:space="preserve"> </w:t>
      </w:r>
    </w:p>
    <w:p w:rsidR="008456D2" w:rsidRDefault="00640796">
      <w:pPr>
        <w:spacing w:after="214" w:line="259" w:lineRule="auto"/>
        <w:ind w:left="-15" w:right="9" w:firstLine="0"/>
      </w:pPr>
      <w:r>
        <w:t>附件</w:t>
      </w:r>
      <w:r>
        <w:t xml:space="preserve"> </w:t>
      </w:r>
      <w:r>
        <w:t xml:space="preserve">9.1-2 </w:t>
      </w:r>
      <w:r>
        <w:t>关于印发《河南工业大学本科人才培养方案修订指导性意见》的通知（校政</w:t>
      </w:r>
    </w:p>
    <w:p w:rsidR="008456D2" w:rsidRDefault="00640796">
      <w:pPr>
        <w:spacing w:after="174" w:line="259" w:lineRule="auto"/>
        <w:ind w:left="-5" w:right="0" w:hanging="10"/>
      </w:pPr>
      <w:r>
        <w:t>教</w:t>
      </w:r>
      <w:r>
        <w:t xml:space="preserve">[2016]10 </w:t>
      </w:r>
      <w:r>
        <w:t>号）</w:t>
      </w:r>
      <w:r>
        <w:t xml:space="preserve"> </w:t>
      </w:r>
    </w:p>
    <w:p w:rsidR="008456D2" w:rsidRDefault="00640796">
      <w:pPr>
        <w:ind w:left="-15" w:right="9" w:firstLine="0"/>
      </w:pPr>
      <w:r>
        <w:t>附件</w:t>
      </w:r>
      <w:r>
        <w:t xml:space="preserve"> </w:t>
      </w:r>
      <w:r>
        <w:t xml:space="preserve">9.1-3 </w:t>
      </w:r>
      <w:r>
        <w:t>我校计算机科学与技术专业顺利通过全国工程教育认证现场考查附件</w:t>
      </w:r>
      <w:r>
        <w:t xml:space="preserve">9.1-4 </w:t>
      </w:r>
      <w:r>
        <w:t>计算机科学与技术专业本科一批录取情况（</w:t>
      </w:r>
      <w:r>
        <w:t>2012-2016</w:t>
      </w:r>
      <w:r>
        <w:t>）附件</w:t>
      </w:r>
      <w:r>
        <w:t xml:space="preserve">9.1-5 </w:t>
      </w:r>
      <w:r>
        <w:t>麦可思《河南工业大学社会需求与培养质量年度报告（</w:t>
      </w:r>
      <w:r>
        <w:t>2013</w:t>
      </w:r>
      <w:r>
        <w:t>）》附件</w:t>
      </w:r>
      <w:r>
        <w:t xml:space="preserve">9.1-6 </w:t>
      </w:r>
      <w:r>
        <w:t>麦可思《河南工业大学社会需求与培养质量年度报告（</w:t>
      </w:r>
      <w:r>
        <w:t>2014</w:t>
      </w:r>
      <w:r>
        <w:t>）》附件</w:t>
      </w:r>
      <w:r>
        <w:t xml:space="preserve">9.1-7 </w:t>
      </w:r>
      <w:r>
        <w:t>麦可思《河南工业大学应届毕业生社会需求与培养质量跟踪评价报告（</w:t>
      </w:r>
      <w:r>
        <w:t>2015</w:t>
      </w:r>
      <w:r>
        <w:t>）》</w:t>
      </w:r>
      <w:r>
        <w:t xml:space="preserve"> </w:t>
      </w:r>
    </w:p>
    <w:p w:rsidR="008456D2" w:rsidRDefault="00640796">
      <w:pPr>
        <w:ind w:left="-15" w:right="240" w:firstLine="0"/>
      </w:pPr>
      <w:r>
        <w:t>附件</w:t>
      </w:r>
      <w:r>
        <w:t xml:space="preserve">9.1-8 </w:t>
      </w:r>
      <w:r>
        <w:t>计算机科学与技术专业（软件工程方向）</w:t>
      </w:r>
      <w:r>
        <w:t>“</w:t>
      </w:r>
      <w:r>
        <w:t>卓越工程师教育培养计划</w:t>
      </w:r>
      <w:r>
        <w:t>”</w:t>
      </w:r>
      <w:r>
        <w:t>实施方案附件</w:t>
      </w:r>
      <w:r>
        <w:t xml:space="preserve"> </w:t>
      </w:r>
      <w:r>
        <w:t xml:space="preserve">9.1-9 </w:t>
      </w:r>
      <w:r>
        <w:t>河南工业大学本专科生</w:t>
      </w:r>
      <w:r>
        <w:t>“</w:t>
      </w:r>
      <w:r>
        <w:t>导师制</w:t>
      </w:r>
      <w:r>
        <w:t>”</w:t>
      </w:r>
      <w:r>
        <w:t>试行条例附件</w:t>
      </w:r>
      <w:r>
        <w:t xml:space="preserve"> </w:t>
      </w:r>
      <w:r>
        <w:t xml:space="preserve">9.1-10 </w:t>
      </w:r>
      <w:r>
        <w:t>计算机科学与技术专业学生申请专利情况（</w:t>
      </w:r>
      <w:r>
        <w:t>2012-2016</w:t>
      </w:r>
      <w:r>
        <w:t>）</w:t>
      </w:r>
      <w:r>
        <w:t xml:space="preserve"> </w:t>
      </w:r>
    </w:p>
    <w:p w:rsidR="008456D2" w:rsidRDefault="00640796">
      <w:pPr>
        <w:ind w:left="-15" w:right="1606" w:firstLine="0"/>
      </w:pPr>
      <w:r>
        <w:t>附件</w:t>
      </w:r>
      <w:r>
        <w:t xml:space="preserve"> </w:t>
      </w:r>
      <w:r>
        <w:t xml:space="preserve">9.1-11 </w:t>
      </w:r>
      <w:r>
        <w:t>计算机科学与技术专业学生发表学术论文情况（</w:t>
      </w:r>
      <w:r>
        <w:t>2012-2016</w:t>
      </w:r>
      <w:r>
        <w:t>）附件</w:t>
      </w:r>
      <w:r>
        <w:t xml:space="preserve"> </w:t>
      </w:r>
      <w:r>
        <w:t xml:space="preserve">9.1-12 </w:t>
      </w:r>
      <w:r>
        <w:t>河南工业大学学生科技</w:t>
      </w:r>
      <w:r>
        <w:t>创新与社会实践活动实施办</w:t>
      </w:r>
      <w:r>
        <w:lastRenderedPageBreak/>
        <w:t>法附件</w:t>
      </w:r>
      <w:r>
        <w:t xml:space="preserve"> </w:t>
      </w:r>
      <w:r>
        <w:t xml:space="preserve">9.1-13 </w:t>
      </w:r>
      <w:r>
        <w:t>河南工业大学实验室开放管理办法附件</w:t>
      </w:r>
      <w:r>
        <w:t xml:space="preserve"> </w:t>
      </w:r>
      <w:r>
        <w:t xml:space="preserve">9.1-14 </w:t>
      </w:r>
      <w:r>
        <w:t>信息科学与工程学院实验室开放管理规定</w:t>
      </w:r>
      <w:r>
        <w:t xml:space="preserve"> </w:t>
      </w:r>
    </w:p>
    <w:p w:rsidR="008456D2" w:rsidRDefault="00640796">
      <w:pPr>
        <w:ind w:left="-15" w:right="2578" w:firstLine="0"/>
      </w:pPr>
      <w:r>
        <w:t>附件</w:t>
      </w:r>
      <w:r>
        <w:t xml:space="preserve"> </w:t>
      </w:r>
      <w:r>
        <w:t xml:space="preserve">9.1-15 </w:t>
      </w:r>
      <w:r>
        <w:t>信息科学与工程学院本科创新实验室管理规定附件</w:t>
      </w:r>
      <w:r>
        <w:t xml:space="preserve"> </w:t>
      </w:r>
      <w:r>
        <w:t xml:space="preserve">9.1-16 </w:t>
      </w:r>
      <w:r>
        <w:t>信息科学与工程学院获奖统计（</w:t>
      </w:r>
      <w:r>
        <w:t>2013-2015</w:t>
      </w:r>
      <w:r>
        <w:t>）</w:t>
      </w:r>
      <w:r>
        <w:t xml:space="preserve"> </w:t>
      </w:r>
    </w:p>
    <w:p w:rsidR="008456D2" w:rsidRDefault="00640796">
      <w:pPr>
        <w:spacing w:line="259" w:lineRule="auto"/>
        <w:ind w:left="-15" w:right="9" w:firstLine="0"/>
      </w:pPr>
      <w:r>
        <w:t>附件</w:t>
      </w:r>
      <w:r>
        <w:t xml:space="preserve"> </w:t>
      </w:r>
      <w:r>
        <w:t xml:space="preserve">9.1-17 2013-2015 </w:t>
      </w:r>
      <w:r>
        <w:t>年信息科学与工程学院科技创新总结报告</w:t>
      </w:r>
      <w:r>
        <w:t xml:space="preserve"> </w:t>
      </w:r>
    </w:p>
    <w:sectPr w:rsidR="008456D2">
      <w:pgSz w:w="11906" w:h="16838"/>
      <w:pgMar w:top="1446" w:right="1236" w:bottom="1488" w:left="14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796" w:rsidRDefault="00640796" w:rsidP="00640796">
      <w:pPr>
        <w:spacing w:after="0" w:line="240" w:lineRule="auto"/>
      </w:pPr>
      <w:r>
        <w:separator/>
      </w:r>
    </w:p>
  </w:endnote>
  <w:endnote w:type="continuationSeparator" w:id="0">
    <w:p w:rsidR="00640796" w:rsidRDefault="00640796" w:rsidP="00640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796" w:rsidRDefault="00640796" w:rsidP="00640796">
      <w:pPr>
        <w:spacing w:after="0" w:line="240" w:lineRule="auto"/>
      </w:pPr>
      <w:r>
        <w:separator/>
      </w:r>
    </w:p>
  </w:footnote>
  <w:footnote w:type="continuationSeparator" w:id="0">
    <w:p w:rsidR="00640796" w:rsidRDefault="00640796" w:rsidP="00640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21908"/>
    <w:multiLevelType w:val="hybridMultilevel"/>
    <w:tmpl w:val="F9AA75FC"/>
    <w:lvl w:ilvl="0" w:tplc="E7925C78">
      <w:start w:val="1"/>
      <w:numFmt w:val="bullet"/>
      <w:lvlText w:val="•"/>
      <w:lvlJc w:val="left"/>
      <w:pPr>
        <w:ind w:left="2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AB854D2">
      <w:start w:val="1"/>
      <w:numFmt w:val="bullet"/>
      <w:lvlText w:val="o"/>
      <w:lvlJc w:val="left"/>
      <w:pPr>
        <w:ind w:left="118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793A3E56">
      <w:start w:val="1"/>
      <w:numFmt w:val="bullet"/>
      <w:lvlText w:val="▪"/>
      <w:lvlJc w:val="left"/>
      <w:pPr>
        <w:ind w:left="190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B6BE2000">
      <w:start w:val="1"/>
      <w:numFmt w:val="bullet"/>
      <w:lvlText w:val="•"/>
      <w:lvlJc w:val="left"/>
      <w:pPr>
        <w:ind w:left="262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07640BBC">
      <w:start w:val="1"/>
      <w:numFmt w:val="bullet"/>
      <w:lvlText w:val="o"/>
      <w:lvlJc w:val="left"/>
      <w:pPr>
        <w:ind w:left="334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8B5A6320">
      <w:start w:val="1"/>
      <w:numFmt w:val="bullet"/>
      <w:lvlText w:val="▪"/>
      <w:lvlJc w:val="left"/>
      <w:pPr>
        <w:ind w:left="406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2B3ACC8A">
      <w:start w:val="1"/>
      <w:numFmt w:val="bullet"/>
      <w:lvlText w:val="•"/>
      <w:lvlJc w:val="left"/>
      <w:pPr>
        <w:ind w:left="478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825A27F0">
      <w:start w:val="1"/>
      <w:numFmt w:val="bullet"/>
      <w:lvlText w:val="o"/>
      <w:lvlJc w:val="left"/>
      <w:pPr>
        <w:ind w:left="550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AB2C2D6E">
      <w:start w:val="1"/>
      <w:numFmt w:val="bullet"/>
      <w:lvlText w:val="▪"/>
      <w:lvlJc w:val="left"/>
      <w:pPr>
        <w:ind w:left="622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EFF30EA"/>
    <w:multiLevelType w:val="hybridMultilevel"/>
    <w:tmpl w:val="8A068A48"/>
    <w:lvl w:ilvl="0" w:tplc="7434914E">
      <w:start w:val="1"/>
      <w:numFmt w:val="bullet"/>
      <w:lvlText w:val="•"/>
      <w:lvlJc w:val="left"/>
      <w:pPr>
        <w:ind w:left="2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38C82C8">
      <w:start w:val="1"/>
      <w:numFmt w:val="bullet"/>
      <w:lvlText w:val="o"/>
      <w:lvlJc w:val="left"/>
      <w:pPr>
        <w:ind w:left="118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C92C23A6">
      <w:start w:val="1"/>
      <w:numFmt w:val="bullet"/>
      <w:lvlText w:val="▪"/>
      <w:lvlJc w:val="left"/>
      <w:pPr>
        <w:ind w:left="190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244489C6">
      <w:start w:val="1"/>
      <w:numFmt w:val="bullet"/>
      <w:lvlText w:val="•"/>
      <w:lvlJc w:val="left"/>
      <w:pPr>
        <w:ind w:left="262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09A07FCE">
      <w:start w:val="1"/>
      <w:numFmt w:val="bullet"/>
      <w:lvlText w:val="o"/>
      <w:lvlJc w:val="left"/>
      <w:pPr>
        <w:ind w:left="334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6CCAFE88">
      <w:start w:val="1"/>
      <w:numFmt w:val="bullet"/>
      <w:lvlText w:val="▪"/>
      <w:lvlJc w:val="left"/>
      <w:pPr>
        <w:ind w:left="406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6286FB2">
      <w:start w:val="1"/>
      <w:numFmt w:val="bullet"/>
      <w:lvlText w:val="•"/>
      <w:lvlJc w:val="left"/>
      <w:pPr>
        <w:ind w:left="478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8962060E">
      <w:start w:val="1"/>
      <w:numFmt w:val="bullet"/>
      <w:lvlText w:val="o"/>
      <w:lvlJc w:val="left"/>
      <w:pPr>
        <w:ind w:left="550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BEC62742">
      <w:start w:val="1"/>
      <w:numFmt w:val="bullet"/>
      <w:lvlText w:val="▪"/>
      <w:lvlJc w:val="left"/>
      <w:pPr>
        <w:ind w:left="622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28F342C"/>
    <w:multiLevelType w:val="hybridMultilevel"/>
    <w:tmpl w:val="87961370"/>
    <w:lvl w:ilvl="0" w:tplc="1A243124">
      <w:start w:val="1"/>
      <w:numFmt w:val="bullet"/>
      <w:lvlText w:val="•"/>
      <w:lvlJc w:val="left"/>
      <w:pPr>
        <w:ind w:left="2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11ABD56">
      <w:start w:val="1"/>
      <w:numFmt w:val="bullet"/>
      <w:lvlText w:val="o"/>
      <w:lvlJc w:val="left"/>
      <w:pPr>
        <w:ind w:left="118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29AE3B6C">
      <w:start w:val="1"/>
      <w:numFmt w:val="bullet"/>
      <w:lvlText w:val="▪"/>
      <w:lvlJc w:val="left"/>
      <w:pPr>
        <w:ind w:left="190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ED7C405A">
      <w:start w:val="1"/>
      <w:numFmt w:val="bullet"/>
      <w:lvlText w:val="•"/>
      <w:lvlJc w:val="left"/>
      <w:pPr>
        <w:ind w:left="262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4418B980">
      <w:start w:val="1"/>
      <w:numFmt w:val="bullet"/>
      <w:lvlText w:val="o"/>
      <w:lvlJc w:val="left"/>
      <w:pPr>
        <w:ind w:left="334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1A24153E">
      <w:start w:val="1"/>
      <w:numFmt w:val="bullet"/>
      <w:lvlText w:val="▪"/>
      <w:lvlJc w:val="left"/>
      <w:pPr>
        <w:ind w:left="406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3ED03C5C">
      <w:start w:val="1"/>
      <w:numFmt w:val="bullet"/>
      <w:lvlText w:val="•"/>
      <w:lvlJc w:val="left"/>
      <w:pPr>
        <w:ind w:left="478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0FBABD78">
      <w:start w:val="1"/>
      <w:numFmt w:val="bullet"/>
      <w:lvlText w:val="o"/>
      <w:lvlJc w:val="left"/>
      <w:pPr>
        <w:ind w:left="550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5FDE5B02">
      <w:start w:val="1"/>
      <w:numFmt w:val="bullet"/>
      <w:lvlText w:val="▪"/>
      <w:lvlJc w:val="left"/>
      <w:pPr>
        <w:ind w:left="622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4A2360E6"/>
    <w:multiLevelType w:val="hybridMultilevel"/>
    <w:tmpl w:val="67D4C516"/>
    <w:lvl w:ilvl="0" w:tplc="8AD2379A">
      <w:start w:val="3"/>
      <w:numFmt w:val="decimal"/>
      <w:lvlText w:val="（%1）"/>
      <w:lvlJc w:val="left"/>
      <w:pPr>
        <w:ind w:left="10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9E407518">
      <w:start w:val="1"/>
      <w:numFmt w:val="lowerLetter"/>
      <w:lvlText w:val="%2"/>
      <w:lvlJc w:val="left"/>
      <w:pPr>
        <w:ind w:left="156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AD5C429E">
      <w:start w:val="1"/>
      <w:numFmt w:val="lowerRoman"/>
      <w:lvlText w:val="%3"/>
      <w:lvlJc w:val="left"/>
      <w:pPr>
        <w:ind w:left="228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3484097C">
      <w:start w:val="1"/>
      <w:numFmt w:val="decimal"/>
      <w:lvlText w:val="%4"/>
      <w:lvlJc w:val="left"/>
      <w:pPr>
        <w:ind w:left="300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3D684AE8">
      <w:start w:val="1"/>
      <w:numFmt w:val="lowerLetter"/>
      <w:lvlText w:val="%5"/>
      <w:lvlJc w:val="left"/>
      <w:pPr>
        <w:ind w:left="372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14E87A5C">
      <w:start w:val="1"/>
      <w:numFmt w:val="lowerRoman"/>
      <w:lvlText w:val="%6"/>
      <w:lvlJc w:val="left"/>
      <w:pPr>
        <w:ind w:left="444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AC9EBD48">
      <w:start w:val="1"/>
      <w:numFmt w:val="decimal"/>
      <w:lvlText w:val="%7"/>
      <w:lvlJc w:val="left"/>
      <w:pPr>
        <w:ind w:left="516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27AA17F6">
      <w:start w:val="1"/>
      <w:numFmt w:val="lowerLetter"/>
      <w:lvlText w:val="%8"/>
      <w:lvlJc w:val="left"/>
      <w:pPr>
        <w:ind w:left="588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9F1C8248">
      <w:start w:val="1"/>
      <w:numFmt w:val="lowerRoman"/>
      <w:lvlText w:val="%9"/>
      <w:lvlJc w:val="left"/>
      <w:pPr>
        <w:ind w:left="660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D6154E7"/>
    <w:multiLevelType w:val="hybridMultilevel"/>
    <w:tmpl w:val="B19C4C80"/>
    <w:lvl w:ilvl="0" w:tplc="224E7156">
      <w:start w:val="1"/>
      <w:numFmt w:val="bullet"/>
      <w:lvlText w:val="•"/>
      <w:lvlJc w:val="left"/>
      <w:pPr>
        <w:ind w:left="2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EC4B00C">
      <w:start w:val="1"/>
      <w:numFmt w:val="bullet"/>
      <w:lvlText w:val="o"/>
      <w:lvlJc w:val="left"/>
      <w:pPr>
        <w:ind w:left="118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3A2AD7EC">
      <w:start w:val="1"/>
      <w:numFmt w:val="bullet"/>
      <w:lvlText w:val="▪"/>
      <w:lvlJc w:val="left"/>
      <w:pPr>
        <w:ind w:left="190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35E4B452">
      <w:start w:val="1"/>
      <w:numFmt w:val="bullet"/>
      <w:lvlText w:val="•"/>
      <w:lvlJc w:val="left"/>
      <w:pPr>
        <w:ind w:left="262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5A500824">
      <w:start w:val="1"/>
      <w:numFmt w:val="bullet"/>
      <w:lvlText w:val="o"/>
      <w:lvlJc w:val="left"/>
      <w:pPr>
        <w:ind w:left="334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9B440596">
      <w:start w:val="1"/>
      <w:numFmt w:val="bullet"/>
      <w:lvlText w:val="▪"/>
      <w:lvlJc w:val="left"/>
      <w:pPr>
        <w:ind w:left="406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A4141400">
      <w:start w:val="1"/>
      <w:numFmt w:val="bullet"/>
      <w:lvlText w:val="•"/>
      <w:lvlJc w:val="left"/>
      <w:pPr>
        <w:ind w:left="478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C8028C04">
      <w:start w:val="1"/>
      <w:numFmt w:val="bullet"/>
      <w:lvlText w:val="o"/>
      <w:lvlJc w:val="left"/>
      <w:pPr>
        <w:ind w:left="550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E904E596">
      <w:start w:val="1"/>
      <w:numFmt w:val="bullet"/>
      <w:lvlText w:val="▪"/>
      <w:lvlJc w:val="left"/>
      <w:pPr>
        <w:ind w:left="622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13E01E2"/>
    <w:multiLevelType w:val="hybridMultilevel"/>
    <w:tmpl w:val="D130BE50"/>
    <w:lvl w:ilvl="0" w:tplc="8A7093C4">
      <w:start w:val="2"/>
      <w:numFmt w:val="decimal"/>
      <w:lvlText w:val="（%1）"/>
      <w:lvlJc w:val="left"/>
      <w:pPr>
        <w:ind w:left="10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5262F8D6">
      <w:start w:val="1"/>
      <w:numFmt w:val="lowerLetter"/>
      <w:lvlText w:val="%2"/>
      <w:lvlJc w:val="left"/>
      <w:pPr>
        <w:ind w:left="156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C5967D94">
      <w:start w:val="1"/>
      <w:numFmt w:val="lowerRoman"/>
      <w:lvlText w:val="%3"/>
      <w:lvlJc w:val="left"/>
      <w:pPr>
        <w:ind w:left="228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69001D8">
      <w:start w:val="1"/>
      <w:numFmt w:val="decimal"/>
      <w:lvlText w:val="%4"/>
      <w:lvlJc w:val="left"/>
      <w:pPr>
        <w:ind w:left="300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BCA54FA">
      <w:start w:val="1"/>
      <w:numFmt w:val="lowerLetter"/>
      <w:lvlText w:val="%5"/>
      <w:lvlJc w:val="left"/>
      <w:pPr>
        <w:ind w:left="372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C1CFCEC">
      <w:start w:val="1"/>
      <w:numFmt w:val="lowerRoman"/>
      <w:lvlText w:val="%6"/>
      <w:lvlJc w:val="left"/>
      <w:pPr>
        <w:ind w:left="444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AA1ED8B0">
      <w:start w:val="1"/>
      <w:numFmt w:val="decimal"/>
      <w:lvlText w:val="%7"/>
      <w:lvlJc w:val="left"/>
      <w:pPr>
        <w:ind w:left="516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84D42FF4">
      <w:start w:val="1"/>
      <w:numFmt w:val="lowerLetter"/>
      <w:lvlText w:val="%8"/>
      <w:lvlJc w:val="left"/>
      <w:pPr>
        <w:ind w:left="588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4DA5EAE">
      <w:start w:val="1"/>
      <w:numFmt w:val="lowerRoman"/>
      <w:lvlText w:val="%9"/>
      <w:lvlJc w:val="left"/>
      <w:pPr>
        <w:ind w:left="660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42C3E3C"/>
    <w:multiLevelType w:val="hybridMultilevel"/>
    <w:tmpl w:val="A4FE30A0"/>
    <w:lvl w:ilvl="0" w:tplc="CB60BA14">
      <w:start w:val="1"/>
      <w:numFmt w:val="bullet"/>
      <w:lvlText w:val="•"/>
      <w:lvlJc w:val="left"/>
      <w:pPr>
        <w:ind w:left="2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932BDF4">
      <w:start w:val="1"/>
      <w:numFmt w:val="bullet"/>
      <w:lvlText w:val="o"/>
      <w:lvlJc w:val="left"/>
      <w:pPr>
        <w:ind w:left="118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F6E233C">
      <w:start w:val="1"/>
      <w:numFmt w:val="bullet"/>
      <w:lvlText w:val="▪"/>
      <w:lvlJc w:val="left"/>
      <w:pPr>
        <w:ind w:left="190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15827C02">
      <w:start w:val="1"/>
      <w:numFmt w:val="bullet"/>
      <w:lvlText w:val="•"/>
      <w:lvlJc w:val="left"/>
      <w:pPr>
        <w:ind w:left="262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E2F68678">
      <w:start w:val="1"/>
      <w:numFmt w:val="bullet"/>
      <w:lvlText w:val="o"/>
      <w:lvlJc w:val="left"/>
      <w:pPr>
        <w:ind w:left="334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3566E824">
      <w:start w:val="1"/>
      <w:numFmt w:val="bullet"/>
      <w:lvlText w:val="▪"/>
      <w:lvlJc w:val="left"/>
      <w:pPr>
        <w:ind w:left="406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335469EC">
      <w:start w:val="1"/>
      <w:numFmt w:val="bullet"/>
      <w:lvlText w:val="•"/>
      <w:lvlJc w:val="left"/>
      <w:pPr>
        <w:ind w:left="478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225A21B6">
      <w:start w:val="1"/>
      <w:numFmt w:val="bullet"/>
      <w:lvlText w:val="o"/>
      <w:lvlJc w:val="left"/>
      <w:pPr>
        <w:ind w:left="550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8A72CC50">
      <w:start w:val="1"/>
      <w:numFmt w:val="bullet"/>
      <w:lvlText w:val="▪"/>
      <w:lvlJc w:val="left"/>
      <w:pPr>
        <w:ind w:left="622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6C124535"/>
    <w:multiLevelType w:val="hybridMultilevel"/>
    <w:tmpl w:val="81EE002C"/>
    <w:lvl w:ilvl="0" w:tplc="CE54E75E">
      <w:start w:val="1"/>
      <w:numFmt w:val="bullet"/>
      <w:lvlText w:val="•"/>
      <w:lvlJc w:val="left"/>
      <w:pPr>
        <w:ind w:left="2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220FAEE">
      <w:start w:val="1"/>
      <w:numFmt w:val="bullet"/>
      <w:lvlText w:val="o"/>
      <w:lvlJc w:val="left"/>
      <w:pPr>
        <w:ind w:left="118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35A8DE48">
      <w:start w:val="1"/>
      <w:numFmt w:val="bullet"/>
      <w:lvlText w:val="▪"/>
      <w:lvlJc w:val="left"/>
      <w:pPr>
        <w:ind w:left="190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17AA55EE">
      <w:start w:val="1"/>
      <w:numFmt w:val="bullet"/>
      <w:lvlText w:val="•"/>
      <w:lvlJc w:val="left"/>
      <w:pPr>
        <w:ind w:left="262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E80A7CF2">
      <w:start w:val="1"/>
      <w:numFmt w:val="bullet"/>
      <w:lvlText w:val="o"/>
      <w:lvlJc w:val="left"/>
      <w:pPr>
        <w:ind w:left="334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C728F3EC">
      <w:start w:val="1"/>
      <w:numFmt w:val="bullet"/>
      <w:lvlText w:val="▪"/>
      <w:lvlJc w:val="left"/>
      <w:pPr>
        <w:ind w:left="406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C6E2950">
      <w:start w:val="1"/>
      <w:numFmt w:val="bullet"/>
      <w:lvlText w:val="•"/>
      <w:lvlJc w:val="left"/>
      <w:pPr>
        <w:ind w:left="478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489C1134">
      <w:start w:val="1"/>
      <w:numFmt w:val="bullet"/>
      <w:lvlText w:val="o"/>
      <w:lvlJc w:val="left"/>
      <w:pPr>
        <w:ind w:left="550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79AC4C66">
      <w:start w:val="1"/>
      <w:numFmt w:val="bullet"/>
      <w:lvlText w:val="▪"/>
      <w:lvlJc w:val="left"/>
      <w:pPr>
        <w:ind w:left="622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76E56F2E"/>
    <w:multiLevelType w:val="hybridMultilevel"/>
    <w:tmpl w:val="F302286C"/>
    <w:lvl w:ilvl="0" w:tplc="1894320C">
      <w:start w:val="1"/>
      <w:numFmt w:val="bullet"/>
      <w:lvlText w:val="•"/>
      <w:lvlJc w:val="left"/>
      <w:pPr>
        <w:ind w:left="2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E166744">
      <w:start w:val="1"/>
      <w:numFmt w:val="bullet"/>
      <w:lvlText w:val="o"/>
      <w:lvlJc w:val="left"/>
      <w:pPr>
        <w:ind w:left="118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150A9BCE">
      <w:start w:val="1"/>
      <w:numFmt w:val="bullet"/>
      <w:lvlText w:val="▪"/>
      <w:lvlJc w:val="left"/>
      <w:pPr>
        <w:ind w:left="190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BBA63E30">
      <w:start w:val="1"/>
      <w:numFmt w:val="bullet"/>
      <w:lvlText w:val="•"/>
      <w:lvlJc w:val="left"/>
      <w:pPr>
        <w:ind w:left="262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07524DEE">
      <w:start w:val="1"/>
      <w:numFmt w:val="bullet"/>
      <w:lvlText w:val="o"/>
      <w:lvlJc w:val="left"/>
      <w:pPr>
        <w:ind w:left="334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187CADD8">
      <w:start w:val="1"/>
      <w:numFmt w:val="bullet"/>
      <w:lvlText w:val="▪"/>
      <w:lvlJc w:val="left"/>
      <w:pPr>
        <w:ind w:left="406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A60A35D6">
      <w:start w:val="1"/>
      <w:numFmt w:val="bullet"/>
      <w:lvlText w:val="•"/>
      <w:lvlJc w:val="left"/>
      <w:pPr>
        <w:ind w:left="478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D4E8823C">
      <w:start w:val="1"/>
      <w:numFmt w:val="bullet"/>
      <w:lvlText w:val="o"/>
      <w:lvlJc w:val="left"/>
      <w:pPr>
        <w:ind w:left="550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2C47EFA">
      <w:start w:val="1"/>
      <w:numFmt w:val="bullet"/>
      <w:lvlText w:val="▪"/>
      <w:lvlJc w:val="left"/>
      <w:pPr>
        <w:ind w:left="622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num w:numId="1">
    <w:abstractNumId w:val="3"/>
  </w:num>
  <w:num w:numId="2">
    <w:abstractNumId w:val="5"/>
  </w:num>
  <w:num w:numId="3">
    <w:abstractNumId w:val="4"/>
  </w:num>
  <w:num w:numId="4">
    <w:abstractNumId w:val="0"/>
  </w:num>
  <w:num w:numId="5">
    <w:abstractNumId w:val="1"/>
  </w:num>
  <w:num w:numId="6">
    <w:abstractNumId w:val="2"/>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6D2"/>
    <w:rsid w:val="00640796"/>
    <w:rsid w:val="00845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DB05B76-D7EA-4621-83FA-4F69B795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416" w:lineRule="auto"/>
      <w:ind w:right="237" w:firstLine="470"/>
    </w:pPr>
    <w:rPr>
      <w:rFonts w:ascii="微软雅黑" w:eastAsia="微软雅黑" w:hAnsi="微软雅黑" w:cs="微软雅黑"/>
      <w:color w:val="000000"/>
      <w:sz w:val="24"/>
    </w:rPr>
  </w:style>
  <w:style w:type="paragraph" w:styleId="1">
    <w:name w:val="heading 1"/>
    <w:next w:val="a"/>
    <w:link w:val="10"/>
    <w:uiPriority w:val="9"/>
    <w:unhideWhenUsed/>
    <w:qFormat/>
    <w:pPr>
      <w:keepNext/>
      <w:keepLines/>
      <w:spacing w:after="172" w:line="259" w:lineRule="auto"/>
      <w:ind w:left="10" w:hanging="10"/>
      <w:outlineLvl w:val="0"/>
    </w:pPr>
    <w:rPr>
      <w:rFonts w:ascii="微软雅黑" w:eastAsia="微软雅黑" w:hAnsi="微软雅黑" w:cs="微软雅黑"/>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color w:val="000000"/>
      <w:sz w:val="30"/>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64079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40796"/>
    <w:rPr>
      <w:rFonts w:ascii="微软雅黑" w:eastAsia="微软雅黑" w:hAnsi="微软雅黑" w:cs="微软雅黑"/>
      <w:color w:val="000000"/>
      <w:sz w:val="18"/>
      <w:szCs w:val="18"/>
    </w:rPr>
  </w:style>
  <w:style w:type="paragraph" w:styleId="a5">
    <w:name w:val="footer"/>
    <w:basedOn w:val="a"/>
    <w:link w:val="a6"/>
    <w:uiPriority w:val="99"/>
    <w:unhideWhenUsed/>
    <w:rsid w:val="00640796"/>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640796"/>
    <w:rPr>
      <w:rFonts w:ascii="微软雅黑" w:eastAsia="微软雅黑" w:hAnsi="微软雅黑" w:cs="微软雅黑"/>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1150</Words>
  <Characters>6559</Characters>
  <Application>Microsoft Office Word</Application>
  <DocSecurity>0</DocSecurity>
  <Lines>54</Lines>
  <Paragraphs>15</Paragraphs>
  <ScaleCrop>false</ScaleCrop>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- 9.1 ä¸ﬁä¸ıç›¹è›²ã•†å®žæŒ½è¿⁄ç¨‰å™„æŁ‹æžœè¯´æŸ” è‡Œä¹’-æ‘’äº¤ç›‹</dc:title>
  <dc:subject/>
  <dc:creator>liuhy</dc:creator>
  <cp:keywords/>
  <cp:lastModifiedBy>USER</cp:lastModifiedBy>
  <cp:revision>2</cp:revision>
  <dcterms:created xsi:type="dcterms:W3CDTF">2019-04-12T05:09:00Z</dcterms:created>
  <dcterms:modified xsi:type="dcterms:W3CDTF">2019-04-12T05:09:00Z</dcterms:modified>
</cp:coreProperties>
</file>