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9A" w:rsidRDefault="000C49AB">
      <w:pPr>
        <w:spacing w:after="395" w:line="259" w:lineRule="auto"/>
        <w:ind w:left="137" w:firstLine="0"/>
      </w:pPr>
      <w:r>
        <w:rPr>
          <w:sz w:val="28"/>
        </w:rPr>
        <w:t>9.</w:t>
      </w:r>
      <w:r>
        <w:rPr>
          <w:sz w:val="28"/>
        </w:rPr>
        <w:t>专业特色</w:t>
      </w:r>
      <w:r>
        <w:rPr>
          <w:sz w:val="28"/>
        </w:rPr>
        <w:t xml:space="preserve"> </w:t>
      </w:r>
    </w:p>
    <w:p w:rsidR="00EA019A" w:rsidRDefault="000C49AB">
      <w:pPr>
        <w:spacing w:after="305" w:line="259" w:lineRule="auto"/>
        <w:ind w:left="113"/>
      </w:pPr>
      <w:r>
        <w:t xml:space="preserve">9.1 </w:t>
      </w:r>
      <w:r>
        <w:t>专业特色、实施过程和效果说明</w:t>
      </w:r>
      <w:r>
        <w:t xml:space="preserve"> </w:t>
      </w:r>
      <w:bookmarkStart w:id="0" w:name="_GoBack"/>
      <w:bookmarkEnd w:id="0"/>
    </w:p>
    <w:p w:rsidR="00EA019A" w:rsidRDefault="000C49AB">
      <w:pPr>
        <w:spacing w:after="150" w:line="259" w:lineRule="auto"/>
        <w:ind w:left="113"/>
      </w:pPr>
      <w:r>
        <w:t>9.1.1</w:t>
      </w:r>
      <w:r>
        <w:t>专业特色</w:t>
      </w:r>
      <w:r>
        <w:t xml:space="preserve"> </w:t>
      </w:r>
    </w:p>
    <w:p w:rsidR="00EA019A" w:rsidRDefault="000C49AB">
      <w:pPr>
        <w:ind w:left="-15" w:firstLine="420"/>
      </w:pPr>
      <w:r>
        <w:t>本专业面向信息产业，服务于</w:t>
      </w:r>
      <w:r>
        <w:t>“</w:t>
      </w:r>
      <w:r>
        <w:t>两化融合，四化同步</w:t>
      </w:r>
      <w:r>
        <w:t>”</w:t>
      </w:r>
      <w:r>
        <w:t>地方经济建设的重大需求，坚持产学研相结合、科研教学一体化的办学思路，形成特色如下：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EA019A" w:rsidRDefault="000C49AB">
      <w:pPr>
        <w:numPr>
          <w:ilvl w:val="0"/>
          <w:numId w:val="1"/>
        </w:numPr>
        <w:spacing w:after="177" w:line="259" w:lineRule="auto"/>
        <w:ind w:hanging="600"/>
      </w:pPr>
      <w:r>
        <w:t>坚持专业建设与信息农业需求相融合，助力地方现代农业发展。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EA019A" w:rsidRDefault="000C49AB">
      <w:pPr>
        <w:numPr>
          <w:ilvl w:val="0"/>
          <w:numId w:val="1"/>
        </w:numPr>
        <w:spacing w:after="174" w:line="259" w:lineRule="auto"/>
        <w:ind w:hanging="600"/>
      </w:pPr>
      <w:r>
        <w:t>注重理论知识与实践技能相融合，提升学生专业综合竞争力。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EA019A" w:rsidRDefault="000C49AB">
      <w:pPr>
        <w:numPr>
          <w:ilvl w:val="0"/>
          <w:numId w:val="1"/>
        </w:numPr>
        <w:spacing w:after="357"/>
        <w:ind w:hanging="600"/>
      </w:pPr>
      <w:r>
        <w:t>优化教学体系，培养工程与应用相融合的应用型人才。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EA019A" w:rsidRDefault="000C49AB">
      <w:pPr>
        <w:spacing w:after="150" w:line="259" w:lineRule="auto"/>
        <w:ind w:left="113"/>
      </w:pPr>
      <w:r>
        <w:t>9.1.2</w:t>
      </w:r>
      <w:r>
        <w:t>实施过程</w:t>
      </w:r>
      <w:r>
        <w:t xml:space="preserve"> </w:t>
      </w:r>
    </w:p>
    <w:p w:rsidR="00EA019A" w:rsidRDefault="000C49AB">
      <w:pPr>
        <w:numPr>
          <w:ilvl w:val="0"/>
          <w:numId w:val="2"/>
        </w:numPr>
        <w:ind w:firstLine="480"/>
      </w:pPr>
      <w:r>
        <w:t>作为河南省农业信息化高新技术孵化基地，本专业始终将</w:t>
      </w:r>
      <w:r>
        <w:t>“</w:t>
      </w:r>
      <w:r>
        <w:t>具有扎实的计算机科学与技术基础，能将先进的计算机科学理论和技术应用于农业工程领域，实现其数字化、信息化和智能化</w:t>
      </w:r>
      <w:r>
        <w:t>”</w:t>
      </w:r>
      <w:r>
        <w:t>作为重要内涵，打造高水平的先进科研平台，实现协同创新和学科交叉融合，已成为河南省农业信息化人才培养基地，助力地方现代农业发展。</w:t>
      </w:r>
      <w:r>
        <w:t xml:space="preserve"> </w:t>
      </w:r>
    </w:p>
    <w:p w:rsidR="00EA019A" w:rsidRDefault="000C49AB">
      <w:pPr>
        <w:numPr>
          <w:ilvl w:val="0"/>
          <w:numId w:val="2"/>
        </w:numPr>
        <w:ind w:firstLine="480"/>
      </w:pPr>
      <w:r>
        <w:t>引进企业工程训练优质资源，弥补传统教育实践动手能力不足。特别是</w:t>
      </w:r>
      <w:r>
        <w:t>2012</w:t>
      </w:r>
      <w:r>
        <w:t>年以来，与郑州志远网络技术有限公司联合共建校内工程实训基地，开展了</w:t>
      </w:r>
      <w:r>
        <w:t xml:space="preserve"> “</w:t>
      </w:r>
      <w:r>
        <w:t>多阶段渐进式</w:t>
      </w:r>
      <w:r>
        <w:t>IT</w:t>
      </w:r>
      <w:r>
        <w:t>人才校企共育实践</w:t>
      </w:r>
      <w:r>
        <w:t>”</w:t>
      </w:r>
      <w:r>
        <w:t>工程实训模式的探索。同时，为了在实践中增强解</w:t>
      </w:r>
      <w:r>
        <w:t>决实际问题的能力，达到学以致用目的，依托学生社团，成立计算机技术服务中心，开通了电脑</w:t>
      </w:r>
      <w:r>
        <w:t>120</w:t>
      </w:r>
      <w:r>
        <w:t>热线电话提供志愿服务，运用专业知识和技能服务社会，提升学生专业综合竞争力。</w:t>
      </w:r>
      <w:r>
        <w:t xml:space="preserve"> </w:t>
      </w:r>
    </w:p>
    <w:p w:rsidR="00EA019A" w:rsidRDefault="000C49AB">
      <w:pPr>
        <w:numPr>
          <w:ilvl w:val="0"/>
          <w:numId w:val="2"/>
        </w:numPr>
        <w:spacing w:after="152" w:line="259" w:lineRule="auto"/>
        <w:ind w:firstLine="480"/>
      </w:pPr>
      <w:r>
        <w:lastRenderedPageBreak/>
        <w:t>“</w:t>
      </w:r>
      <w:r>
        <w:t>柔性化</w:t>
      </w:r>
      <w:r>
        <w:t>”</w:t>
      </w:r>
      <w:r>
        <w:t>课程教学体系与</w:t>
      </w:r>
      <w:r>
        <w:t>“</w:t>
      </w:r>
      <w:r>
        <w:t>立体化</w:t>
      </w:r>
      <w:r>
        <w:t>”</w:t>
      </w:r>
      <w:r>
        <w:t>实践教学体系的设置，使</w:t>
      </w:r>
      <w:r>
        <w:t>“</w:t>
      </w:r>
      <w:r>
        <w:t>学科</w:t>
      </w:r>
    </w:p>
    <w:p w:rsidR="00EA019A" w:rsidRDefault="000C49AB">
      <w:pPr>
        <w:spacing w:after="310"/>
        <w:ind w:left="-5"/>
      </w:pPr>
      <w:r>
        <w:t>科学问题认识、科研训练、工程技术实训与实践、面向应用领域解决实际问题</w:t>
      </w:r>
      <w:r>
        <w:t xml:space="preserve">” </w:t>
      </w:r>
      <w:r>
        <w:t>等方面得到了结构化与内容化，支撑了具有工程与应用相融合特征的多领域多层次应用型人才培养，促进形成了一支稳定高素质的学科型与工程型相结合的师资队伍。</w:t>
      </w:r>
      <w:r>
        <w:t xml:space="preserve"> </w:t>
      </w:r>
    </w:p>
    <w:p w:rsidR="00EA019A" w:rsidRDefault="000C49AB">
      <w:pPr>
        <w:ind w:left="128"/>
      </w:pPr>
      <w:r>
        <w:t>9.1.3</w:t>
      </w:r>
      <w:r>
        <w:t>效果说明</w:t>
      </w:r>
      <w:r>
        <w:t>（</w:t>
      </w:r>
      <w:r>
        <w:t>1</w:t>
      </w:r>
      <w:r>
        <w:t>）建有农业信息技术研究国家、省部级科</w:t>
      </w:r>
      <w:r>
        <w:t>研平台</w:t>
      </w:r>
      <w:r>
        <w:t>4</w:t>
      </w:r>
      <w:r>
        <w:t>个；</w:t>
      </w:r>
      <w:r>
        <w:t>30</w:t>
      </w:r>
      <w:r>
        <w:t>人次参与科研项目，发表学术论文</w:t>
      </w:r>
      <w:r>
        <w:t>5</w:t>
      </w:r>
      <w:r>
        <w:t>篇，获得国家发明专利与软件著作权</w:t>
      </w:r>
      <w:r>
        <w:t>12</w:t>
      </w:r>
      <w:r>
        <w:t>项；</w:t>
      </w:r>
      <w:r>
        <w:t>3</w:t>
      </w:r>
      <w:r>
        <w:t>人次获挑战杯课外创新活动国家级二、三等奖，</w:t>
      </w:r>
      <w:r>
        <w:t>26</w:t>
      </w:r>
      <w:r>
        <w:t>人次获国家级创新创业训练计划立项，连续</w:t>
      </w:r>
      <w:r>
        <w:t>6</w:t>
      </w:r>
      <w:r>
        <w:t>年取得全国蓝桥杯软件大赛总决赛特等奖、一等奖，近四年向高校和科研院所输送农业信息化专业硕士研究生</w:t>
      </w:r>
      <w:r>
        <w:t>30</w:t>
      </w:r>
      <w:r>
        <w:t>余名（见支撑材料</w:t>
      </w:r>
      <w:r>
        <w:t>9.1-01</w:t>
      </w:r>
      <w:r>
        <w:t>）。</w:t>
      </w:r>
      <w:r>
        <w:t xml:space="preserve"> </w:t>
      </w:r>
    </w:p>
    <w:p w:rsidR="00EA019A" w:rsidRDefault="000C49AB">
      <w:pPr>
        <w:numPr>
          <w:ilvl w:val="0"/>
          <w:numId w:val="3"/>
        </w:numPr>
        <w:ind w:firstLine="480"/>
      </w:pPr>
      <w:r>
        <w:t>开通电脑</w:t>
      </w:r>
      <w:r>
        <w:t>120</w:t>
      </w:r>
      <w:r>
        <w:t>志愿服务，共接求助电话</w:t>
      </w:r>
      <w:r>
        <w:t>10000+</w:t>
      </w:r>
      <w:r>
        <w:t>个，为师生排除各类电脑、网络故障</w:t>
      </w:r>
      <w:r>
        <w:t>6000+</w:t>
      </w:r>
      <w:r>
        <w:t>次，</w:t>
      </w:r>
      <w:r>
        <w:t>2009</w:t>
      </w:r>
      <w:r>
        <w:t>年获得了河南农业大学第二届</w:t>
      </w:r>
      <w:r>
        <w:t>“</w:t>
      </w:r>
      <w:r>
        <w:t>道德模范</w:t>
      </w:r>
      <w:r>
        <w:t>”</w:t>
      </w:r>
      <w:r>
        <w:t>荣誉称号，活动事迹先后被河南电视台、郑州晚报、河南商报、南阳</w:t>
      </w:r>
      <w:r>
        <w:t>日报、大河网等媒体宣传报道（见支撑材料</w:t>
      </w:r>
      <w:r>
        <w:t>9.1-02</w:t>
      </w:r>
      <w:r>
        <w:t>）。</w:t>
      </w:r>
      <w:r>
        <w:t xml:space="preserve"> </w:t>
      </w:r>
    </w:p>
    <w:p w:rsidR="00EA019A" w:rsidRDefault="000C49AB">
      <w:pPr>
        <w:numPr>
          <w:ilvl w:val="0"/>
          <w:numId w:val="3"/>
        </w:numPr>
        <w:ind w:firstLine="480"/>
      </w:pPr>
      <w:r>
        <w:t>“</w:t>
      </w:r>
      <w:r>
        <w:t>多阶段渐进式</w:t>
      </w:r>
      <w:r>
        <w:t>IT</w:t>
      </w:r>
      <w:r>
        <w:t>人才校企共育实践</w:t>
      </w:r>
      <w:r>
        <w:t>”</w:t>
      </w:r>
      <w:r>
        <w:t>获河南省（豫财教</w:t>
      </w:r>
      <w:r>
        <w:t xml:space="preserve"> 2016</w:t>
      </w:r>
      <w:r>
        <w:t>）校区合作奖励补助资金项目</w:t>
      </w:r>
      <w:r>
        <w:t>50</w:t>
      </w:r>
      <w:r>
        <w:t>万元奖励（见支撑材料</w:t>
      </w:r>
      <w:r>
        <w:t>9.1-03</w:t>
      </w:r>
      <w:r>
        <w:t>）。</w:t>
      </w:r>
      <w:r>
        <w:t xml:space="preserve"> </w:t>
      </w:r>
    </w:p>
    <w:p w:rsidR="00EA019A" w:rsidRDefault="000C49AB">
      <w:pPr>
        <w:numPr>
          <w:ilvl w:val="0"/>
          <w:numId w:val="3"/>
        </w:numPr>
        <w:ind w:firstLine="480"/>
      </w:pPr>
      <w:r>
        <w:t>师资队伍拥有新世纪百千万人才工程国家级人选</w:t>
      </w:r>
      <w:r>
        <w:t>1</w:t>
      </w:r>
      <w:r>
        <w:t>人、国务院政府特殊津贴</w:t>
      </w:r>
      <w:r>
        <w:t>1</w:t>
      </w:r>
      <w:r>
        <w:t>人、省管优秀专家</w:t>
      </w:r>
      <w:r>
        <w:t>1</w:t>
      </w:r>
      <w:r>
        <w:t>人，省教学名师</w:t>
      </w:r>
      <w:r>
        <w:t>1</w:t>
      </w:r>
      <w:r>
        <w:t>人，</w:t>
      </w:r>
      <w:r>
        <w:t>40</w:t>
      </w:r>
      <w:r>
        <w:t>余人次具有行业经历和</w:t>
      </w:r>
    </w:p>
    <w:p w:rsidR="00EA019A" w:rsidRDefault="000C49AB">
      <w:pPr>
        <w:spacing w:after="313"/>
        <w:ind w:left="-5"/>
      </w:pPr>
      <w:r>
        <w:lastRenderedPageBreak/>
        <w:t>接受实践教学能力训练，先后有</w:t>
      </w:r>
      <w:r>
        <w:t>4</w:t>
      </w:r>
      <w:r>
        <w:t>人次获得河南省教育系统教学技能竞赛一等奖，并授予河南省教学标兵荣誉称号（见支撑材料</w:t>
      </w:r>
      <w:r>
        <w:t>9.1-04</w:t>
      </w:r>
      <w:r>
        <w:t>）。</w:t>
      </w:r>
      <w:r>
        <w:t xml:space="preserve"> </w:t>
      </w:r>
    </w:p>
    <w:p w:rsidR="00EA019A" w:rsidRDefault="000C49AB">
      <w:pPr>
        <w:spacing w:line="259" w:lineRule="auto"/>
      </w:pPr>
      <w:r>
        <w:t xml:space="preserve">9.1.4 </w:t>
      </w:r>
      <w:r>
        <w:t>支撑材料清单</w:t>
      </w:r>
      <w:r>
        <w:t xml:space="preserve"> </w:t>
      </w:r>
    </w:p>
    <w:tbl>
      <w:tblPr>
        <w:tblStyle w:val="TableGrid"/>
        <w:tblW w:w="8524" w:type="dxa"/>
        <w:tblInd w:w="-108" w:type="dxa"/>
        <w:tblCellMar>
          <w:top w:w="3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6998"/>
      </w:tblGrid>
      <w:tr w:rsidR="00EA019A">
        <w:trPr>
          <w:trHeight w:val="4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4" w:firstLine="0"/>
              <w:jc w:val="center"/>
            </w:pPr>
            <w:r>
              <w:t>支撑材料名称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019A">
        <w:trPr>
          <w:trHeight w:val="47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9.1-01 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t>学生参与科研及学科竞赛获奖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019A">
        <w:trPr>
          <w:trHeight w:val="4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9.1-02 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t>电脑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120 </w:t>
            </w:r>
            <w:r>
              <w:t>志愿服务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019A">
        <w:trPr>
          <w:trHeight w:val="4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9.1-03 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t>校区合作奖励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019A">
        <w:trPr>
          <w:trHeight w:val="4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9.1-04 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19A" w:rsidRDefault="000C49AB">
            <w:pPr>
              <w:spacing w:line="259" w:lineRule="auto"/>
              <w:ind w:left="0" w:firstLine="0"/>
            </w:pPr>
            <w:r>
              <w:t>高层次人才、教师获奖及接受行业培训情况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A019A" w:rsidRDefault="000C49AB">
      <w:pPr>
        <w:spacing w:line="381" w:lineRule="auto"/>
        <w:ind w:left="480" w:right="7947" w:firstLine="0"/>
      </w:pPr>
      <w:r>
        <w:t xml:space="preserve">  </w:t>
      </w:r>
    </w:p>
    <w:sectPr w:rsidR="00EA019A">
      <w:pgSz w:w="11906" w:h="16838"/>
      <w:pgMar w:top="1474" w:right="1559" w:bottom="172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9AB" w:rsidRDefault="000C49AB" w:rsidP="000C49AB">
      <w:pPr>
        <w:spacing w:line="240" w:lineRule="auto"/>
      </w:pPr>
      <w:r>
        <w:separator/>
      </w:r>
    </w:p>
  </w:endnote>
  <w:endnote w:type="continuationSeparator" w:id="0">
    <w:p w:rsidR="000C49AB" w:rsidRDefault="000C49AB" w:rsidP="000C4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9AB" w:rsidRDefault="000C49AB" w:rsidP="000C49AB">
      <w:pPr>
        <w:spacing w:line="240" w:lineRule="auto"/>
      </w:pPr>
      <w:r>
        <w:separator/>
      </w:r>
    </w:p>
  </w:footnote>
  <w:footnote w:type="continuationSeparator" w:id="0">
    <w:p w:rsidR="000C49AB" w:rsidRDefault="000C49AB" w:rsidP="000C4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229D6"/>
    <w:multiLevelType w:val="hybridMultilevel"/>
    <w:tmpl w:val="6352A844"/>
    <w:lvl w:ilvl="0" w:tplc="C1D47E20">
      <w:start w:val="1"/>
      <w:numFmt w:val="decimal"/>
      <w:lvlText w:val="（%1）"/>
      <w:lvlJc w:val="left"/>
      <w:pPr>
        <w:ind w:left="1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AC3C8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4FADA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28EF8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623234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4EB76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81C3C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C34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24738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F249FE"/>
    <w:multiLevelType w:val="hybridMultilevel"/>
    <w:tmpl w:val="B2A269F2"/>
    <w:lvl w:ilvl="0" w:tplc="09569C94">
      <w:start w:val="1"/>
      <w:numFmt w:val="decimal"/>
      <w:lvlText w:val="（%1）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0181E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CC3D2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8B1C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2F4D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675DA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46AB7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4F6D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C99B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3A1D0F"/>
    <w:multiLevelType w:val="hybridMultilevel"/>
    <w:tmpl w:val="EFF2A83C"/>
    <w:lvl w:ilvl="0" w:tplc="7E96D7BC">
      <w:start w:val="2"/>
      <w:numFmt w:val="decimal"/>
      <w:lvlText w:val="（%1）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CEE16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400AD2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A5A64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6EE9C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CEBB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EB36C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00AAE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C4B34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9A"/>
    <w:rsid w:val="000C49AB"/>
    <w:rsid w:val="00E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52CFE55-6E89-4124-A140-844A5D9F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5" w:lineRule="auto"/>
      <w:ind w:left="10" w:hanging="10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C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9AB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9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9AB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hnauzhhao</dc:creator>
  <cp:keywords/>
  <cp:lastModifiedBy>USER</cp:lastModifiedBy>
  <cp:revision>2</cp:revision>
  <dcterms:created xsi:type="dcterms:W3CDTF">2019-04-12T05:23:00Z</dcterms:created>
  <dcterms:modified xsi:type="dcterms:W3CDTF">2019-04-12T05:23:00Z</dcterms:modified>
</cp:coreProperties>
</file>