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793" w:rsidRDefault="00077742">
      <w:pPr>
        <w:spacing w:after="279"/>
        <w:ind w:left="46"/>
        <w:jc w:val="center"/>
      </w:pPr>
      <w:bookmarkStart w:id="0" w:name="_GoBack"/>
      <w:bookmarkEnd w:id="0"/>
      <w:r>
        <w:rPr>
          <w:rFonts w:ascii="微软雅黑" w:eastAsia="微软雅黑" w:hAnsi="微软雅黑" w:cs="微软雅黑"/>
          <w:sz w:val="36"/>
        </w:rPr>
        <w:t>专业特色</w:t>
      </w:r>
      <w:r>
        <w:rPr>
          <w:rFonts w:ascii="微软雅黑" w:eastAsia="微软雅黑" w:hAnsi="微软雅黑" w:cs="微软雅黑"/>
          <w:sz w:val="36"/>
        </w:rPr>
        <w:t xml:space="preserve"> </w:t>
      </w:r>
    </w:p>
    <w:p w:rsidR="00465793" w:rsidRDefault="00077742">
      <w:pPr>
        <w:spacing w:after="124" w:line="426" w:lineRule="auto"/>
        <w:ind w:left="127" w:firstLine="470"/>
      </w:pPr>
      <w:r>
        <w:rPr>
          <w:rFonts w:ascii="微软雅黑" w:eastAsia="微软雅黑" w:hAnsi="微软雅黑" w:cs="微软雅黑"/>
          <w:sz w:val="24"/>
        </w:rPr>
        <w:t>河南城建学院计算机科学与技术专业的建设坚持以人才需求为导向，结合学校城建特色，依托学院转型发展，面向</w:t>
      </w:r>
      <w:r>
        <w:rPr>
          <w:rFonts w:ascii="微软雅黑" w:eastAsia="微软雅黑" w:hAnsi="微软雅黑" w:cs="微软雅黑"/>
          <w:sz w:val="24"/>
        </w:rPr>
        <w:t>IT</w:t>
      </w:r>
      <w:r>
        <w:rPr>
          <w:rFonts w:ascii="微软雅黑" w:eastAsia="微软雅黑" w:hAnsi="微软雅黑" w:cs="微软雅黑"/>
          <w:sz w:val="24"/>
        </w:rPr>
        <w:t>行业应用，通过校企行政合作，大力加强学生双创，着力打造特色品牌专业。</w:t>
      </w:r>
      <w:r>
        <w:rPr>
          <w:rFonts w:ascii="微软雅黑" w:eastAsia="微软雅黑" w:hAnsi="微软雅黑" w:cs="微软雅黑"/>
          <w:sz w:val="24"/>
        </w:rPr>
        <w:t xml:space="preserve"> </w:t>
      </w:r>
    </w:p>
    <w:p w:rsidR="00465793" w:rsidRDefault="00077742">
      <w:pPr>
        <w:spacing w:after="228"/>
        <w:ind w:left="152" w:hanging="10"/>
      </w:pPr>
      <w:r>
        <w:rPr>
          <w:rFonts w:ascii="微软雅黑" w:eastAsia="微软雅黑" w:hAnsi="微软雅黑" w:cs="微软雅黑"/>
          <w:sz w:val="30"/>
        </w:rPr>
        <w:t>1</w:t>
      </w:r>
      <w:r>
        <w:rPr>
          <w:rFonts w:ascii="微软雅黑" w:eastAsia="微软雅黑" w:hAnsi="微软雅黑" w:cs="微软雅黑"/>
          <w:sz w:val="30"/>
        </w:rPr>
        <w:t>、结合城建特色、立足智慧城市建设，培养具有创新精神的应</w:t>
      </w:r>
    </w:p>
    <w:p w:rsidR="00465793" w:rsidRDefault="00077742">
      <w:pPr>
        <w:spacing w:after="385"/>
        <w:ind w:left="152" w:hanging="10"/>
      </w:pPr>
      <w:r>
        <w:rPr>
          <w:rFonts w:ascii="微软雅黑" w:eastAsia="微软雅黑" w:hAnsi="微软雅黑" w:cs="微软雅黑"/>
          <w:sz w:val="30"/>
        </w:rPr>
        <w:t>用技术型人才</w:t>
      </w:r>
      <w:r>
        <w:rPr>
          <w:rFonts w:ascii="微软雅黑" w:eastAsia="微软雅黑" w:hAnsi="微软雅黑" w:cs="微软雅黑"/>
          <w:sz w:val="30"/>
        </w:rPr>
        <w:t xml:space="preserve"> </w:t>
      </w:r>
    </w:p>
    <w:p w:rsidR="00465793" w:rsidRDefault="00077742">
      <w:pPr>
        <w:pStyle w:val="1"/>
        <w:spacing w:after="226"/>
        <w:ind w:left="-5"/>
      </w:pPr>
      <w:r>
        <w:t>（</w:t>
      </w:r>
      <w:r>
        <w:t>1</w:t>
      </w:r>
      <w:r>
        <w:t>）体现城建特色</w:t>
      </w:r>
      <w:r>
        <w:t xml:space="preserve"> </w:t>
      </w:r>
    </w:p>
    <w:p w:rsidR="00465793" w:rsidRDefault="00077742">
      <w:pPr>
        <w:spacing w:after="1" w:line="426" w:lineRule="auto"/>
        <w:ind w:left="127" w:firstLine="470"/>
      </w:pPr>
      <w:r>
        <w:rPr>
          <w:rFonts w:ascii="微软雅黑" w:eastAsia="微软雅黑" w:hAnsi="微软雅黑" w:cs="微软雅黑"/>
          <w:sz w:val="24"/>
        </w:rPr>
        <w:t>作为河南唯一一所以城建为特色的高校，我校的计算机学科学与技术专业依据教指委的专业规范、立足于城建特色、依托河南建设行业大数据中心、高分辨率对地观测数据和应用河南中心平顶山分中心、智慧城市研究院、</w:t>
      </w:r>
      <w:r>
        <w:rPr>
          <w:rFonts w:ascii="微软雅黑" w:eastAsia="微软雅黑" w:hAnsi="微软雅黑" w:cs="微软雅黑"/>
          <w:sz w:val="24"/>
        </w:rPr>
        <w:t>BIM</w:t>
      </w:r>
      <w:r>
        <w:rPr>
          <w:rFonts w:ascii="微软雅黑" w:eastAsia="微软雅黑" w:hAnsi="微软雅黑" w:cs="微软雅黑"/>
          <w:sz w:val="24"/>
        </w:rPr>
        <w:t>中心等平</w:t>
      </w:r>
    </w:p>
    <w:p w:rsidR="00465793" w:rsidRDefault="00077742">
      <w:pPr>
        <w:spacing w:after="363"/>
        <w:ind w:left="127"/>
      </w:pPr>
      <w:r>
        <w:rPr>
          <w:rFonts w:ascii="微软雅黑" w:eastAsia="微软雅黑" w:hAnsi="微软雅黑" w:cs="微软雅黑"/>
          <w:sz w:val="24"/>
        </w:rPr>
        <w:t>台，建设具有城建特色的计算机科学与技术专业。</w:t>
      </w:r>
      <w:r>
        <w:rPr>
          <w:rFonts w:ascii="微软雅黑" w:eastAsia="微软雅黑" w:hAnsi="微软雅黑" w:cs="微软雅黑"/>
          <w:sz w:val="24"/>
        </w:rPr>
        <w:t xml:space="preserve"> </w:t>
      </w:r>
    </w:p>
    <w:p w:rsidR="00465793" w:rsidRDefault="00077742">
      <w:pPr>
        <w:pStyle w:val="1"/>
        <w:spacing w:after="226"/>
        <w:ind w:left="-5"/>
      </w:pPr>
      <w:r>
        <w:t>（</w:t>
      </w:r>
      <w:r>
        <w:t>2</w:t>
      </w:r>
      <w:r>
        <w:t>）服务智慧城市建设</w:t>
      </w:r>
      <w:r>
        <w:t xml:space="preserve"> </w:t>
      </w:r>
    </w:p>
    <w:p w:rsidR="00465793" w:rsidRDefault="00077742">
      <w:pPr>
        <w:spacing w:after="1" w:line="425" w:lineRule="auto"/>
        <w:ind w:left="127" w:firstLine="470"/>
      </w:pPr>
      <w:r>
        <w:rPr>
          <w:rFonts w:ascii="微软雅黑" w:eastAsia="微软雅黑" w:hAnsi="微软雅黑" w:cs="微软雅黑"/>
          <w:sz w:val="24"/>
        </w:rPr>
        <w:t>立足与智慧城市建设的</w:t>
      </w:r>
      <w:r>
        <w:rPr>
          <w:rFonts w:ascii="微软雅黑" w:eastAsia="微软雅黑" w:hAnsi="微软雅黑" w:cs="微软雅黑"/>
          <w:sz w:val="24"/>
        </w:rPr>
        <w:t>IT</w:t>
      </w:r>
      <w:r>
        <w:rPr>
          <w:rFonts w:ascii="微软雅黑" w:eastAsia="微软雅黑" w:hAnsi="微软雅黑" w:cs="微软雅黑"/>
          <w:sz w:val="24"/>
        </w:rPr>
        <w:t>行业人才需求，专注于智慧环保、智能交通、智能建筑、智慧管廊、</w:t>
      </w:r>
      <w:r>
        <w:rPr>
          <w:rFonts w:ascii="微软雅黑" w:eastAsia="微软雅黑" w:hAnsi="微软雅黑" w:cs="微软雅黑"/>
          <w:sz w:val="24"/>
        </w:rPr>
        <w:t>BIM</w:t>
      </w:r>
      <w:r>
        <w:rPr>
          <w:rFonts w:ascii="微软雅黑" w:eastAsia="微软雅黑" w:hAnsi="微软雅黑" w:cs="微软雅黑"/>
          <w:sz w:val="24"/>
        </w:rPr>
        <w:t>等具体行业应用，努力培养重基础、宽口径、强能力、</w:t>
      </w:r>
    </w:p>
    <w:p w:rsidR="00465793" w:rsidRDefault="00077742">
      <w:pPr>
        <w:spacing w:after="363"/>
        <w:ind w:left="127"/>
      </w:pPr>
      <w:r>
        <w:rPr>
          <w:rFonts w:ascii="微软雅黑" w:eastAsia="微软雅黑" w:hAnsi="微软雅黑" w:cs="微软雅黑"/>
          <w:sz w:val="24"/>
        </w:rPr>
        <w:t>勇于创新的能够适应与智慧城市建设的复合型应用技术型人才。</w:t>
      </w:r>
      <w:r>
        <w:rPr>
          <w:rFonts w:ascii="微软雅黑" w:eastAsia="微软雅黑" w:hAnsi="微软雅黑" w:cs="微软雅黑"/>
          <w:sz w:val="24"/>
        </w:rPr>
        <w:t xml:space="preserve"> </w:t>
      </w:r>
    </w:p>
    <w:p w:rsidR="00465793" w:rsidRDefault="00077742">
      <w:pPr>
        <w:pStyle w:val="1"/>
        <w:spacing w:after="226"/>
        <w:ind w:left="-5"/>
      </w:pPr>
      <w:r>
        <w:lastRenderedPageBreak/>
        <w:t>（</w:t>
      </w:r>
      <w:r>
        <w:t>3</w:t>
      </w:r>
      <w:r>
        <w:t>）深化人才培养方案改革</w:t>
      </w:r>
      <w:r>
        <w:t xml:space="preserve"> </w:t>
      </w:r>
    </w:p>
    <w:p w:rsidR="00465793" w:rsidRDefault="00077742">
      <w:pPr>
        <w:spacing w:after="99" w:line="446" w:lineRule="auto"/>
        <w:ind w:left="127" w:right="77" w:firstLine="470"/>
        <w:jc w:val="both"/>
      </w:pPr>
      <w:r>
        <w:rPr>
          <w:rFonts w:ascii="微软雅黑" w:eastAsia="微软雅黑" w:hAnsi="微软雅黑" w:cs="微软雅黑"/>
          <w:sz w:val="24"/>
        </w:rPr>
        <w:t>以建设特色专业为目标、以校企行政合作为基础、基于</w:t>
      </w:r>
      <w:r>
        <w:rPr>
          <w:rFonts w:ascii="微软雅黑" w:eastAsia="微软雅黑" w:hAnsi="微软雅黑" w:cs="微软雅黑"/>
          <w:sz w:val="24"/>
        </w:rPr>
        <w:t xml:space="preserve"> CDIO </w:t>
      </w:r>
      <w:r>
        <w:rPr>
          <w:rFonts w:ascii="微软雅黑" w:eastAsia="微软雅黑" w:hAnsi="微软雅黑" w:cs="微软雅黑"/>
          <w:sz w:val="24"/>
        </w:rPr>
        <w:t>和</w:t>
      </w:r>
      <w:r>
        <w:rPr>
          <w:rFonts w:ascii="微软雅黑" w:eastAsia="微软雅黑" w:hAnsi="微软雅黑" w:cs="微软雅黑"/>
          <w:sz w:val="24"/>
        </w:rPr>
        <w:t xml:space="preserve"> VIP</w:t>
      </w:r>
      <w:r>
        <w:rPr>
          <w:rFonts w:ascii="微软雅黑" w:eastAsia="微软雅黑" w:hAnsi="微软雅黑" w:cs="微软雅黑"/>
          <w:sz w:val="24"/>
        </w:rPr>
        <w:t>（垂直混合项目）的理念优化课程设置、增设开设</w:t>
      </w:r>
      <w:r>
        <w:rPr>
          <w:rFonts w:ascii="微软雅黑" w:eastAsia="微软雅黑" w:hAnsi="微软雅黑" w:cs="微软雅黑"/>
          <w:sz w:val="24"/>
        </w:rPr>
        <w:t xml:space="preserve"> CAD</w:t>
      </w:r>
      <w:r>
        <w:rPr>
          <w:rFonts w:ascii="微软雅黑" w:eastAsia="微软雅黑" w:hAnsi="微软雅黑" w:cs="微软雅黑"/>
          <w:sz w:val="24"/>
        </w:rPr>
        <w:t>、</w:t>
      </w:r>
      <w:r>
        <w:rPr>
          <w:rFonts w:ascii="微软雅黑" w:eastAsia="微软雅黑" w:hAnsi="微软雅黑" w:cs="微软雅黑"/>
          <w:sz w:val="24"/>
        </w:rPr>
        <w:t>3Dmax</w:t>
      </w:r>
      <w:r>
        <w:rPr>
          <w:rFonts w:ascii="微软雅黑" w:eastAsia="微软雅黑" w:hAnsi="微软雅黑" w:cs="微软雅黑"/>
          <w:sz w:val="24"/>
        </w:rPr>
        <w:t>、工程制图等课程、以行业工程应用项目为手段，不断提升学生就业能力和就业质量</w:t>
      </w:r>
      <w:r>
        <w:rPr>
          <w:rFonts w:ascii="微软雅黑" w:eastAsia="微软雅黑" w:hAnsi="微软雅黑" w:cs="微软雅黑"/>
          <w:sz w:val="24"/>
        </w:rPr>
        <w:t>。</w:t>
      </w:r>
      <w:r>
        <w:rPr>
          <w:rFonts w:ascii="微软雅黑" w:eastAsia="微软雅黑" w:hAnsi="微软雅黑" w:cs="微软雅黑"/>
          <w:sz w:val="24"/>
        </w:rPr>
        <w:t xml:space="preserve"> </w:t>
      </w:r>
    </w:p>
    <w:p w:rsidR="00465793" w:rsidRDefault="00077742">
      <w:pPr>
        <w:spacing w:after="384"/>
        <w:ind w:left="152" w:hanging="10"/>
      </w:pPr>
      <w:r>
        <w:rPr>
          <w:rFonts w:ascii="微软雅黑" w:eastAsia="微软雅黑" w:hAnsi="微软雅黑" w:cs="微软雅黑"/>
          <w:sz w:val="30"/>
        </w:rPr>
        <w:t>2</w:t>
      </w:r>
      <w:r>
        <w:rPr>
          <w:rFonts w:ascii="微软雅黑" w:eastAsia="微软雅黑" w:hAnsi="微软雅黑" w:cs="微软雅黑"/>
          <w:sz w:val="30"/>
        </w:rPr>
        <w:t>、</w:t>
      </w:r>
      <w:r>
        <w:rPr>
          <w:rFonts w:ascii="微软雅黑" w:eastAsia="微软雅黑" w:hAnsi="微软雅黑" w:cs="微软雅黑"/>
          <w:sz w:val="30"/>
        </w:rPr>
        <w:t>“</w:t>
      </w:r>
      <w:r>
        <w:rPr>
          <w:rFonts w:ascii="微软雅黑" w:eastAsia="微软雅黑" w:hAnsi="微软雅黑" w:cs="微软雅黑"/>
          <w:sz w:val="30"/>
        </w:rPr>
        <w:t>校企行政四方联动</w:t>
      </w:r>
      <w:r>
        <w:rPr>
          <w:rFonts w:ascii="微软雅黑" w:eastAsia="微软雅黑" w:hAnsi="微软雅黑" w:cs="微软雅黑"/>
          <w:sz w:val="30"/>
        </w:rPr>
        <w:t xml:space="preserve"> </w:t>
      </w:r>
      <w:r>
        <w:rPr>
          <w:rFonts w:ascii="微软雅黑" w:eastAsia="微软雅黑" w:hAnsi="微软雅黑" w:cs="微软雅黑"/>
          <w:sz w:val="30"/>
        </w:rPr>
        <w:t>产学研用立体推进</w:t>
      </w:r>
      <w:r>
        <w:rPr>
          <w:rFonts w:ascii="微软雅黑" w:eastAsia="微软雅黑" w:hAnsi="微软雅黑" w:cs="微软雅黑"/>
          <w:sz w:val="30"/>
        </w:rPr>
        <w:t xml:space="preserve">”  </w:t>
      </w:r>
    </w:p>
    <w:p w:rsidR="00465793" w:rsidRDefault="00077742">
      <w:pPr>
        <w:pStyle w:val="1"/>
        <w:ind w:left="-5"/>
      </w:pPr>
      <w:r>
        <w:t>（</w:t>
      </w:r>
      <w:r>
        <w:t>1</w:t>
      </w:r>
      <w:r>
        <w:t>）校政合作</w:t>
      </w:r>
      <w:r>
        <w:t xml:space="preserve"> </w:t>
      </w:r>
    </w:p>
    <w:p w:rsidR="00465793" w:rsidRDefault="00077742">
      <w:pPr>
        <w:spacing w:after="358" w:line="383" w:lineRule="auto"/>
        <w:ind w:left="127" w:right="77" w:firstLine="470"/>
        <w:jc w:val="both"/>
      </w:pPr>
      <w:r>
        <w:rPr>
          <w:rFonts w:ascii="微软雅黑" w:eastAsia="微软雅黑" w:hAnsi="微软雅黑" w:cs="微软雅黑"/>
          <w:sz w:val="24"/>
        </w:rPr>
        <w:t>与河南省住建厅、平顶山市政府等政府部门就河南建设行业大数据中心建设签订战略合作协议，努力提升高校服务行业、服务地方经济发展的能力，推动专业建设、学科建设水平的提高。</w:t>
      </w:r>
      <w:r>
        <w:rPr>
          <w:rFonts w:ascii="微软雅黑" w:eastAsia="微软雅黑" w:hAnsi="微软雅黑" w:cs="微软雅黑"/>
          <w:sz w:val="28"/>
        </w:rPr>
        <w:t xml:space="preserve"> </w:t>
      </w:r>
    </w:p>
    <w:p w:rsidR="00465793" w:rsidRDefault="00077742">
      <w:pPr>
        <w:pStyle w:val="1"/>
        <w:ind w:left="-5"/>
      </w:pPr>
      <w:r>
        <w:t>（</w:t>
      </w:r>
      <w:r>
        <w:t>2</w:t>
      </w:r>
      <w:r>
        <w:t>）校企合作</w:t>
      </w:r>
      <w:r>
        <w:t xml:space="preserve"> </w:t>
      </w:r>
    </w:p>
    <w:p w:rsidR="00465793" w:rsidRDefault="00077742">
      <w:pPr>
        <w:spacing w:after="254" w:line="383" w:lineRule="auto"/>
        <w:ind w:left="127" w:firstLine="470"/>
      </w:pPr>
      <w:r>
        <w:rPr>
          <w:rFonts w:ascii="微软雅黑" w:eastAsia="微软雅黑" w:hAnsi="微软雅黑" w:cs="微软雅黑"/>
          <w:sz w:val="24"/>
        </w:rPr>
        <w:t>通过与曙光合作建设</w:t>
      </w:r>
      <w:r>
        <w:rPr>
          <w:rFonts w:ascii="微软雅黑" w:eastAsia="微软雅黑" w:hAnsi="微软雅黑" w:cs="微软雅黑"/>
          <w:sz w:val="24"/>
        </w:rPr>
        <w:t>“</w:t>
      </w:r>
      <w:r>
        <w:rPr>
          <w:rFonts w:ascii="微软雅黑" w:eastAsia="微软雅黑" w:hAnsi="微软雅黑" w:cs="微软雅黑"/>
          <w:sz w:val="24"/>
        </w:rPr>
        <w:t>教育部</w:t>
      </w:r>
      <w:r>
        <w:rPr>
          <w:rFonts w:ascii="微软雅黑" w:eastAsia="微软雅黑" w:hAnsi="微软雅黑" w:cs="微软雅黑"/>
          <w:sz w:val="24"/>
        </w:rPr>
        <w:t>—</w:t>
      </w:r>
      <w:r>
        <w:rPr>
          <w:rFonts w:ascii="微软雅黑" w:eastAsia="微软雅黑" w:hAnsi="微软雅黑" w:cs="微软雅黑"/>
          <w:sz w:val="24"/>
        </w:rPr>
        <w:t>中科曙光大数据应用创新中心</w:t>
      </w:r>
      <w:r>
        <w:rPr>
          <w:rFonts w:ascii="微软雅黑" w:eastAsia="微软雅黑" w:hAnsi="微软雅黑" w:cs="微软雅黑"/>
          <w:sz w:val="24"/>
        </w:rPr>
        <w:t>”</w:t>
      </w:r>
      <w:r>
        <w:rPr>
          <w:rFonts w:ascii="微软雅黑" w:eastAsia="微软雅黑" w:hAnsi="微软雅黑" w:cs="微软雅黑"/>
          <w:sz w:val="24"/>
        </w:rPr>
        <w:t>、与深圳讯方共建</w:t>
      </w:r>
      <w:r>
        <w:rPr>
          <w:rFonts w:ascii="微软雅黑" w:eastAsia="微软雅黑" w:hAnsi="微软雅黑" w:cs="微软雅黑"/>
          <w:sz w:val="24"/>
        </w:rPr>
        <w:t>“</w:t>
      </w:r>
      <w:r>
        <w:rPr>
          <w:rFonts w:ascii="微软雅黑" w:eastAsia="微软雅黑" w:hAnsi="微软雅黑" w:cs="微软雅黑"/>
          <w:sz w:val="24"/>
        </w:rPr>
        <w:t>物联网综合创新实验中心</w:t>
      </w:r>
      <w:r>
        <w:rPr>
          <w:rFonts w:ascii="微软雅黑" w:eastAsia="微软雅黑" w:hAnsi="微软雅黑" w:cs="微软雅黑"/>
          <w:sz w:val="24"/>
        </w:rPr>
        <w:t>”</w:t>
      </w:r>
      <w:r>
        <w:rPr>
          <w:rFonts w:ascii="微软雅黑" w:eastAsia="微软雅黑" w:hAnsi="微软雅黑" w:cs="微软雅黑"/>
          <w:sz w:val="24"/>
        </w:rPr>
        <w:t>、与河南青云共建</w:t>
      </w:r>
      <w:r>
        <w:rPr>
          <w:rFonts w:ascii="微软雅黑" w:eastAsia="微软雅黑" w:hAnsi="微软雅黑" w:cs="微软雅黑"/>
          <w:sz w:val="24"/>
        </w:rPr>
        <w:t>“</w:t>
      </w:r>
      <w:r>
        <w:rPr>
          <w:rFonts w:ascii="微软雅黑" w:eastAsia="微软雅黑" w:hAnsi="微软雅黑" w:cs="微软雅黑"/>
          <w:sz w:val="24"/>
        </w:rPr>
        <w:t>移动开发实验室</w:t>
      </w:r>
      <w:r>
        <w:rPr>
          <w:rFonts w:ascii="微软雅黑" w:eastAsia="微软雅黑" w:hAnsi="微软雅黑" w:cs="微软雅黑"/>
          <w:sz w:val="24"/>
        </w:rPr>
        <w:t>”</w:t>
      </w:r>
      <w:r>
        <w:rPr>
          <w:rFonts w:ascii="微软雅黑" w:eastAsia="微软雅黑" w:hAnsi="微软雅黑" w:cs="微软雅黑"/>
          <w:sz w:val="24"/>
        </w:rPr>
        <w:t>的平台，在智慧城市建设应用服务、学生创新、师资队伍建设等方面实现资源共享、协同创新、共同进步。</w:t>
      </w:r>
      <w:r>
        <w:rPr>
          <w:rFonts w:ascii="微软雅黑" w:eastAsia="微软雅黑" w:hAnsi="微软雅黑" w:cs="微软雅黑"/>
          <w:sz w:val="24"/>
        </w:rPr>
        <w:t xml:space="preserve"> </w:t>
      </w:r>
    </w:p>
    <w:p w:rsidR="00465793" w:rsidRDefault="00077742">
      <w:pPr>
        <w:pStyle w:val="1"/>
        <w:ind w:left="-5"/>
      </w:pPr>
      <w:r>
        <w:t>（</w:t>
      </w:r>
      <w:r>
        <w:t>3</w:t>
      </w:r>
      <w:r>
        <w:t>）专业共建</w:t>
      </w:r>
      <w:r>
        <w:t xml:space="preserve"> </w:t>
      </w:r>
    </w:p>
    <w:p w:rsidR="00465793" w:rsidRDefault="00077742">
      <w:pPr>
        <w:spacing w:after="218" w:line="383" w:lineRule="auto"/>
        <w:ind w:left="127" w:firstLine="470"/>
      </w:pPr>
      <w:r>
        <w:rPr>
          <w:rFonts w:ascii="微软雅黑" w:eastAsia="微软雅黑" w:hAnsi="微软雅黑" w:cs="微软雅黑"/>
          <w:sz w:val="24"/>
        </w:rPr>
        <w:t>邀请政府、行业、企业等用人单位就技术热点、人才需求、能力培养、服务面向等方面积极参与专业建设，共有</w:t>
      </w:r>
      <w:r>
        <w:rPr>
          <w:rFonts w:ascii="微软雅黑" w:eastAsia="微软雅黑" w:hAnsi="微软雅黑" w:cs="微软雅黑"/>
          <w:sz w:val="24"/>
        </w:rPr>
        <w:t>30</w:t>
      </w:r>
      <w:r>
        <w:rPr>
          <w:rFonts w:ascii="微软雅黑" w:eastAsia="微软雅黑" w:hAnsi="微软雅黑" w:cs="微软雅黑"/>
          <w:sz w:val="24"/>
        </w:rPr>
        <w:t>人次参与专业建设改革研讨，有效推动人才培养科学化和规范化。</w:t>
      </w:r>
      <w:r>
        <w:rPr>
          <w:rFonts w:ascii="微软雅黑" w:eastAsia="微软雅黑" w:hAnsi="微软雅黑" w:cs="微软雅黑"/>
          <w:sz w:val="24"/>
        </w:rPr>
        <w:t xml:space="preserve"> </w:t>
      </w:r>
    </w:p>
    <w:p w:rsidR="00465793" w:rsidRDefault="00077742">
      <w:pPr>
        <w:spacing w:after="384"/>
        <w:ind w:left="152" w:hanging="10"/>
      </w:pPr>
      <w:r>
        <w:rPr>
          <w:rFonts w:ascii="微软雅黑" w:eastAsia="微软雅黑" w:hAnsi="微软雅黑" w:cs="微软雅黑"/>
          <w:sz w:val="30"/>
        </w:rPr>
        <w:lastRenderedPageBreak/>
        <w:t>3</w:t>
      </w:r>
      <w:r>
        <w:rPr>
          <w:rFonts w:ascii="微软雅黑" w:eastAsia="微软雅黑" w:hAnsi="微软雅黑" w:cs="微软雅黑"/>
          <w:sz w:val="30"/>
        </w:rPr>
        <w:t>、学生职业能力培养和创业创新</w:t>
      </w:r>
      <w:r>
        <w:rPr>
          <w:rFonts w:ascii="微软雅黑" w:eastAsia="微软雅黑" w:hAnsi="微软雅黑" w:cs="微软雅黑"/>
          <w:sz w:val="30"/>
        </w:rPr>
        <w:t xml:space="preserve"> </w:t>
      </w:r>
    </w:p>
    <w:p w:rsidR="00465793" w:rsidRDefault="00077742">
      <w:pPr>
        <w:pStyle w:val="1"/>
        <w:ind w:left="-5"/>
      </w:pPr>
      <w:r>
        <w:t>（</w:t>
      </w:r>
      <w:r>
        <w:t>1</w:t>
      </w:r>
      <w:r>
        <w:t>）职业能力培养全过程</w:t>
      </w:r>
      <w:r>
        <w:t xml:space="preserve"> </w:t>
      </w:r>
    </w:p>
    <w:p w:rsidR="00465793" w:rsidRDefault="00077742">
      <w:pPr>
        <w:spacing w:after="1" w:line="383" w:lineRule="auto"/>
        <w:ind w:left="127" w:firstLine="470"/>
      </w:pPr>
      <w:r>
        <w:rPr>
          <w:rFonts w:ascii="微软雅黑" w:eastAsia="微软雅黑" w:hAnsi="微软雅黑" w:cs="微软雅黑"/>
          <w:sz w:val="24"/>
        </w:rPr>
        <w:t>在原有的入学教育、专业教育、专业实习、职业生涯规划、创新创业教育等课程和环节的基础上，按照人才需求的要求和校企合作的建议，把职业能力的培养和锻炼贯穿学生培养全过程。我校史敏思同学获得第二届全国大学生职业生涯规划大赛全国总决赛金奖。职业能力培养情况见表</w:t>
      </w:r>
      <w:r>
        <w:rPr>
          <w:rFonts w:ascii="微软雅黑" w:eastAsia="微软雅黑" w:hAnsi="微软雅黑" w:cs="微软雅黑"/>
          <w:sz w:val="24"/>
        </w:rPr>
        <w:t>1</w:t>
      </w:r>
      <w:r>
        <w:rPr>
          <w:rFonts w:ascii="微软雅黑" w:eastAsia="微软雅黑" w:hAnsi="微软雅黑" w:cs="微软雅黑"/>
          <w:sz w:val="24"/>
        </w:rPr>
        <w:t>。</w:t>
      </w:r>
      <w:r>
        <w:rPr>
          <w:rFonts w:ascii="微软雅黑" w:eastAsia="微软雅黑" w:hAnsi="微软雅黑" w:cs="微软雅黑"/>
          <w:sz w:val="24"/>
        </w:rPr>
        <w:t xml:space="preserve"> </w:t>
      </w:r>
    </w:p>
    <w:p w:rsidR="00465793" w:rsidRDefault="00077742">
      <w:pPr>
        <w:spacing w:after="0"/>
        <w:ind w:left="482" w:hanging="10"/>
        <w:jc w:val="center"/>
      </w:pPr>
      <w:r>
        <w:rPr>
          <w:rFonts w:ascii="微软雅黑" w:eastAsia="微软雅黑" w:hAnsi="微软雅黑" w:cs="微软雅黑"/>
          <w:sz w:val="21"/>
        </w:rPr>
        <w:t>表</w:t>
      </w:r>
      <w:r>
        <w:rPr>
          <w:rFonts w:ascii="微软雅黑" w:eastAsia="微软雅黑" w:hAnsi="微软雅黑" w:cs="微软雅黑"/>
          <w:sz w:val="21"/>
        </w:rPr>
        <w:t xml:space="preserve">1 </w:t>
      </w:r>
      <w:r>
        <w:rPr>
          <w:rFonts w:ascii="微软雅黑" w:eastAsia="微软雅黑" w:hAnsi="微软雅黑" w:cs="微软雅黑"/>
          <w:sz w:val="21"/>
        </w:rPr>
        <w:t>职业能力培养</w:t>
      </w:r>
      <w:r>
        <w:rPr>
          <w:rFonts w:ascii="微软雅黑" w:eastAsia="微软雅黑" w:hAnsi="微软雅黑" w:cs="微软雅黑"/>
          <w:sz w:val="21"/>
        </w:rPr>
        <w:t xml:space="preserve"> </w:t>
      </w:r>
    </w:p>
    <w:tbl>
      <w:tblPr>
        <w:tblStyle w:val="TableGrid"/>
        <w:tblW w:w="8565" w:type="dxa"/>
        <w:tblInd w:w="12" w:type="dxa"/>
        <w:tblCellMar>
          <w:top w:w="118" w:type="dxa"/>
          <w:left w:w="108" w:type="dxa"/>
          <w:bottom w:w="0" w:type="dxa"/>
          <w:right w:w="106" w:type="dxa"/>
        </w:tblCellMar>
        <w:tblLook w:val="04A0" w:firstRow="1" w:lastRow="0" w:firstColumn="1" w:lastColumn="0" w:noHBand="0" w:noVBand="1"/>
      </w:tblPr>
      <w:tblGrid>
        <w:gridCol w:w="2271"/>
        <w:gridCol w:w="938"/>
        <w:gridCol w:w="5356"/>
      </w:tblGrid>
      <w:tr w:rsidR="00465793">
        <w:trPr>
          <w:trHeight w:val="497"/>
        </w:trPr>
        <w:tc>
          <w:tcPr>
            <w:tcW w:w="2271" w:type="dxa"/>
            <w:tcBorders>
              <w:top w:val="single" w:sz="4" w:space="0" w:color="000000"/>
              <w:left w:val="single" w:sz="4" w:space="0" w:color="000000"/>
              <w:bottom w:val="single" w:sz="4" w:space="0" w:color="000000"/>
              <w:right w:val="single" w:sz="4" w:space="0" w:color="000000"/>
            </w:tcBorders>
          </w:tcPr>
          <w:p w:rsidR="00465793" w:rsidRDefault="00077742">
            <w:pPr>
              <w:spacing w:after="0"/>
              <w:ind w:right="4"/>
              <w:jc w:val="center"/>
            </w:pPr>
            <w:r>
              <w:rPr>
                <w:rFonts w:ascii="微软雅黑" w:eastAsia="微软雅黑" w:hAnsi="微软雅黑" w:cs="微软雅黑"/>
                <w:sz w:val="24"/>
              </w:rPr>
              <w:t>课程名</w:t>
            </w:r>
            <w:r>
              <w:rPr>
                <w:rFonts w:ascii="微软雅黑" w:eastAsia="微软雅黑" w:hAnsi="微软雅黑" w:cs="微软雅黑"/>
                <w:sz w:val="24"/>
              </w:rPr>
              <w:t>称</w:t>
            </w:r>
            <w:r>
              <w:rPr>
                <w:rFonts w:ascii="微软雅黑" w:eastAsia="微软雅黑" w:hAnsi="微软雅黑" w:cs="微软雅黑"/>
                <w:sz w:val="24"/>
              </w:rPr>
              <w:t xml:space="preserve"> </w:t>
            </w:r>
          </w:p>
        </w:tc>
        <w:tc>
          <w:tcPr>
            <w:tcW w:w="938" w:type="dxa"/>
            <w:tcBorders>
              <w:top w:val="single" w:sz="4" w:space="0" w:color="000000"/>
              <w:left w:val="single" w:sz="4" w:space="0" w:color="000000"/>
              <w:bottom w:val="single" w:sz="4" w:space="0" w:color="000000"/>
              <w:right w:val="single" w:sz="4" w:space="0" w:color="000000"/>
            </w:tcBorders>
          </w:tcPr>
          <w:p w:rsidR="00465793" w:rsidRDefault="00077742">
            <w:pPr>
              <w:spacing w:after="0"/>
              <w:ind w:left="118"/>
            </w:pPr>
            <w:r>
              <w:rPr>
                <w:rFonts w:ascii="微软雅黑" w:eastAsia="微软雅黑" w:hAnsi="微软雅黑" w:cs="微软雅黑"/>
                <w:sz w:val="24"/>
              </w:rPr>
              <w:t>学期</w:t>
            </w:r>
            <w:r>
              <w:rPr>
                <w:rFonts w:ascii="微软雅黑" w:eastAsia="微软雅黑" w:hAnsi="微软雅黑" w:cs="微软雅黑"/>
                <w:sz w:val="24"/>
              </w:rPr>
              <w:t xml:space="preserve"> </w:t>
            </w:r>
          </w:p>
        </w:tc>
        <w:tc>
          <w:tcPr>
            <w:tcW w:w="5355" w:type="dxa"/>
            <w:tcBorders>
              <w:top w:val="single" w:sz="4" w:space="0" w:color="000000"/>
              <w:left w:val="single" w:sz="4" w:space="0" w:color="000000"/>
              <w:bottom w:val="single" w:sz="4" w:space="0" w:color="000000"/>
              <w:right w:val="single" w:sz="4" w:space="0" w:color="000000"/>
            </w:tcBorders>
          </w:tcPr>
          <w:p w:rsidR="00465793" w:rsidRDefault="00077742">
            <w:pPr>
              <w:spacing w:after="0"/>
              <w:ind w:right="3"/>
              <w:jc w:val="center"/>
            </w:pPr>
            <w:r>
              <w:rPr>
                <w:rFonts w:ascii="微软雅黑" w:eastAsia="微软雅黑" w:hAnsi="微软雅黑" w:cs="微软雅黑"/>
                <w:sz w:val="24"/>
              </w:rPr>
              <w:t>内容</w:t>
            </w:r>
            <w:r>
              <w:rPr>
                <w:rFonts w:ascii="微软雅黑" w:eastAsia="微软雅黑" w:hAnsi="微软雅黑" w:cs="微软雅黑"/>
                <w:sz w:val="24"/>
              </w:rPr>
              <w:t xml:space="preserve"> </w:t>
            </w:r>
          </w:p>
        </w:tc>
      </w:tr>
      <w:tr w:rsidR="00465793">
        <w:trPr>
          <w:trHeight w:val="410"/>
        </w:trPr>
        <w:tc>
          <w:tcPr>
            <w:tcW w:w="2271" w:type="dxa"/>
            <w:vMerge w:val="restart"/>
            <w:tcBorders>
              <w:top w:val="single" w:sz="4" w:space="0" w:color="000000"/>
              <w:left w:val="single" w:sz="4" w:space="0" w:color="000000"/>
              <w:bottom w:val="single" w:sz="4" w:space="0" w:color="000000"/>
              <w:right w:val="single" w:sz="4" w:space="0" w:color="000000"/>
            </w:tcBorders>
            <w:vAlign w:val="center"/>
          </w:tcPr>
          <w:p w:rsidR="00465793" w:rsidRDefault="00077742">
            <w:pPr>
              <w:spacing w:after="0"/>
              <w:jc w:val="both"/>
            </w:pPr>
            <w:r>
              <w:rPr>
                <w:rFonts w:ascii="微软雅黑" w:eastAsia="微软雅黑" w:hAnsi="微软雅黑" w:cs="微软雅黑"/>
                <w:sz w:val="24"/>
              </w:rPr>
              <w:t>准职业人导向训练</w:t>
            </w:r>
            <w:r>
              <w:rPr>
                <w:rFonts w:ascii="微软雅黑" w:eastAsia="微软雅黑" w:hAnsi="微软雅黑" w:cs="微软雅黑"/>
                <w:sz w:val="24"/>
              </w:rPr>
              <w:t xml:space="preserve"> </w:t>
            </w:r>
          </w:p>
        </w:tc>
        <w:tc>
          <w:tcPr>
            <w:tcW w:w="938" w:type="dxa"/>
            <w:tcBorders>
              <w:top w:val="single" w:sz="4" w:space="0" w:color="000000"/>
              <w:left w:val="single" w:sz="4" w:space="0" w:color="000000"/>
              <w:bottom w:val="single" w:sz="4" w:space="0" w:color="000000"/>
              <w:right w:val="single" w:sz="4" w:space="0" w:color="000000"/>
            </w:tcBorders>
          </w:tcPr>
          <w:p w:rsidR="00465793" w:rsidRDefault="00077742">
            <w:pPr>
              <w:spacing w:after="0"/>
              <w:ind w:right="5"/>
              <w:jc w:val="center"/>
            </w:pPr>
            <w:r>
              <w:rPr>
                <w:rFonts w:ascii="微软雅黑" w:eastAsia="微软雅黑" w:hAnsi="微软雅黑" w:cs="微软雅黑"/>
                <w:sz w:val="24"/>
              </w:rPr>
              <w:t xml:space="preserve">1 </w:t>
            </w:r>
          </w:p>
        </w:tc>
        <w:tc>
          <w:tcPr>
            <w:tcW w:w="5355" w:type="dxa"/>
            <w:vMerge w:val="restart"/>
            <w:tcBorders>
              <w:top w:val="single" w:sz="4" w:space="0" w:color="000000"/>
              <w:left w:val="single" w:sz="4" w:space="0" w:color="000000"/>
              <w:bottom w:val="single" w:sz="4" w:space="0" w:color="000000"/>
              <w:right w:val="single" w:sz="4" w:space="0" w:color="000000"/>
            </w:tcBorders>
          </w:tcPr>
          <w:p w:rsidR="00465793" w:rsidRDefault="00077742">
            <w:pPr>
              <w:spacing w:after="0"/>
            </w:pPr>
            <w:r>
              <w:rPr>
                <w:rFonts w:ascii="微软雅黑" w:eastAsia="微软雅黑" w:hAnsi="微软雅黑" w:cs="微软雅黑"/>
                <w:color w:val="333333"/>
                <w:sz w:val="24"/>
              </w:rPr>
              <w:t>唤醒准职业人的意识，培养职业礼仪、表达及沟通能力。</w:t>
            </w:r>
            <w:r>
              <w:rPr>
                <w:rFonts w:ascii="微软雅黑" w:eastAsia="微软雅黑" w:hAnsi="微软雅黑" w:cs="微软雅黑"/>
                <w:sz w:val="24"/>
              </w:rPr>
              <w:t xml:space="preserve"> </w:t>
            </w:r>
          </w:p>
        </w:tc>
      </w:tr>
      <w:tr w:rsidR="00465793">
        <w:trPr>
          <w:trHeight w:val="410"/>
        </w:trPr>
        <w:tc>
          <w:tcPr>
            <w:tcW w:w="0" w:type="auto"/>
            <w:vMerge/>
            <w:tcBorders>
              <w:top w:val="nil"/>
              <w:left w:val="single" w:sz="4" w:space="0" w:color="000000"/>
              <w:bottom w:val="single" w:sz="4" w:space="0" w:color="000000"/>
              <w:right w:val="single" w:sz="4" w:space="0" w:color="000000"/>
            </w:tcBorders>
          </w:tcPr>
          <w:p w:rsidR="00465793" w:rsidRDefault="00465793"/>
        </w:tc>
        <w:tc>
          <w:tcPr>
            <w:tcW w:w="938" w:type="dxa"/>
            <w:tcBorders>
              <w:top w:val="single" w:sz="4" w:space="0" w:color="000000"/>
              <w:left w:val="single" w:sz="4" w:space="0" w:color="000000"/>
              <w:bottom w:val="single" w:sz="4" w:space="0" w:color="000000"/>
              <w:right w:val="single" w:sz="4" w:space="0" w:color="000000"/>
            </w:tcBorders>
          </w:tcPr>
          <w:p w:rsidR="00465793" w:rsidRDefault="00077742">
            <w:pPr>
              <w:spacing w:after="0"/>
              <w:ind w:right="5"/>
              <w:jc w:val="center"/>
            </w:pPr>
            <w:r>
              <w:rPr>
                <w:rFonts w:ascii="微软雅黑" w:eastAsia="微软雅黑" w:hAnsi="微软雅黑" w:cs="微软雅黑"/>
                <w:sz w:val="24"/>
              </w:rPr>
              <w:t xml:space="preserve">2 </w:t>
            </w:r>
          </w:p>
        </w:tc>
        <w:tc>
          <w:tcPr>
            <w:tcW w:w="0" w:type="auto"/>
            <w:vMerge/>
            <w:tcBorders>
              <w:top w:val="nil"/>
              <w:left w:val="single" w:sz="4" w:space="0" w:color="000000"/>
              <w:bottom w:val="single" w:sz="4" w:space="0" w:color="000000"/>
              <w:right w:val="single" w:sz="4" w:space="0" w:color="000000"/>
            </w:tcBorders>
          </w:tcPr>
          <w:p w:rsidR="00465793" w:rsidRDefault="00465793"/>
        </w:tc>
      </w:tr>
      <w:tr w:rsidR="00465793">
        <w:trPr>
          <w:trHeight w:val="437"/>
        </w:trPr>
        <w:tc>
          <w:tcPr>
            <w:tcW w:w="2271" w:type="dxa"/>
            <w:vMerge w:val="restart"/>
            <w:tcBorders>
              <w:top w:val="single" w:sz="4" w:space="0" w:color="000000"/>
              <w:left w:val="single" w:sz="4" w:space="0" w:color="000000"/>
              <w:bottom w:val="single" w:sz="4" w:space="0" w:color="000000"/>
              <w:right w:val="single" w:sz="4" w:space="0" w:color="000000"/>
            </w:tcBorders>
            <w:vAlign w:val="center"/>
          </w:tcPr>
          <w:p w:rsidR="00465793" w:rsidRDefault="00077742">
            <w:pPr>
              <w:spacing w:after="0"/>
            </w:pPr>
            <w:r>
              <w:rPr>
                <w:rFonts w:ascii="微软雅黑" w:eastAsia="微软雅黑" w:hAnsi="微软雅黑" w:cs="微软雅黑"/>
                <w:sz w:val="24"/>
              </w:rPr>
              <w:t>职业定位与发展</w:t>
            </w:r>
            <w:r>
              <w:rPr>
                <w:rFonts w:ascii="微软雅黑" w:eastAsia="微软雅黑" w:hAnsi="微软雅黑" w:cs="微软雅黑"/>
                <w:sz w:val="24"/>
              </w:rPr>
              <w:t xml:space="preserve"> </w:t>
            </w:r>
          </w:p>
        </w:tc>
        <w:tc>
          <w:tcPr>
            <w:tcW w:w="938" w:type="dxa"/>
            <w:tcBorders>
              <w:top w:val="single" w:sz="4" w:space="0" w:color="000000"/>
              <w:left w:val="single" w:sz="4" w:space="0" w:color="000000"/>
              <w:bottom w:val="single" w:sz="4" w:space="0" w:color="000000"/>
              <w:right w:val="single" w:sz="4" w:space="0" w:color="000000"/>
            </w:tcBorders>
          </w:tcPr>
          <w:p w:rsidR="00465793" w:rsidRDefault="00077742">
            <w:pPr>
              <w:spacing w:after="0"/>
              <w:ind w:right="5"/>
              <w:jc w:val="center"/>
            </w:pPr>
            <w:r>
              <w:rPr>
                <w:rFonts w:ascii="微软雅黑" w:eastAsia="微软雅黑" w:hAnsi="微软雅黑" w:cs="微软雅黑"/>
                <w:sz w:val="24"/>
              </w:rPr>
              <w:t xml:space="preserve">3 </w:t>
            </w:r>
          </w:p>
        </w:tc>
        <w:tc>
          <w:tcPr>
            <w:tcW w:w="5355" w:type="dxa"/>
            <w:vMerge w:val="restart"/>
            <w:tcBorders>
              <w:top w:val="single" w:sz="4" w:space="0" w:color="000000"/>
              <w:left w:val="single" w:sz="4" w:space="0" w:color="000000"/>
              <w:bottom w:val="single" w:sz="4" w:space="0" w:color="000000"/>
              <w:right w:val="single" w:sz="4" w:space="0" w:color="000000"/>
            </w:tcBorders>
          </w:tcPr>
          <w:p w:rsidR="00465793" w:rsidRDefault="00077742">
            <w:pPr>
              <w:spacing w:after="0"/>
            </w:pPr>
            <w:r>
              <w:rPr>
                <w:rFonts w:ascii="微软雅黑" w:eastAsia="微软雅黑" w:hAnsi="微软雅黑" w:cs="微软雅黑"/>
                <w:color w:val="333333"/>
                <w:sz w:val="24"/>
              </w:rPr>
              <w:t>基于对</w:t>
            </w:r>
            <w:r>
              <w:rPr>
                <w:rFonts w:ascii="微软雅黑" w:eastAsia="微软雅黑" w:hAnsi="微软雅黑" w:cs="微软雅黑"/>
                <w:color w:val="333333"/>
                <w:sz w:val="24"/>
              </w:rPr>
              <w:t>IT</w:t>
            </w:r>
            <w:r>
              <w:rPr>
                <w:rFonts w:ascii="微软雅黑" w:eastAsia="微软雅黑" w:hAnsi="微软雅黑" w:cs="微软雅黑"/>
                <w:color w:val="333333"/>
                <w:sz w:val="24"/>
              </w:rPr>
              <w:t>行业的发展、细分行业、职业发展的认识；进行职业生涯规划。</w:t>
            </w:r>
            <w:r>
              <w:rPr>
                <w:rFonts w:ascii="微软雅黑" w:eastAsia="微软雅黑" w:hAnsi="微软雅黑" w:cs="微软雅黑"/>
                <w:color w:val="333333"/>
                <w:sz w:val="24"/>
              </w:rPr>
              <w:t xml:space="preserve"> </w:t>
            </w:r>
          </w:p>
        </w:tc>
      </w:tr>
      <w:tr w:rsidR="00465793">
        <w:trPr>
          <w:trHeight w:val="408"/>
        </w:trPr>
        <w:tc>
          <w:tcPr>
            <w:tcW w:w="0" w:type="auto"/>
            <w:vMerge/>
            <w:tcBorders>
              <w:top w:val="nil"/>
              <w:left w:val="single" w:sz="4" w:space="0" w:color="000000"/>
              <w:bottom w:val="single" w:sz="4" w:space="0" w:color="000000"/>
              <w:right w:val="single" w:sz="4" w:space="0" w:color="000000"/>
            </w:tcBorders>
          </w:tcPr>
          <w:p w:rsidR="00465793" w:rsidRDefault="00465793"/>
        </w:tc>
        <w:tc>
          <w:tcPr>
            <w:tcW w:w="938" w:type="dxa"/>
            <w:tcBorders>
              <w:top w:val="single" w:sz="4" w:space="0" w:color="000000"/>
              <w:left w:val="single" w:sz="4" w:space="0" w:color="000000"/>
              <w:bottom w:val="single" w:sz="4" w:space="0" w:color="000000"/>
              <w:right w:val="single" w:sz="4" w:space="0" w:color="000000"/>
            </w:tcBorders>
          </w:tcPr>
          <w:p w:rsidR="00465793" w:rsidRDefault="00077742">
            <w:pPr>
              <w:spacing w:after="0"/>
              <w:ind w:right="5"/>
              <w:jc w:val="center"/>
            </w:pPr>
            <w:r>
              <w:rPr>
                <w:rFonts w:ascii="微软雅黑" w:eastAsia="微软雅黑" w:hAnsi="微软雅黑" w:cs="微软雅黑"/>
                <w:sz w:val="24"/>
              </w:rPr>
              <w:t xml:space="preserve">4 </w:t>
            </w:r>
          </w:p>
        </w:tc>
        <w:tc>
          <w:tcPr>
            <w:tcW w:w="0" w:type="auto"/>
            <w:vMerge/>
            <w:tcBorders>
              <w:top w:val="nil"/>
              <w:left w:val="single" w:sz="4" w:space="0" w:color="000000"/>
              <w:bottom w:val="single" w:sz="4" w:space="0" w:color="000000"/>
              <w:right w:val="single" w:sz="4" w:space="0" w:color="000000"/>
            </w:tcBorders>
          </w:tcPr>
          <w:p w:rsidR="00465793" w:rsidRDefault="00465793"/>
        </w:tc>
      </w:tr>
      <w:tr w:rsidR="00465793">
        <w:trPr>
          <w:trHeight w:val="811"/>
        </w:trPr>
        <w:tc>
          <w:tcPr>
            <w:tcW w:w="2271" w:type="dxa"/>
            <w:tcBorders>
              <w:top w:val="single" w:sz="4" w:space="0" w:color="000000"/>
              <w:left w:val="single" w:sz="4" w:space="0" w:color="000000"/>
              <w:bottom w:val="single" w:sz="4" w:space="0" w:color="000000"/>
              <w:right w:val="single" w:sz="4" w:space="0" w:color="000000"/>
            </w:tcBorders>
            <w:vAlign w:val="center"/>
          </w:tcPr>
          <w:p w:rsidR="00465793" w:rsidRDefault="00077742">
            <w:pPr>
              <w:spacing w:after="0"/>
            </w:pPr>
            <w:r>
              <w:rPr>
                <w:rFonts w:ascii="微软雅黑" w:eastAsia="微软雅黑" w:hAnsi="微软雅黑" w:cs="微软雅黑"/>
                <w:sz w:val="24"/>
              </w:rPr>
              <w:t>创新创业实践</w:t>
            </w:r>
            <w:r>
              <w:rPr>
                <w:rFonts w:ascii="微软雅黑" w:eastAsia="微软雅黑" w:hAnsi="微软雅黑" w:cs="微软雅黑"/>
                <w:sz w:val="24"/>
              </w:rPr>
              <w:t xml:space="preserve"> </w:t>
            </w:r>
          </w:p>
        </w:tc>
        <w:tc>
          <w:tcPr>
            <w:tcW w:w="938" w:type="dxa"/>
            <w:tcBorders>
              <w:top w:val="single" w:sz="4" w:space="0" w:color="000000"/>
              <w:left w:val="single" w:sz="4" w:space="0" w:color="000000"/>
              <w:bottom w:val="single" w:sz="4" w:space="0" w:color="000000"/>
              <w:right w:val="single" w:sz="4" w:space="0" w:color="000000"/>
            </w:tcBorders>
            <w:vAlign w:val="center"/>
          </w:tcPr>
          <w:p w:rsidR="00465793" w:rsidRDefault="00077742">
            <w:pPr>
              <w:spacing w:after="0"/>
              <w:ind w:right="5"/>
              <w:jc w:val="center"/>
            </w:pPr>
            <w:r>
              <w:rPr>
                <w:rFonts w:ascii="微软雅黑" w:eastAsia="微软雅黑" w:hAnsi="微软雅黑" w:cs="微软雅黑"/>
                <w:sz w:val="24"/>
              </w:rPr>
              <w:t xml:space="preserve">5 </w:t>
            </w:r>
          </w:p>
        </w:tc>
        <w:tc>
          <w:tcPr>
            <w:tcW w:w="5355" w:type="dxa"/>
            <w:tcBorders>
              <w:top w:val="single" w:sz="4" w:space="0" w:color="000000"/>
              <w:left w:val="single" w:sz="4" w:space="0" w:color="000000"/>
              <w:bottom w:val="single" w:sz="4" w:space="0" w:color="000000"/>
              <w:right w:val="single" w:sz="4" w:space="0" w:color="000000"/>
            </w:tcBorders>
          </w:tcPr>
          <w:p w:rsidR="00465793" w:rsidRDefault="00077742">
            <w:pPr>
              <w:spacing w:after="0"/>
            </w:pPr>
            <w:r>
              <w:rPr>
                <w:rFonts w:ascii="微软雅黑" w:eastAsia="微软雅黑" w:hAnsi="微软雅黑" w:cs="微软雅黑"/>
                <w:color w:val="333333"/>
                <w:sz w:val="24"/>
              </w:rPr>
              <w:t>运用大数据理论、方法和关键技术，完成创新型的行业大数据应用项目。</w:t>
            </w:r>
            <w:r>
              <w:rPr>
                <w:rFonts w:ascii="微软雅黑" w:eastAsia="微软雅黑" w:hAnsi="微软雅黑" w:cs="微软雅黑"/>
                <w:sz w:val="24"/>
              </w:rPr>
              <w:t xml:space="preserve"> </w:t>
            </w:r>
          </w:p>
        </w:tc>
      </w:tr>
      <w:tr w:rsidR="00465793">
        <w:trPr>
          <w:trHeight w:val="588"/>
        </w:trPr>
        <w:tc>
          <w:tcPr>
            <w:tcW w:w="2271" w:type="dxa"/>
            <w:tcBorders>
              <w:top w:val="single" w:sz="4" w:space="0" w:color="000000"/>
              <w:left w:val="single" w:sz="4" w:space="0" w:color="000000"/>
              <w:bottom w:val="single" w:sz="4" w:space="0" w:color="000000"/>
              <w:right w:val="single" w:sz="4" w:space="0" w:color="000000"/>
            </w:tcBorders>
            <w:vAlign w:val="center"/>
          </w:tcPr>
          <w:p w:rsidR="00465793" w:rsidRDefault="00077742">
            <w:pPr>
              <w:spacing w:after="0"/>
              <w:jc w:val="both"/>
            </w:pPr>
            <w:r>
              <w:rPr>
                <w:rFonts w:ascii="微软雅黑" w:eastAsia="微软雅黑" w:hAnsi="微软雅黑" w:cs="微软雅黑"/>
                <w:color w:val="333333"/>
                <w:sz w:val="24"/>
              </w:rPr>
              <w:t>求职能力提升训练</w:t>
            </w:r>
            <w:r>
              <w:rPr>
                <w:rFonts w:ascii="微软雅黑" w:eastAsia="微软雅黑" w:hAnsi="微软雅黑" w:cs="微软雅黑"/>
                <w:color w:val="333333"/>
                <w:sz w:val="24"/>
              </w:rPr>
              <w:t xml:space="preserve"> </w:t>
            </w:r>
          </w:p>
        </w:tc>
        <w:tc>
          <w:tcPr>
            <w:tcW w:w="938" w:type="dxa"/>
            <w:tcBorders>
              <w:top w:val="single" w:sz="4" w:space="0" w:color="000000"/>
              <w:left w:val="single" w:sz="4" w:space="0" w:color="000000"/>
              <w:bottom w:val="single" w:sz="4" w:space="0" w:color="000000"/>
              <w:right w:val="single" w:sz="4" w:space="0" w:color="000000"/>
            </w:tcBorders>
            <w:vAlign w:val="center"/>
          </w:tcPr>
          <w:p w:rsidR="00465793" w:rsidRDefault="00077742">
            <w:pPr>
              <w:spacing w:after="0"/>
              <w:ind w:right="5"/>
              <w:jc w:val="center"/>
            </w:pPr>
            <w:r>
              <w:rPr>
                <w:rFonts w:ascii="微软雅黑" w:eastAsia="微软雅黑" w:hAnsi="微软雅黑" w:cs="微软雅黑"/>
                <w:color w:val="333333"/>
                <w:sz w:val="24"/>
              </w:rPr>
              <w:t xml:space="preserve">6 </w:t>
            </w:r>
          </w:p>
        </w:tc>
        <w:tc>
          <w:tcPr>
            <w:tcW w:w="5355" w:type="dxa"/>
            <w:tcBorders>
              <w:top w:val="single" w:sz="4" w:space="0" w:color="000000"/>
              <w:left w:val="single" w:sz="4" w:space="0" w:color="000000"/>
              <w:bottom w:val="single" w:sz="4" w:space="0" w:color="000000"/>
              <w:right w:val="single" w:sz="4" w:space="0" w:color="000000"/>
            </w:tcBorders>
            <w:vAlign w:val="center"/>
          </w:tcPr>
          <w:p w:rsidR="00465793" w:rsidRDefault="00077742">
            <w:pPr>
              <w:spacing w:after="0"/>
            </w:pPr>
            <w:r>
              <w:rPr>
                <w:rFonts w:ascii="微软雅黑" w:eastAsia="微软雅黑" w:hAnsi="微软雅黑" w:cs="微软雅黑"/>
                <w:color w:val="333333"/>
                <w:sz w:val="24"/>
              </w:rPr>
              <w:t>面试能力训练、职业心态和职业价值观培养。</w:t>
            </w:r>
            <w:r>
              <w:rPr>
                <w:rFonts w:ascii="微软雅黑" w:eastAsia="微软雅黑" w:hAnsi="微软雅黑" w:cs="微软雅黑"/>
                <w:color w:val="333333"/>
                <w:sz w:val="24"/>
              </w:rPr>
              <w:t xml:space="preserve"> </w:t>
            </w:r>
          </w:p>
        </w:tc>
      </w:tr>
    </w:tbl>
    <w:p w:rsidR="00465793" w:rsidRDefault="00077742">
      <w:pPr>
        <w:pStyle w:val="1"/>
        <w:ind w:left="-5"/>
      </w:pPr>
      <w:r>
        <w:t>（</w:t>
      </w:r>
      <w:r>
        <w:t>2</w:t>
      </w:r>
      <w:r>
        <w:t>）推进学生创新创业能力培养</w:t>
      </w:r>
      <w:r>
        <w:t xml:space="preserve"> </w:t>
      </w:r>
    </w:p>
    <w:p w:rsidR="00465793" w:rsidRDefault="00077742">
      <w:pPr>
        <w:spacing w:after="114" w:line="383" w:lineRule="auto"/>
        <w:ind w:right="94"/>
        <w:jc w:val="right"/>
      </w:pPr>
      <w:r>
        <w:rPr>
          <w:rFonts w:ascii="微软雅黑" w:eastAsia="微软雅黑" w:hAnsi="微软雅黑" w:cs="微软雅黑"/>
          <w:sz w:val="24"/>
        </w:rPr>
        <w:t>通过大学生创新创业训练计划、大学科技园入园项目、讯方</w:t>
      </w:r>
      <w:r>
        <w:rPr>
          <w:rFonts w:ascii="微软雅黑" w:eastAsia="微软雅黑" w:hAnsi="微软雅黑" w:cs="微软雅黑"/>
          <w:sz w:val="24"/>
        </w:rPr>
        <w:t>—</w:t>
      </w:r>
      <w:r>
        <w:rPr>
          <w:rFonts w:ascii="微软雅黑" w:eastAsia="微软雅黑" w:hAnsi="微软雅黑" w:cs="微软雅黑"/>
          <w:sz w:val="24"/>
        </w:rPr>
        <w:t>河南城建学院双创中心、沃瑞达</w:t>
      </w:r>
      <w:r>
        <w:rPr>
          <w:rFonts w:ascii="微软雅黑" w:eastAsia="微软雅黑" w:hAnsi="微软雅黑" w:cs="微软雅黑"/>
          <w:sz w:val="24"/>
        </w:rPr>
        <w:t>—</w:t>
      </w:r>
      <w:r>
        <w:rPr>
          <w:rFonts w:ascii="微软雅黑" w:eastAsia="微软雅黑" w:hAnsi="微软雅黑" w:cs="微软雅黑"/>
          <w:sz w:val="24"/>
        </w:rPr>
        <w:t>河南城建学院双创中心等项目和平台，先后有</w:t>
      </w:r>
      <w:r>
        <w:rPr>
          <w:rFonts w:ascii="微软雅黑" w:eastAsia="微软雅黑" w:hAnsi="微软雅黑" w:cs="微软雅黑"/>
          <w:sz w:val="24"/>
        </w:rPr>
        <w:t>10</w:t>
      </w:r>
      <w:r>
        <w:rPr>
          <w:rFonts w:ascii="微软雅黑" w:eastAsia="微软雅黑" w:hAnsi="微软雅黑" w:cs="微软雅黑"/>
          <w:sz w:val="24"/>
        </w:rPr>
        <w:t>个团队参与创新创业。</w:t>
      </w:r>
      <w:r>
        <w:rPr>
          <w:rFonts w:ascii="微软雅黑" w:eastAsia="微软雅黑" w:hAnsi="微软雅黑" w:cs="微软雅黑"/>
          <w:sz w:val="24"/>
        </w:rPr>
        <w:t xml:space="preserve"> </w:t>
      </w:r>
    </w:p>
    <w:p w:rsidR="00465793" w:rsidRDefault="00077742">
      <w:pPr>
        <w:pStyle w:val="1"/>
      </w:pPr>
      <w:r>
        <w:t>4</w:t>
      </w:r>
      <w:r>
        <w:t>、支撑材料清单</w:t>
      </w:r>
      <w:r>
        <w:rPr>
          <w:sz w:val="32"/>
        </w:rPr>
        <w:t xml:space="preserve"> </w:t>
      </w:r>
    </w:p>
    <w:p w:rsidR="00465793" w:rsidRDefault="00077742">
      <w:pPr>
        <w:spacing w:after="142"/>
        <w:ind w:left="622"/>
      </w:pPr>
      <w:r>
        <w:rPr>
          <w:rFonts w:ascii="微软雅黑" w:eastAsia="微软雅黑" w:hAnsi="微软雅黑" w:cs="微软雅黑"/>
          <w:sz w:val="24"/>
        </w:rPr>
        <w:t>专业特色、实施过程和效果说明中用到支撑材料清单如表</w:t>
      </w:r>
      <w:r>
        <w:rPr>
          <w:rFonts w:ascii="微软雅黑" w:eastAsia="微软雅黑" w:hAnsi="微软雅黑" w:cs="微软雅黑"/>
          <w:sz w:val="24"/>
        </w:rPr>
        <w:t>2</w:t>
      </w:r>
      <w:r>
        <w:rPr>
          <w:rFonts w:ascii="微软雅黑" w:eastAsia="微软雅黑" w:hAnsi="微软雅黑" w:cs="微软雅黑"/>
          <w:sz w:val="24"/>
        </w:rPr>
        <w:t>所示。</w:t>
      </w:r>
      <w:r>
        <w:rPr>
          <w:rFonts w:ascii="微软雅黑" w:eastAsia="微软雅黑" w:hAnsi="微软雅黑" w:cs="微软雅黑"/>
          <w:sz w:val="24"/>
        </w:rPr>
        <w:t xml:space="preserve"> </w:t>
      </w:r>
    </w:p>
    <w:p w:rsidR="00465793" w:rsidRDefault="00077742">
      <w:pPr>
        <w:spacing w:after="0"/>
        <w:ind w:left="482" w:right="420" w:hanging="10"/>
        <w:jc w:val="center"/>
      </w:pPr>
      <w:r>
        <w:rPr>
          <w:rFonts w:ascii="微软雅黑" w:eastAsia="微软雅黑" w:hAnsi="微软雅黑" w:cs="微软雅黑"/>
          <w:sz w:val="21"/>
        </w:rPr>
        <w:t>表</w:t>
      </w:r>
      <w:r>
        <w:rPr>
          <w:rFonts w:ascii="微软雅黑" w:eastAsia="微软雅黑" w:hAnsi="微软雅黑" w:cs="微软雅黑"/>
          <w:sz w:val="21"/>
        </w:rPr>
        <w:t xml:space="preserve">2 </w:t>
      </w:r>
      <w:r>
        <w:rPr>
          <w:rFonts w:ascii="微软雅黑" w:eastAsia="微软雅黑" w:hAnsi="微软雅黑" w:cs="微软雅黑"/>
          <w:sz w:val="21"/>
        </w:rPr>
        <w:t>专业特色支撑材料</w:t>
      </w:r>
      <w:r>
        <w:rPr>
          <w:rFonts w:ascii="微软雅黑" w:eastAsia="微软雅黑" w:hAnsi="微软雅黑" w:cs="微软雅黑"/>
          <w:sz w:val="21"/>
        </w:rPr>
        <w:t xml:space="preserve"> </w:t>
      </w:r>
    </w:p>
    <w:tbl>
      <w:tblPr>
        <w:tblStyle w:val="TableGrid"/>
        <w:tblW w:w="8310" w:type="dxa"/>
        <w:tblInd w:w="142" w:type="dxa"/>
        <w:tblCellMar>
          <w:top w:w="65" w:type="dxa"/>
          <w:left w:w="5" w:type="dxa"/>
          <w:bottom w:w="0" w:type="dxa"/>
          <w:right w:w="0" w:type="dxa"/>
        </w:tblCellMar>
        <w:tblLook w:val="04A0" w:firstRow="1" w:lastRow="0" w:firstColumn="1" w:lastColumn="0" w:noHBand="0" w:noVBand="1"/>
      </w:tblPr>
      <w:tblGrid>
        <w:gridCol w:w="706"/>
        <w:gridCol w:w="7604"/>
      </w:tblGrid>
      <w:tr w:rsidR="00465793">
        <w:trPr>
          <w:trHeight w:val="408"/>
        </w:trPr>
        <w:tc>
          <w:tcPr>
            <w:tcW w:w="706" w:type="dxa"/>
            <w:tcBorders>
              <w:top w:val="single" w:sz="4" w:space="0" w:color="000000"/>
              <w:left w:val="single" w:sz="4" w:space="0" w:color="000000"/>
              <w:bottom w:val="single" w:sz="4" w:space="0" w:color="000000"/>
              <w:right w:val="single" w:sz="4" w:space="0" w:color="000000"/>
            </w:tcBorders>
          </w:tcPr>
          <w:p w:rsidR="00465793" w:rsidRDefault="00077742">
            <w:pPr>
              <w:spacing w:after="0"/>
              <w:ind w:left="106"/>
              <w:jc w:val="both"/>
            </w:pPr>
            <w:r>
              <w:rPr>
                <w:rFonts w:ascii="微软雅黑" w:eastAsia="微软雅黑" w:hAnsi="微软雅黑" w:cs="微软雅黑"/>
                <w:sz w:val="24"/>
              </w:rPr>
              <w:lastRenderedPageBreak/>
              <w:t>序号</w:t>
            </w:r>
            <w:r>
              <w:rPr>
                <w:rFonts w:ascii="微软雅黑" w:eastAsia="微软雅黑" w:hAnsi="微软雅黑" w:cs="微软雅黑"/>
                <w:sz w:val="24"/>
              </w:rPr>
              <w:t xml:space="preserve"> </w:t>
            </w:r>
          </w:p>
        </w:tc>
        <w:tc>
          <w:tcPr>
            <w:tcW w:w="7605" w:type="dxa"/>
            <w:tcBorders>
              <w:top w:val="single" w:sz="4" w:space="0" w:color="000000"/>
              <w:left w:val="single" w:sz="4" w:space="0" w:color="000000"/>
              <w:bottom w:val="single" w:sz="4" w:space="0" w:color="000000"/>
              <w:right w:val="single" w:sz="4" w:space="0" w:color="000000"/>
            </w:tcBorders>
          </w:tcPr>
          <w:p w:rsidR="00465793" w:rsidRDefault="00077742">
            <w:pPr>
              <w:spacing w:after="0"/>
              <w:ind w:right="6"/>
              <w:jc w:val="center"/>
            </w:pPr>
            <w:r>
              <w:rPr>
                <w:rFonts w:ascii="微软雅黑" w:eastAsia="微软雅黑" w:hAnsi="微软雅黑" w:cs="微软雅黑"/>
                <w:sz w:val="24"/>
              </w:rPr>
              <w:t>支撑材料</w:t>
            </w:r>
            <w:r>
              <w:rPr>
                <w:rFonts w:ascii="微软雅黑" w:eastAsia="微软雅黑" w:hAnsi="微软雅黑" w:cs="微软雅黑"/>
                <w:sz w:val="24"/>
              </w:rPr>
              <w:t xml:space="preserve"> </w:t>
            </w:r>
          </w:p>
        </w:tc>
      </w:tr>
      <w:tr w:rsidR="00465793">
        <w:trPr>
          <w:trHeight w:val="533"/>
        </w:trPr>
        <w:tc>
          <w:tcPr>
            <w:tcW w:w="706" w:type="dxa"/>
            <w:tcBorders>
              <w:top w:val="single" w:sz="4" w:space="0" w:color="000000"/>
              <w:left w:val="single" w:sz="4" w:space="0" w:color="000000"/>
              <w:bottom w:val="single" w:sz="4" w:space="0" w:color="000000"/>
              <w:right w:val="single" w:sz="4" w:space="0" w:color="000000"/>
            </w:tcBorders>
            <w:vAlign w:val="center"/>
          </w:tcPr>
          <w:p w:rsidR="00465793" w:rsidRDefault="00077742">
            <w:pPr>
              <w:spacing w:after="0"/>
              <w:ind w:right="5"/>
              <w:jc w:val="center"/>
            </w:pPr>
            <w:r>
              <w:rPr>
                <w:rFonts w:ascii="微软雅黑" w:eastAsia="微软雅黑" w:hAnsi="微软雅黑" w:cs="微软雅黑"/>
                <w:sz w:val="24"/>
              </w:rPr>
              <w:t xml:space="preserve">1 </w:t>
            </w:r>
          </w:p>
        </w:tc>
        <w:tc>
          <w:tcPr>
            <w:tcW w:w="7605" w:type="dxa"/>
            <w:tcBorders>
              <w:top w:val="single" w:sz="4" w:space="0" w:color="000000"/>
              <w:left w:val="single" w:sz="4" w:space="0" w:color="000000"/>
              <w:bottom w:val="single" w:sz="4" w:space="0" w:color="000000"/>
              <w:right w:val="single" w:sz="4" w:space="0" w:color="000000"/>
            </w:tcBorders>
            <w:vAlign w:val="center"/>
          </w:tcPr>
          <w:p w:rsidR="00465793" w:rsidRDefault="00077742">
            <w:pPr>
              <w:spacing w:after="0"/>
            </w:pPr>
            <w:r>
              <w:rPr>
                <w:rFonts w:ascii="微软雅黑" w:eastAsia="微软雅黑" w:hAnsi="微软雅黑" w:cs="微软雅黑"/>
                <w:sz w:val="24"/>
              </w:rPr>
              <w:t>教育部</w:t>
            </w:r>
            <w:r>
              <w:rPr>
                <w:rFonts w:ascii="微软雅黑" w:eastAsia="微软雅黑" w:hAnsi="微软雅黑" w:cs="微软雅黑"/>
                <w:sz w:val="24"/>
              </w:rPr>
              <w:t>—</w:t>
            </w:r>
            <w:r>
              <w:rPr>
                <w:rFonts w:ascii="微软雅黑" w:eastAsia="微软雅黑" w:hAnsi="微软雅黑" w:cs="微软雅黑"/>
                <w:sz w:val="24"/>
              </w:rPr>
              <w:t>曙光大数据应用创新中心合作框架协议</w:t>
            </w:r>
            <w:r>
              <w:rPr>
                <w:rFonts w:ascii="微软雅黑" w:eastAsia="微软雅黑" w:hAnsi="微软雅黑" w:cs="微软雅黑"/>
                <w:sz w:val="24"/>
              </w:rPr>
              <w:t xml:space="preserve"> </w:t>
            </w:r>
          </w:p>
        </w:tc>
      </w:tr>
      <w:tr w:rsidR="00465793">
        <w:trPr>
          <w:trHeight w:val="519"/>
        </w:trPr>
        <w:tc>
          <w:tcPr>
            <w:tcW w:w="706" w:type="dxa"/>
            <w:tcBorders>
              <w:top w:val="single" w:sz="4" w:space="0" w:color="000000"/>
              <w:left w:val="single" w:sz="4" w:space="0" w:color="000000"/>
              <w:bottom w:val="single" w:sz="4" w:space="0" w:color="000000"/>
              <w:right w:val="single" w:sz="4" w:space="0" w:color="000000"/>
            </w:tcBorders>
            <w:vAlign w:val="center"/>
          </w:tcPr>
          <w:p w:rsidR="00465793" w:rsidRDefault="00077742">
            <w:pPr>
              <w:spacing w:after="0"/>
              <w:ind w:right="5"/>
              <w:jc w:val="center"/>
            </w:pPr>
            <w:r>
              <w:rPr>
                <w:rFonts w:ascii="微软雅黑" w:eastAsia="微软雅黑" w:hAnsi="微软雅黑" w:cs="微软雅黑"/>
                <w:sz w:val="24"/>
              </w:rPr>
              <w:t xml:space="preserve">2 </w:t>
            </w:r>
          </w:p>
        </w:tc>
        <w:tc>
          <w:tcPr>
            <w:tcW w:w="7605" w:type="dxa"/>
            <w:tcBorders>
              <w:top w:val="single" w:sz="4" w:space="0" w:color="000000"/>
              <w:left w:val="single" w:sz="4" w:space="0" w:color="000000"/>
              <w:bottom w:val="single" w:sz="4" w:space="0" w:color="000000"/>
              <w:right w:val="single" w:sz="4" w:space="0" w:color="000000"/>
            </w:tcBorders>
            <w:vAlign w:val="center"/>
          </w:tcPr>
          <w:p w:rsidR="00465793" w:rsidRDefault="00077742">
            <w:pPr>
              <w:spacing w:after="0"/>
            </w:pPr>
            <w:r>
              <w:rPr>
                <w:rFonts w:ascii="微软雅黑" w:eastAsia="微软雅黑" w:hAnsi="微软雅黑" w:cs="微软雅黑"/>
                <w:sz w:val="24"/>
              </w:rPr>
              <w:t>教育部</w:t>
            </w:r>
            <w:r>
              <w:rPr>
                <w:rFonts w:ascii="微软雅黑" w:eastAsia="微软雅黑" w:hAnsi="微软雅黑" w:cs="微软雅黑"/>
                <w:sz w:val="24"/>
              </w:rPr>
              <w:t>—</w:t>
            </w:r>
            <w:r>
              <w:rPr>
                <w:rFonts w:ascii="微软雅黑" w:eastAsia="微软雅黑" w:hAnsi="微软雅黑" w:cs="微软雅黑"/>
                <w:sz w:val="24"/>
              </w:rPr>
              <w:t>曙光大数据应用创新中心基地共建协议</w:t>
            </w:r>
            <w:r>
              <w:rPr>
                <w:rFonts w:ascii="微软雅黑" w:eastAsia="微软雅黑" w:hAnsi="微软雅黑" w:cs="微软雅黑"/>
                <w:sz w:val="24"/>
              </w:rPr>
              <w:t xml:space="preserve"> </w:t>
            </w:r>
          </w:p>
        </w:tc>
      </w:tr>
      <w:tr w:rsidR="00465793">
        <w:trPr>
          <w:trHeight w:val="516"/>
        </w:trPr>
        <w:tc>
          <w:tcPr>
            <w:tcW w:w="706" w:type="dxa"/>
            <w:tcBorders>
              <w:top w:val="single" w:sz="4" w:space="0" w:color="000000"/>
              <w:left w:val="single" w:sz="4" w:space="0" w:color="000000"/>
              <w:bottom w:val="single" w:sz="4" w:space="0" w:color="000000"/>
              <w:right w:val="single" w:sz="4" w:space="0" w:color="000000"/>
            </w:tcBorders>
            <w:vAlign w:val="center"/>
          </w:tcPr>
          <w:p w:rsidR="00465793" w:rsidRDefault="00077742">
            <w:pPr>
              <w:spacing w:after="0"/>
              <w:ind w:right="5"/>
              <w:jc w:val="center"/>
            </w:pPr>
            <w:r>
              <w:rPr>
                <w:rFonts w:ascii="微软雅黑" w:eastAsia="微软雅黑" w:hAnsi="微软雅黑" w:cs="微软雅黑"/>
                <w:sz w:val="24"/>
              </w:rPr>
              <w:t xml:space="preserve">3 </w:t>
            </w:r>
          </w:p>
        </w:tc>
        <w:tc>
          <w:tcPr>
            <w:tcW w:w="7605" w:type="dxa"/>
            <w:tcBorders>
              <w:top w:val="single" w:sz="4" w:space="0" w:color="000000"/>
              <w:left w:val="single" w:sz="4" w:space="0" w:color="000000"/>
              <w:bottom w:val="single" w:sz="4" w:space="0" w:color="000000"/>
              <w:right w:val="single" w:sz="4" w:space="0" w:color="000000"/>
            </w:tcBorders>
            <w:vAlign w:val="center"/>
          </w:tcPr>
          <w:p w:rsidR="00465793" w:rsidRDefault="00077742">
            <w:pPr>
              <w:spacing w:after="0"/>
            </w:pPr>
            <w:r>
              <w:rPr>
                <w:rFonts w:ascii="微软雅黑" w:eastAsia="微软雅黑" w:hAnsi="微软雅黑" w:cs="微软雅黑"/>
                <w:sz w:val="24"/>
              </w:rPr>
              <w:t>高分辨率对地观测系统河南数据与应用中心平顶山分中心设立函</w:t>
            </w:r>
            <w:r>
              <w:rPr>
                <w:rFonts w:ascii="微软雅黑" w:eastAsia="微软雅黑" w:hAnsi="微软雅黑" w:cs="微软雅黑"/>
                <w:sz w:val="24"/>
              </w:rPr>
              <w:t xml:space="preserve"> </w:t>
            </w:r>
          </w:p>
        </w:tc>
      </w:tr>
      <w:tr w:rsidR="00465793">
        <w:trPr>
          <w:trHeight w:val="533"/>
        </w:trPr>
        <w:tc>
          <w:tcPr>
            <w:tcW w:w="706" w:type="dxa"/>
            <w:tcBorders>
              <w:top w:val="single" w:sz="4" w:space="0" w:color="000000"/>
              <w:left w:val="single" w:sz="4" w:space="0" w:color="000000"/>
              <w:bottom w:val="single" w:sz="4" w:space="0" w:color="000000"/>
              <w:right w:val="single" w:sz="4" w:space="0" w:color="000000"/>
            </w:tcBorders>
            <w:vAlign w:val="center"/>
          </w:tcPr>
          <w:p w:rsidR="00465793" w:rsidRDefault="00077742">
            <w:pPr>
              <w:spacing w:after="0"/>
              <w:ind w:right="5"/>
              <w:jc w:val="center"/>
            </w:pPr>
            <w:r>
              <w:rPr>
                <w:rFonts w:ascii="微软雅黑" w:eastAsia="微软雅黑" w:hAnsi="微软雅黑" w:cs="微软雅黑"/>
                <w:sz w:val="24"/>
              </w:rPr>
              <w:t xml:space="preserve">4 </w:t>
            </w:r>
          </w:p>
        </w:tc>
        <w:tc>
          <w:tcPr>
            <w:tcW w:w="7605" w:type="dxa"/>
            <w:tcBorders>
              <w:top w:val="single" w:sz="4" w:space="0" w:color="000000"/>
              <w:left w:val="single" w:sz="4" w:space="0" w:color="000000"/>
              <w:bottom w:val="single" w:sz="4" w:space="0" w:color="000000"/>
              <w:right w:val="single" w:sz="4" w:space="0" w:color="000000"/>
            </w:tcBorders>
            <w:vAlign w:val="center"/>
          </w:tcPr>
          <w:p w:rsidR="00465793" w:rsidRDefault="00077742">
            <w:pPr>
              <w:spacing w:after="0"/>
            </w:pPr>
            <w:r>
              <w:rPr>
                <w:rFonts w:ascii="微软雅黑" w:eastAsia="微软雅黑" w:hAnsi="微软雅黑" w:cs="微软雅黑"/>
                <w:sz w:val="24"/>
              </w:rPr>
              <w:t>河南建设行业大数据中心建设战略合作协议</w:t>
            </w:r>
            <w:r>
              <w:rPr>
                <w:rFonts w:ascii="微软雅黑" w:eastAsia="微软雅黑" w:hAnsi="微软雅黑" w:cs="微软雅黑"/>
                <w:sz w:val="24"/>
              </w:rPr>
              <w:t xml:space="preserve"> </w:t>
            </w:r>
          </w:p>
        </w:tc>
      </w:tr>
      <w:tr w:rsidR="00465793">
        <w:trPr>
          <w:trHeight w:val="535"/>
        </w:trPr>
        <w:tc>
          <w:tcPr>
            <w:tcW w:w="706" w:type="dxa"/>
            <w:tcBorders>
              <w:top w:val="single" w:sz="4" w:space="0" w:color="000000"/>
              <w:left w:val="single" w:sz="4" w:space="0" w:color="000000"/>
              <w:bottom w:val="single" w:sz="4" w:space="0" w:color="000000"/>
              <w:right w:val="single" w:sz="4" w:space="0" w:color="000000"/>
            </w:tcBorders>
            <w:vAlign w:val="center"/>
          </w:tcPr>
          <w:p w:rsidR="00465793" w:rsidRDefault="00077742">
            <w:pPr>
              <w:spacing w:after="0"/>
              <w:ind w:right="5"/>
              <w:jc w:val="center"/>
            </w:pPr>
            <w:r>
              <w:rPr>
                <w:rFonts w:ascii="微软雅黑" w:eastAsia="微软雅黑" w:hAnsi="微软雅黑" w:cs="微软雅黑"/>
                <w:sz w:val="24"/>
              </w:rPr>
              <w:t xml:space="preserve">5 </w:t>
            </w:r>
          </w:p>
        </w:tc>
        <w:tc>
          <w:tcPr>
            <w:tcW w:w="7605" w:type="dxa"/>
            <w:tcBorders>
              <w:top w:val="single" w:sz="4" w:space="0" w:color="000000"/>
              <w:left w:val="single" w:sz="4" w:space="0" w:color="000000"/>
              <w:bottom w:val="single" w:sz="4" w:space="0" w:color="000000"/>
              <w:right w:val="single" w:sz="4" w:space="0" w:color="000000"/>
            </w:tcBorders>
            <w:vAlign w:val="center"/>
          </w:tcPr>
          <w:p w:rsidR="00465793" w:rsidRDefault="00077742">
            <w:pPr>
              <w:spacing w:after="0"/>
            </w:pPr>
            <w:r>
              <w:rPr>
                <w:rFonts w:ascii="微软雅黑" w:eastAsia="微软雅黑" w:hAnsi="微软雅黑" w:cs="微软雅黑"/>
                <w:sz w:val="24"/>
              </w:rPr>
              <w:t>中国建设教育协会</w:t>
            </w:r>
            <w:r>
              <w:rPr>
                <w:rFonts w:ascii="微软雅黑" w:eastAsia="微软雅黑" w:hAnsi="微软雅黑" w:cs="微软雅黑"/>
                <w:sz w:val="24"/>
              </w:rPr>
              <w:t>BIM</w:t>
            </w:r>
            <w:r>
              <w:rPr>
                <w:rFonts w:ascii="微软雅黑" w:eastAsia="微软雅黑" w:hAnsi="微软雅黑" w:cs="微软雅黑"/>
                <w:sz w:val="24"/>
              </w:rPr>
              <w:t>应用技能教学实验基地牌匾及实验室内景</w:t>
            </w:r>
            <w:r>
              <w:rPr>
                <w:rFonts w:ascii="微软雅黑" w:eastAsia="微软雅黑" w:hAnsi="微软雅黑" w:cs="微软雅黑"/>
                <w:sz w:val="24"/>
              </w:rPr>
              <w:t xml:space="preserve"> </w:t>
            </w:r>
          </w:p>
        </w:tc>
      </w:tr>
      <w:tr w:rsidR="00465793">
        <w:trPr>
          <w:trHeight w:val="727"/>
        </w:trPr>
        <w:tc>
          <w:tcPr>
            <w:tcW w:w="706" w:type="dxa"/>
            <w:tcBorders>
              <w:top w:val="single" w:sz="4" w:space="0" w:color="000000"/>
              <w:left w:val="single" w:sz="4" w:space="0" w:color="000000"/>
              <w:bottom w:val="single" w:sz="4" w:space="0" w:color="000000"/>
              <w:right w:val="single" w:sz="4" w:space="0" w:color="000000"/>
            </w:tcBorders>
            <w:vAlign w:val="center"/>
          </w:tcPr>
          <w:p w:rsidR="00465793" w:rsidRDefault="00077742">
            <w:pPr>
              <w:spacing w:after="0"/>
              <w:ind w:right="5"/>
              <w:jc w:val="center"/>
            </w:pPr>
            <w:r>
              <w:rPr>
                <w:rFonts w:ascii="微软雅黑" w:eastAsia="微软雅黑" w:hAnsi="微软雅黑" w:cs="微软雅黑"/>
                <w:sz w:val="24"/>
              </w:rPr>
              <w:t xml:space="preserve">6 </w:t>
            </w:r>
          </w:p>
        </w:tc>
        <w:tc>
          <w:tcPr>
            <w:tcW w:w="7605" w:type="dxa"/>
            <w:tcBorders>
              <w:top w:val="single" w:sz="4" w:space="0" w:color="000000"/>
              <w:left w:val="single" w:sz="4" w:space="0" w:color="000000"/>
              <w:bottom w:val="single" w:sz="4" w:space="0" w:color="000000"/>
              <w:right w:val="single" w:sz="4" w:space="0" w:color="000000"/>
            </w:tcBorders>
          </w:tcPr>
          <w:p w:rsidR="00465793" w:rsidRDefault="00077742">
            <w:pPr>
              <w:spacing w:after="0"/>
              <w:jc w:val="both"/>
            </w:pPr>
            <w:r>
              <w:rPr>
                <w:rFonts w:ascii="微软雅黑" w:eastAsia="微软雅黑" w:hAnsi="微软雅黑" w:cs="微软雅黑"/>
                <w:sz w:val="24"/>
              </w:rPr>
              <w:t>河南城建学院与深圳讯方技术股份有限公司物联网工程实验室共建项目合同</w:t>
            </w:r>
            <w:r>
              <w:rPr>
                <w:rFonts w:ascii="微软雅黑" w:eastAsia="微软雅黑" w:hAnsi="微软雅黑" w:cs="微软雅黑"/>
                <w:sz w:val="24"/>
              </w:rPr>
              <w:t xml:space="preserve"> </w:t>
            </w:r>
          </w:p>
        </w:tc>
      </w:tr>
      <w:tr w:rsidR="00465793">
        <w:trPr>
          <w:trHeight w:val="499"/>
        </w:trPr>
        <w:tc>
          <w:tcPr>
            <w:tcW w:w="706" w:type="dxa"/>
            <w:tcBorders>
              <w:top w:val="single" w:sz="4" w:space="0" w:color="000000"/>
              <w:left w:val="single" w:sz="4" w:space="0" w:color="000000"/>
              <w:bottom w:val="single" w:sz="4" w:space="0" w:color="000000"/>
              <w:right w:val="single" w:sz="4" w:space="0" w:color="000000"/>
            </w:tcBorders>
            <w:vAlign w:val="center"/>
          </w:tcPr>
          <w:p w:rsidR="00465793" w:rsidRDefault="00077742">
            <w:pPr>
              <w:spacing w:after="0"/>
              <w:ind w:right="5"/>
              <w:jc w:val="center"/>
            </w:pPr>
            <w:r>
              <w:rPr>
                <w:rFonts w:ascii="微软雅黑" w:eastAsia="微软雅黑" w:hAnsi="微软雅黑" w:cs="微软雅黑"/>
                <w:sz w:val="24"/>
              </w:rPr>
              <w:t xml:space="preserve">7 </w:t>
            </w:r>
          </w:p>
        </w:tc>
        <w:tc>
          <w:tcPr>
            <w:tcW w:w="7605" w:type="dxa"/>
            <w:tcBorders>
              <w:top w:val="single" w:sz="4" w:space="0" w:color="000000"/>
              <w:left w:val="single" w:sz="4" w:space="0" w:color="000000"/>
              <w:bottom w:val="single" w:sz="4" w:space="0" w:color="000000"/>
              <w:right w:val="single" w:sz="4" w:space="0" w:color="000000"/>
            </w:tcBorders>
            <w:vAlign w:val="center"/>
          </w:tcPr>
          <w:p w:rsidR="00465793" w:rsidRDefault="00077742">
            <w:pPr>
              <w:spacing w:after="0"/>
            </w:pPr>
            <w:r>
              <w:rPr>
                <w:rFonts w:ascii="微软雅黑" w:eastAsia="微软雅黑" w:hAnsi="微软雅黑" w:cs="微软雅黑"/>
                <w:sz w:val="24"/>
              </w:rPr>
              <w:t>河南城建学院与河南青云信息技术有限公司校企合作框架协议书</w:t>
            </w:r>
            <w:r>
              <w:rPr>
                <w:rFonts w:ascii="微软雅黑" w:eastAsia="微软雅黑" w:hAnsi="微软雅黑" w:cs="微软雅黑"/>
                <w:sz w:val="24"/>
              </w:rPr>
              <w:t xml:space="preserve"> </w:t>
            </w:r>
          </w:p>
        </w:tc>
      </w:tr>
      <w:tr w:rsidR="00465793">
        <w:trPr>
          <w:trHeight w:val="516"/>
        </w:trPr>
        <w:tc>
          <w:tcPr>
            <w:tcW w:w="706" w:type="dxa"/>
            <w:tcBorders>
              <w:top w:val="single" w:sz="4" w:space="0" w:color="000000"/>
              <w:left w:val="single" w:sz="4" w:space="0" w:color="000000"/>
              <w:bottom w:val="single" w:sz="4" w:space="0" w:color="000000"/>
              <w:right w:val="single" w:sz="4" w:space="0" w:color="000000"/>
            </w:tcBorders>
            <w:vAlign w:val="center"/>
          </w:tcPr>
          <w:p w:rsidR="00465793" w:rsidRDefault="00077742">
            <w:pPr>
              <w:spacing w:after="0"/>
              <w:ind w:right="5"/>
              <w:jc w:val="center"/>
            </w:pPr>
            <w:r>
              <w:rPr>
                <w:rFonts w:ascii="微软雅黑" w:eastAsia="微软雅黑" w:hAnsi="微软雅黑" w:cs="微软雅黑"/>
                <w:sz w:val="24"/>
              </w:rPr>
              <w:t xml:space="preserve">8 </w:t>
            </w:r>
          </w:p>
        </w:tc>
        <w:tc>
          <w:tcPr>
            <w:tcW w:w="7605" w:type="dxa"/>
            <w:tcBorders>
              <w:top w:val="single" w:sz="4" w:space="0" w:color="000000"/>
              <w:left w:val="single" w:sz="4" w:space="0" w:color="000000"/>
              <w:bottom w:val="single" w:sz="4" w:space="0" w:color="000000"/>
              <w:right w:val="single" w:sz="4" w:space="0" w:color="000000"/>
            </w:tcBorders>
            <w:vAlign w:val="center"/>
          </w:tcPr>
          <w:p w:rsidR="00465793" w:rsidRDefault="00077742">
            <w:pPr>
              <w:spacing w:after="0"/>
            </w:pPr>
            <w:r>
              <w:rPr>
                <w:rFonts w:ascii="微软雅黑" w:eastAsia="微软雅黑" w:hAnsi="微软雅黑" w:cs="微软雅黑"/>
                <w:sz w:val="24"/>
              </w:rPr>
              <w:t>鼎捷软件股份有限公司校企战略合作续约协议</w:t>
            </w:r>
            <w:r>
              <w:rPr>
                <w:rFonts w:ascii="微软雅黑" w:eastAsia="微软雅黑" w:hAnsi="微软雅黑" w:cs="微软雅黑"/>
                <w:sz w:val="24"/>
              </w:rPr>
              <w:t xml:space="preserve"> </w:t>
            </w:r>
          </w:p>
        </w:tc>
      </w:tr>
      <w:tr w:rsidR="00465793">
        <w:trPr>
          <w:trHeight w:val="542"/>
        </w:trPr>
        <w:tc>
          <w:tcPr>
            <w:tcW w:w="706" w:type="dxa"/>
            <w:tcBorders>
              <w:top w:val="single" w:sz="4" w:space="0" w:color="000000"/>
              <w:left w:val="single" w:sz="4" w:space="0" w:color="000000"/>
              <w:bottom w:val="single" w:sz="4" w:space="0" w:color="000000"/>
              <w:right w:val="single" w:sz="4" w:space="0" w:color="000000"/>
            </w:tcBorders>
            <w:vAlign w:val="center"/>
          </w:tcPr>
          <w:p w:rsidR="00465793" w:rsidRDefault="00077742">
            <w:pPr>
              <w:spacing w:after="0"/>
              <w:ind w:right="5"/>
              <w:jc w:val="center"/>
            </w:pPr>
            <w:r>
              <w:rPr>
                <w:rFonts w:ascii="微软雅黑" w:eastAsia="微软雅黑" w:hAnsi="微软雅黑" w:cs="微软雅黑"/>
                <w:sz w:val="24"/>
              </w:rPr>
              <w:t xml:space="preserve">9 </w:t>
            </w:r>
          </w:p>
        </w:tc>
        <w:tc>
          <w:tcPr>
            <w:tcW w:w="7605" w:type="dxa"/>
            <w:tcBorders>
              <w:top w:val="single" w:sz="4" w:space="0" w:color="000000"/>
              <w:left w:val="single" w:sz="4" w:space="0" w:color="000000"/>
              <w:bottom w:val="single" w:sz="4" w:space="0" w:color="000000"/>
              <w:right w:val="single" w:sz="4" w:space="0" w:color="000000"/>
            </w:tcBorders>
            <w:vAlign w:val="center"/>
          </w:tcPr>
          <w:p w:rsidR="00465793" w:rsidRDefault="00077742">
            <w:pPr>
              <w:spacing w:after="0"/>
            </w:pPr>
            <w:r>
              <w:rPr>
                <w:rFonts w:ascii="微软雅黑" w:eastAsia="微软雅黑" w:hAnsi="微软雅黑" w:cs="微软雅黑"/>
                <w:sz w:val="24"/>
              </w:rPr>
              <w:t>河南领航信息系统集成有限责任公司校外实训实习基地合作协议</w:t>
            </w:r>
            <w:r>
              <w:rPr>
                <w:rFonts w:ascii="微软雅黑" w:eastAsia="微软雅黑" w:hAnsi="微软雅黑" w:cs="微软雅黑"/>
                <w:sz w:val="24"/>
              </w:rPr>
              <w:t xml:space="preserve"> </w:t>
            </w:r>
          </w:p>
        </w:tc>
      </w:tr>
      <w:tr w:rsidR="00465793">
        <w:trPr>
          <w:trHeight w:val="482"/>
        </w:trPr>
        <w:tc>
          <w:tcPr>
            <w:tcW w:w="706" w:type="dxa"/>
            <w:tcBorders>
              <w:top w:val="single" w:sz="4" w:space="0" w:color="000000"/>
              <w:left w:val="single" w:sz="4" w:space="0" w:color="000000"/>
              <w:bottom w:val="single" w:sz="4" w:space="0" w:color="000000"/>
              <w:right w:val="single" w:sz="4" w:space="0" w:color="000000"/>
            </w:tcBorders>
            <w:vAlign w:val="center"/>
          </w:tcPr>
          <w:p w:rsidR="00465793" w:rsidRDefault="00077742">
            <w:pPr>
              <w:spacing w:after="0"/>
              <w:ind w:left="228"/>
            </w:pPr>
            <w:r>
              <w:rPr>
                <w:rFonts w:ascii="微软雅黑" w:eastAsia="微软雅黑" w:hAnsi="微软雅黑" w:cs="微软雅黑"/>
                <w:sz w:val="24"/>
              </w:rPr>
              <w:t xml:space="preserve">10 </w:t>
            </w:r>
          </w:p>
        </w:tc>
        <w:tc>
          <w:tcPr>
            <w:tcW w:w="7605" w:type="dxa"/>
            <w:tcBorders>
              <w:top w:val="single" w:sz="4" w:space="0" w:color="000000"/>
              <w:left w:val="single" w:sz="4" w:space="0" w:color="000000"/>
              <w:bottom w:val="single" w:sz="4" w:space="0" w:color="000000"/>
              <w:right w:val="single" w:sz="4" w:space="0" w:color="000000"/>
            </w:tcBorders>
            <w:vAlign w:val="center"/>
          </w:tcPr>
          <w:p w:rsidR="00465793" w:rsidRDefault="00077742">
            <w:pPr>
              <w:spacing w:after="0"/>
            </w:pPr>
            <w:r>
              <w:rPr>
                <w:rFonts w:ascii="微软雅黑" w:eastAsia="微软雅黑" w:hAnsi="微软雅黑" w:cs="微软雅黑"/>
                <w:sz w:val="24"/>
              </w:rPr>
              <w:t>北京完美英杰信息技术有限公司校外实训实习基地合作协议</w:t>
            </w:r>
            <w:r>
              <w:rPr>
                <w:rFonts w:ascii="微软雅黑" w:eastAsia="微软雅黑" w:hAnsi="微软雅黑" w:cs="微软雅黑"/>
                <w:sz w:val="24"/>
              </w:rPr>
              <w:t xml:space="preserve"> </w:t>
            </w:r>
          </w:p>
        </w:tc>
      </w:tr>
      <w:tr w:rsidR="00465793">
        <w:trPr>
          <w:trHeight w:val="559"/>
        </w:trPr>
        <w:tc>
          <w:tcPr>
            <w:tcW w:w="706" w:type="dxa"/>
            <w:tcBorders>
              <w:top w:val="single" w:sz="4" w:space="0" w:color="000000"/>
              <w:left w:val="single" w:sz="4" w:space="0" w:color="000000"/>
              <w:bottom w:val="single" w:sz="4" w:space="0" w:color="000000"/>
              <w:right w:val="single" w:sz="4" w:space="0" w:color="000000"/>
            </w:tcBorders>
            <w:vAlign w:val="center"/>
          </w:tcPr>
          <w:p w:rsidR="00465793" w:rsidRDefault="00077742">
            <w:pPr>
              <w:spacing w:after="0"/>
              <w:ind w:left="228"/>
            </w:pPr>
            <w:r>
              <w:rPr>
                <w:rFonts w:ascii="微软雅黑" w:eastAsia="微软雅黑" w:hAnsi="微软雅黑" w:cs="微软雅黑"/>
                <w:sz w:val="24"/>
              </w:rPr>
              <w:t xml:space="preserve">11 </w:t>
            </w:r>
          </w:p>
        </w:tc>
        <w:tc>
          <w:tcPr>
            <w:tcW w:w="7605" w:type="dxa"/>
            <w:tcBorders>
              <w:top w:val="single" w:sz="4" w:space="0" w:color="000000"/>
              <w:left w:val="single" w:sz="4" w:space="0" w:color="000000"/>
              <w:bottom w:val="single" w:sz="4" w:space="0" w:color="000000"/>
              <w:right w:val="single" w:sz="4" w:space="0" w:color="000000"/>
            </w:tcBorders>
            <w:vAlign w:val="center"/>
          </w:tcPr>
          <w:p w:rsidR="00465793" w:rsidRDefault="00077742">
            <w:pPr>
              <w:spacing w:after="0"/>
            </w:pPr>
            <w:r>
              <w:rPr>
                <w:rFonts w:ascii="微软雅黑" w:eastAsia="微软雅黑" w:hAnsi="微软雅黑" w:cs="微软雅黑"/>
                <w:sz w:val="24"/>
              </w:rPr>
              <w:t>平顶山智雅达物联科技有限公司校外实训实习基地合作协议</w:t>
            </w:r>
            <w:r>
              <w:rPr>
                <w:rFonts w:ascii="微软雅黑" w:eastAsia="微软雅黑" w:hAnsi="微软雅黑" w:cs="微软雅黑"/>
                <w:sz w:val="24"/>
              </w:rPr>
              <w:t xml:space="preserve"> </w:t>
            </w:r>
          </w:p>
        </w:tc>
      </w:tr>
      <w:tr w:rsidR="00465793">
        <w:trPr>
          <w:trHeight w:val="550"/>
        </w:trPr>
        <w:tc>
          <w:tcPr>
            <w:tcW w:w="706" w:type="dxa"/>
            <w:tcBorders>
              <w:top w:val="single" w:sz="4" w:space="0" w:color="000000"/>
              <w:left w:val="single" w:sz="4" w:space="0" w:color="000000"/>
              <w:bottom w:val="single" w:sz="4" w:space="0" w:color="000000"/>
              <w:right w:val="single" w:sz="4" w:space="0" w:color="000000"/>
            </w:tcBorders>
            <w:vAlign w:val="center"/>
          </w:tcPr>
          <w:p w:rsidR="00465793" w:rsidRDefault="00077742">
            <w:pPr>
              <w:spacing w:after="0"/>
              <w:ind w:left="228"/>
            </w:pPr>
            <w:r>
              <w:rPr>
                <w:rFonts w:ascii="微软雅黑" w:eastAsia="微软雅黑" w:hAnsi="微软雅黑" w:cs="微软雅黑"/>
                <w:sz w:val="24"/>
              </w:rPr>
              <w:t xml:space="preserve">12 </w:t>
            </w:r>
          </w:p>
        </w:tc>
        <w:tc>
          <w:tcPr>
            <w:tcW w:w="7605" w:type="dxa"/>
            <w:tcBorders>
              <w:top w:val="single" w:sz="4" w:space="0" w:color="000000"/>
              <w:left w:val="single" w:sz="4" w:space="0" w:color="000000"/>
              <w:bottom w:val="single" w:sz="4" w:space="0" w:color="000000"/>
              <w:right w:val="single" w:sz="4" w:space="0" w:color="000000"/>
            </w:tcBorders>
            <w:vAlign w:val="center"/>
          </w:tcPr>
          <w:p w:rsidR="00465793" w:rsidRDefault="00077742">
            <w:pPr>
              <w:spacing w:after="0"/>
            </w:pPr>
            <w:r>
              <w:rPr>
                <w:rFonts w:ascii="微软雅黑" w:eastAsia="微软雅黑" w:hAnsi="微软雅黑" w:cs="微软雅黑"/>
                <w:sz w:val="24"/>
              </w:rPr>
              <w:t>郑州智游联动教育咨询有限公司校外实训实习基地合作协议</w:t>
            </w:r>
            <w:r>
              <w:rPr>
                <w:rFonts w:ascii="微软雅黑" w:eastAsia="微软雅黑" w:hAnsi="微软雅黑" w:cs="微软雅黑"/>
                <w:sz w:val="24"/>
              </w:rPr>
              <w:t xml:space="preserve"> </w:t>
            </w:r>
          </w:p>
        </w:tc>
      </w:tr>
      <w:tr w:rsidR="00465793">
        <w:trPr>
          <w:trHeight w:val="569"/>
        </w:trPr>
        <w:tc>
          <w:tcPr>
            <w:tcW w:w="706" w:type="dxa"/>
            <w:tcBorders>
              <w:top w:val="single" w:sz="4" w:space="0" w:color="000000"/>
              <w:left w:val="single" w:sz="4" w:space="0" w:color="000000"/>
              <w:bottom w:val="single" w:sz="4" w:space="0" w:color="000000"/>
              <w:right w:val="single" w:sz="4" w:space="0" w:color="000000"/>
            </w:tcBorders>
            <w:vAlign w:val="center"/>
          </w:tcPr>
          <w:p w:rsidR="00465793" w:rsidRDefault="00077742">
            <w:pPr>
              <w:spacing w:after="0"/>
              <w:ind w:left="228"/>
            </w:pPr>
            <w:r>
              <w:rPr>
                <w:rFonts w:ascii="微软雅黑" w:eastAsia="微软雅黑" w:hAnsi="微软雅黑" w:cs="微软雅黑"/>
                <w:sz w:val="24"/>
              </w:rPr>
              <w:t xml:space="preserve">13 </w:t>
            </w:r>
          </w:p>
        </w:tc>
        <w:tc>
          <w:tcPr>
            <w:tcW w:w="7605" w:type="dxa"/>
            <w:tcBorders>
              <w:top w:val="single" w:sz="4" w:space="0" w:color="000000"/>
              <w:left w:val="single" w:sz="4" w:space="0" w:color="000000"/>
              <w:bottom w:val="single" w:sz="4" w:space="0" w:color="000000"/>
              <w:right w:val="single" w:sz="4" w:space="0" w:color="000000"/>
            </w:tcBorders>
            <w:vAlign w:val="center"/>
          </w:tcPr>
          <w:p w:rsidR="00465793" w:rsidRDefault="00077742">
            <w:pPr>
              <w:spacing w:after="0"/>
            </w:pPr>
            <w:r>
              <w:rPr>
                <w:rFonts w:ascii="微软雅黑" w:eastAsia="微软雅黑" w:hAnsi="微软雅黑" w:cs="微软雅黑"/>
                <w:sz w:val="24"/>
              </w:rPr>
              <w:t>易第优（北京）教育咨询股份有限公司校外实训实习基地合作协议</w:t>
            </w:r>
            <w:r>
              <w:rPr>
                <w:rFonts w:ascii="微软雅黑" w:eastAsia="微软雅黑" w:hAnsi="微软雅黑" w:cs="微软雅黑"/>
                <w:sz w:val="24"/>
              </w:rPr>
              <w:t xml:space="preserve"> </w:t>
            </w:r>
          </w:p>
        </w:tc>
      </w:tr>
      <w:tr w:rsidR="00465793">
        <w:trPr>
          <w:trHeight w:val="550"/>
        </w:trPr>
        <w:tc>
          <w:tcPr>
            <w:tcW w:w="706" w:type="dxa"/>
            <w:tcBorders>
              <w:top w:val="single" w:sz="4" w:space="0" w:color="000000"/>
              <w:left w:val="single" w:sz="4" w:space="0" w:color="000000"/>
              <w:bottom w:val="single" w:sz="4" w:space="0" w:color="000000"/>
              <w:right w:val="single" w:sz="4" w:space="0" w:color="000000"/>
            </w:tcBorders>
            <w:vAlign w:val="center"/>
          </w:tcPr>
          <w:p w:rsidR="00465793" w:rsidRDefault="00077742">
            <w:pPr>
              <w:spacing w:after="0"/>
              <w:ind w:left="228"/>
            </w:pPr>
            <w:r>
              <w:rPr>
                <w:rFonts w:ascii="微软雅黑" w:eastAsia="微软雅黑" w:hAnsi="微软雅黑" w:cs="微软雅黑"/>
                <w:sz w:val="24"/>
              </w:rPr>
              <w:t xml:space="preserve">14 </w:t>
            </w:r>
          </w:p>
        </w:tc>
        <w:tc>
          <w:tcPr>
            <w:tcW w:w="7605" w:type="dxa"/>
            <w:tcBorders>
              <w:top w:val="single" w:sz="4" w:space="0" w:color="000000"/>
              <w:left w:val="single" w:sz="4" w:space="0" w:color="000000"/>
              <w:bottom w:val="single" w:sz="4" w:space="0" w:color="000000"/>
              <w:right w:val="single" w:sz="4" w:space="0" w:color="000000"/>
            </w:tcBorders>
            <w:vAlign w:val="center"/>
          </w:tcPr>
          <w:p w:rsidR="00465793" w:rsidRDefault="00077742">
            <w:pPr>
              <w:spacing w:after="0"/>
            </w:pPr>
            <w:r>
              <w:rPr>
                <w:rFonts w:ascii="微软雅黑" w:eastAsia="微软雅黑" w:hAnsi="微软雅黑" w:cs="微软雅黑"/>
                <w:sz w:val="24"/>
              </w:rPr>
              <w:t>北京渥瑞达科技发展有限公司校外实训实习基地合作协议</w:t>
            </w:r>
            <w:r>
              <w:rPr>
                <w:rFonts w:ascii="微软雅黑" w:eastAsia="微软雅黑" w:hAnsi="微软雅黑" w:cs="微软雅黑"/>
                <w:sz w:val="24"/>
              </w:rPr>
              <w:t xml:space="preserve"> </w:t>
            </w:r>
          </w:p>
        </w:tc>
      </w:tr>
      <w:tr w:rsidR="00465793">
        <w:trPr>
          <w:trHeight w:val="730"/>
        </w:trPr>
        <w:tc>
          <w:tcPr>
            <w:tcW w:w="706" w:type="dxa"/>
            <w:tcBorders>
              <w:top w:val="single" w:sz="4" w:space="0" w:color="000000"/>
              <w:left w:val="single" w:sz="4" w:space="0" w:color="000000"/>
              <w:bottom w:val="single" w:sz="4" w:space="0" w:color="000000"/>
              <w:right w:val="single" w:sz="4" w:space="0" w:color="000000"/>
            </w:tcBorders>
            <w:vAlign w:val="center"/>
          </w:tcPr>
          <w:p w:rsidR="00465793" w:rsidRDefault="00077742">
            <w:pPr>
              <w:spacing w:after="0"/>
              <w:ind w:left="228"/>
            </w:pPr>
            <w:r>
              <w:rPr>
                <w:rFonts w:ascii="微软雅黑" w:eastAsia="微软雅黑" w:hAnsi="微软雅黑" w:cs="微软雅黑"/>
                <w:sz w:val="24"/>
              </w:rPr>
              <w:t xml:space="preserve">15 </w:t>
            </w:r>
          </w:p>
        </w:tc>
        <w:tc>
          <w:tcPr>
            <w:tcW w:w="7605" w:type="dxa"/>
            <w:tcBorders>
              <w:top w:val="single" w:sz="4" w:space="0" w:color="000000"/>
              <w:left w:val="single" w:sz="4" w:space="0" w:color="000000"/>
              <w:bottom w:val="single" w:sz="4" w:space="0" w:color="000000"/>
              <w:right w:val="single" w:sz="4" w:space="0" w:color="000000"/>
            </w:tcBorders>
          </w:tcPr>
          <w:p w:rsidR="00465793" w:rsidRDefault="00077742">
            <w:pPr>
              <w:spacing w:after="0"/>
              <w:jc w:val="both"/>
            </w:pPr>
            <w:r>
              <w:rPr>
                <w:rFonts w:ascii="微软雅黑" w:eastAsia="微软雅黑" w:hAnsi="微软雅黑" w:cs="微软雅黑"/>
                <w:sz w:val="24"/>
              </w:rPr>
              <w:t>中国平煤神马集团平顶山信息通信技术开发公司校外实训实习基地合作协议</w:t>
            </w:r>
            <w:r>
              <w:rPr>
                <w:rFonts w:ascii="微软雅黑" w:eastAsia="微软雅黑" w:hAnsi="微软雅黑" w:cs="微软雅黑"/>
                <w:sz w:val="24"/>
              </w:rPr>
              <w:t xml:space="preserve"> </w:t>
            </w:r>
          </w:p>
        </w:tc>
      </w:tr>
      <w:tr w:rsidR="00465793">
        <w:trPr>
          <w:trHeight w:val="646"/>
        </w:trPr>
        <w:tc>
          <w:tcPr>
            <w:tcW w:w="706" w:type="dxa"/>
            <w:tcBorders>
              <w:top w:val="single" w:sz="4" w:space="0" w:color="000000"/>
              <w:left w:val="single" w:sz="4" w:space="0" w:color="000000"/>
              <w:bottom w:val="single" w:sz="4" w:space="0" w:color="000000"/>
              <w:right w:val="single" w:sz="4" w:space="0" w:color="000000"/>
            </w:tcBorders>
            <w:vAlign w:val="center"/>
          </w:tcPr>
          <w:p w:rsidR="00465793" w:rsidRDefault="00077742">
            <w:pPr>
              <w:spacing w:after="0"/>
              <w:ind w:left="228"/>
            </w:pPr>
            <w:r>
              <w:rPr>
                <w:rFonts w:ascii="微软雅黑" w:eastAsia="微软雅黑" w:hAnsi="微软雅黑" w:cs="微软雅黑"/>
                <w:sz w:val="24"/>
              </w:rPr>
              <w:t xml:space="preserve">16 </w:t>
            </w:r>
          </w:p>
        </w:tc>
        <w:tc>
          <w:tcPr>
            <w:tcW w:w="7605" w:type="dxa"/>
            <w:tcBorders>
              <w:top w:val="single" w:sz="4" w:space="0" w:color="000000"/>
              <w:left w:val="single" w:sz="4" w:space="0" w:color="000000"/>
              <w:bottom w:val="single" w:sz="4" w:space="0" w:color="000000"/>
              <w:right w:val="single" w:sz="4" w:space="0" w:color="000000"/>
            </w:tcBorders>
            <w:vAlign w:val="center"/>
          </w:tcPr>
          <w:p w:rsidR="00465793" w:rsidRDefault="00077742">
            <w:pPr>
              <w:spacing w:after="0"/>
              <w:jc w:val="both"/>
            </w:pPr>
            <w:r>
              <w:rPr>
                <w:rFonts w:ascii="微软雅黑" w:eastAsia="微软雅黑" w:hAnsi="微软雅黑" w:cs="微软雅黑"/>
                <w:sz w:val="24"/>
              </w:rPr>
              <w:t>河南城建学院与北京渥瑞达科技发展有限公司创业创新空间合作协议书</w:t>
            </w:r>
            <w:r>
              <w:rPr>
                <w:rFonts w:ascii="微软雅黑" w:eastAsia="微软雅黑" w:hAnsi="微软雅黑" w:cs="微软雅黑"/>
                <w:sz w:val="24"/>
              </w:rPr>
              <w:t xml:space="preserve"> </w:t>
            </w:r>
          </w:p>
        </w:tc>
      </w:tr>
      <w:tr w:rsidR="00465793">
        <w:trPr>
          <w:trHeight w:val="646"/>
        </w:trPr>
        <w:tc>
          <w:tcPr>
            <w:tcW w:w="706" w:type="dxa"/>
            <w:tcBorders>
              <w:top w:val="single" w:sz="4" w:space="0" w:color="000000"/>
              <w:left w:val="single" w:sz="4" w:space="0" w:color="000000"/>
              <w:bottom w:val="single" w:sz="4" w:space="0" w:color="000000"/>
              <w:right w:val="single" w:sz="4" w:space="0" w:color="000000"/>
            </w:tcBorders>
            <w:vAlign w:val="center"/>
          </w:tcPr>
          <w:p w:rsidR="00465793" w:rsidRDefault="00077742">
            <w:pPr>
              <w:spacing w:after="0"/>
              <w:ind w:left="228"/>
            </w:pPr>
            <w:r>
              <w:rPr>
                <w:rFonts w:ascii="微软雅黑" w:eastAsia="微软雅黑" w:hAnsi="微软雅黑" w:cs="微软雅黑"/>
                <w:sz w:val="24"/>
              </w:rPr>
              <w:t xml:space="preserve">17 </w:t>
            </w:r>
          </w:p>
        </w:tc>
        <w:tc>
          <w:tcPr>
            <w:tcW w:w="7605" w:type="dxa"/>
            <w:tcBorders>
              <w:top w:val="single" w:sz="4" w:space="0" w:color="000000"/>
              <w:left w:val="single" w:sz="4" w:space="0" w:color="000000"/>
              <w:bottom w:val="single" w:sz="4" w:space="0" w:color="000000"/>
              <w:right w:val="single" w:sz="4" w:space="0" w:color="000000"/>
            </w:tcBorders>
            <w:vAlign w:val="center"/>
          </w:tcPr>
          <w:p w:rsidR="00465793" w:rsidRDefault="00077742">
            <w:pPr>
              <w:spacing w:after="0"/>
            </w:pPr>
            <w:r>
              <w:rPr>
                <w:rFonts w:ascii="微软雅黑" w:eastAsia="微软雅黑" w:hAnsi="微软雅黑" w:cs="微软雅黑"/>
                <w:sz w:val="24"/>
              </w:rPr>
              <w:t>河南城建学院与深圳讯方技术股份有限公司创业创新空间合作协议书</w:t>
            </w:r>
            <w:r>
              <w:rPr>
                <w:rFonts w:ascii="微软雅黑" w:eastAsia="微软雅黑" w:hAnsi="微软雅黑" w:cs="微软雅黑"/>
                <w:sz w:val="24"/>
              </w:rPr>
              <w:t xml:space="preserve"> </w:t>
            </w:r>
          </w:p>
        </w:tc>
      </w:tr>
      <w:tr w:rsidR="00465793">
        <w:trPr>
          <w:trHeight w:val="646"/>
        </w:trPr>
        <w:tc>
          <w:tcPr>
            <w:tcW w:w="706" w:type="dxa"/>
            <w:tcBorders>
              <w:top w:val="single" w:sz="4" w:space="0" w:color="000000"/>
              <w:left w:val="single" w:sz="4" w:space="0" w:color="000000"/>
              <w:bottom w:val="single" w:sz="4" w:space="0" w:color="000000"/>
              <w:right w:val="single" w:sz="4" w:space="0" w:color="000000"/>
            </w:tcBorders>
            <w:vAlign w:val="center"/>
          </w:tcPr>
          <w:p w:rsidR="00465793" w:rsidRDefault="00077742">
            <w:pPr>
              <w:spacing w:after="0"/>
              <w:ind w:left="228"/>
            </w:pPr>
            <w:r>
              <w:rPr>
                <w:rFonts w:ascii="微软雅黑" w:eastAsia="微软雅黑" w:hAnsi="微软雅黑" w:cs="微软雅黑"/>
                <w:sz w:val="24"/>
              </w:rPr>
              <w:t xml:space="preserve">18 </w:t>
            </w:r>
          </w:p>
        </w:tc>
        <w:tc>
          <w:tcPr>
            <w:tcW w:w="7605" w:type="dxa"/>
            <w:tcBorders>
              <w:top w:val="single" w:sz="4" w:space="0" w:color="000000"/>
              <w:left w:val="single" w:sz="4" w:space="0" w:color="000000"/>
              <w:bottom w:val="single" w:sz="4" w:space="0" w:color="000000"/>
              <w:right w:val="single" w:sz="4" w:space="0" w:color="000000"/>
            </w:tcBorders>
            <w:vAlign w:val="center"/>
          </w:tcPr>
          <w:p w:rsidR="00465793" w:rsidRDefault="00077742">
            <w:pPr>
              <w:spacing w:after="0"/>
            </w:pPr>
            <w:r>
              <w:rPr>
                <w:rFonts w:ascii="微软雅黑" w:eastAsia="微软雅黑" w:hAnsi="微软雅黑" w:cs="微软雅黑"/>
                <w:sz w:val="24"/>
              </w:rPr>
              <w:t>河南城建学院与河南聚合兄弟文化发展有限公司校企合作战略协议书</w:t>
            </w:r>
            <w:r>
              <w:rPr>
                <w:rFonts w:ascii="微软雅黑" w:eastAsia="微软雅黑" w:hAnsi="微软雅黑" w:cs="微软雅黑"/>
                <w:sz w:val="24"/>
              </w:rPr>
              <w:t xml:space="preserve"> </w:t>
            </w:r>
          </w:p>
        </w:tc>
      </w:tr>
    </w:tbl>
    <w:p w:rsidR="00465793" w:rsidRDefault="00077742">
      <w:pPr>
        <w:spacing w:after="0"/>
        <w:ind w:left="701"/>
      </w:pPr>
      <w:r>
        <w:rPr>
          <w:rFonts w:ascii="微软雅黑" w:eastAsia="微软雅黑" w:hAnsi="微软雅黑" w:cs="微软雅黑"/>
          <w:sz w:val="28"/>
        </w:rPr>
        <w:t xml:space="preserve"> </w:t>
      </w:r>
    </w:p>
    <w:sectPr w:rsidR="00465793">
      <w:headerReference w:type="even" r:id="rId6"/>
      <w:headerReference w:type="default" r:id="rId7"/>
      <w:footerReference w:type="even" r:id="rId8"/>
      <w:footerReference w:type="default" r:id="rId9"/>
      <w:headerReference w:type="first" r:id="rId10"/>
      <w:footerReference w:type="first" r:id="rId11"/>
      <w:pgSz w:w="11906" w:h="16838"/>
      <w:pgMar w:top="1552" w:right="1706" w:bottom="1522" w:left="1659" w:header="877" w:footer="9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077742">
      <w:pPr>
        <w:spacing w:after="0" w:line="240" w:lineRule="auto"/>
      </w:pPr>
      <w:r>
        <w:separator/>
      </w:r>
    </w:p>
  </w:endnote>
  <w:endnote w:type="continuationSeparator" w:id="0">
    <w:p w:rsidR="00000000" w:rsidRDefault="00077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793" w:rsidRDefault="00077742">
    <w:pPr>
      <w:tabs>
        <w:tab w:val="center" w:pos="4294"/>
      </w:tabs>
      <w:spacing w:after="0"/>
    </w:pPr>
    <w:r>
      <w:rPr>
        <w:sz w:val="18"/>
      </w:rPr>
      <w:t xml:space="preserve"> </w:t>
    </w:r>
    <w:r>
      <w:rPr>
        <w:sz w:val="18"/>
      </w:rPr>
      <w:tab/>
      <w:t xml:space="preserve">- </w:t>
    </w:r>
    <w:r>
      <w:fldChar w:fldCharType="begin"/>
    </w:r>
    <w:r>
      <w:instrText xml:space="preserve"> PAGE   \* MERGEFORMAT </w:instrText>
    </w:r>
    <w:r>
      <w:fldChar w:fldCharType="separate"/>
    </w:r>
    <w:r>
      <w:rPr>
        <w:sz w:val="18"/>
      </w:rPr>
      <w:t>1</w:t>
    </w:r>
    <w:r>
      <w:rPr>
        <w:sz w:val="18"/>
      </w:rPr>
      <w:fldChar w:fldCharType="end"/>
    </w:r>
    <w:r>
      <w:rPr>
        <w:sz w:val="18"/>
      </w:rPr>
      <w:t xml:space="preserve"> -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793" w:rsidRDefault="00077742">
    <w:pPr>
      <w:tabs>
        <w:tab w:val="center" w:pos="4294"/>
      </w:tabs>
      <w:spacing w:after="0"/>
    </w:pPr>
    <w:r>
      <w:rPr>
        <w:sz w:val="18"/>
      </w:rPr>
      <w:t xml:space="preserve"> </w:t>
    </w:r>
    <w:r>
      <w:rPr>
        <w:sz w:val="18"/>
      </w:rPr>
      <w:tab/>
      <w:t xml:space="preserve">- </w:t>
    </w:r>
    <w:r>
      <w:fldChar w:fldCharType="begin"/>
    </w:r>
    <w:r>
      <w:instrText xml:space="preserve"> PAGE   \* MERGEFORMAT </w:instrText>
    </w:r>
    <w:r>
      <w:fldChar w:fldCharType="separate"/>
    </w:r>
    <w:r w:rsidRPr="00077742">
      <w:rPr>
        <w:noProof/>
        <w:sz w:val="18"/>
      </w:rPr>
      <w:t>1</w:t>
    </w:r>
    <w:r>
      <w:rPr>
        <w:sz w:val="18"/>
      </w:rPr>
      <w:fldChar w:fldCharType="end"/>
    </w:r>
    <w:r>
      <w:rPr>
        <w:sz w:val="18"/>
      </w:rPr>
      <w:t xml:space="preserve"> -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793" w:rsidRDefault="00077742">
    <w:pPr>
      <w:tabs>
        <w:tab w:val="center" w:pos="4294"/>
      </w:tabs>
      <w:spacing w:after="0"/>
    </w:pPr>
    <w:r>
      <w:rPr>
        <w:sz w:val="18"/>
      </w:rPr>
      <w:t xml:space="preserve"> </w:t>
    </w:r>
    <w:r>
      <w:rPr>
        <w:sz w:val="18"/>
      </w:rPr>
      <w:tab/>
      <w:t xml:space="preserve">- </w:t>
    </w:r>
    <w:r>
      <w:fldChar w:fldCharType="begin"/>
    </w:r>
    <w:r>
      <w:instrText xml:space="preserve"> PAGE   \* MERGEFORMAT </w:instrText>
    </w:r>
    <w:r>
      <w:fldChar w:fldCharType="separate"/>
    </w:r>
    <w:r>
      <w:rPr>
        <w:sz w:val="18"/>
      </w:rPr>
      <w:t>1</w:t>
    </w:r>
    <w:r>
      <w:rPr>
        <w:sz w:val="18"/>
      </w:rPr>
      <w:fldChar w:fldCharType="end"/>
    </w:r>
    <w:r>
      <w:rPr>
        <w:sz w:val="18"/>
      </w:rPr>
      <w:t xml:space="preserve"> -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077742">
      <w:pPr>
        <w:spacing w:after="0" w:line="240" w:lineRule="auto"/>
      </w:pPr>
      <w:r>
        <w:separator/>
      </w:r>
    </w:p>
  </w:footnote>
  <w:footnote w:type="continuationSeparator" w:id="0">
    <w:p w:rsidR="00000000" w:rsidRDefault="000777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793" w:rsidRDefault="00077742">
    <w:pPr>
      <w:spacing w:after="0"/>
      <w:ind w:left="47"/>
      <w:jc w:val="center"/>
    </w:pPr>
    <w:r>
      <w:rPr>
        <w:noProof/>
      </w:rPr>
      <mc:AlternateContent>
        <mc:Choice Requires="wpg">
          <w:drawing>
            <wp:anchor distT="0" distB="0" distL="114300" distR="114300" simplePos="0" relativeHeight="251658240" behindDoc="0" locked="0" layoutInCell="1" allowOverlap="1">
              <wp:simplePos x="0" y="0"/>
              <wp:positionH relativeFrom="page">
                <wp:posOffset>1125017</wp:posOffset>
              </wp:positionH>
              <wp:positionV relativeFrom="page">
                <wp:posOffset>701040</wp:posOffset>
              </wp:positionV>
              <wp:extent cx="5312029" cy="9144"/>
              <wp:effectExtent l="0" t="0" r="0" b="0"/>
              <wp:wrapSquare wrapText="bothSides"/>
              <wp:docPr id="4629" name="Group 4629"/>
              <wp:cNvGraphicFramePr/>
              <a:graphic xmlns:a="http://schemas.openxmlformats.org/drawingml/2006/main">
                <a:graphicData uri="http://schemas.microsoft.com/office/word/2010/wordprocessingGroup">
                  <wpg:wgp>
                    <wpg:cNvGrpSpPr/>
                    <wpg:grpSpPr>
                      <a:xfrm>
                        <a:off x="0" y="0"/>
                        <a:ext cx="5312029" cy="9144"/>
                        <a:chOff x="0" y="0"/>
                        <a:chExt cx="5312029" cy="9144"/>
                      </a:xfrm>
                    </wpg:grpSpPr>
                    <wps:wsp>
                      <wps:cNvPr id="4869" name="Shape 4869"/>
                      <wps:cNvSpPr/>
                      <wps:spPr>
                        <a:xfrm>
                          <a:off x="0" y="0"/>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29" style="width:418.27pt;height:0.719971pt;position:absolute;mso-position-horizontal-relative:page;mso-position-horizontal:absolute;margin-left:88.584pt;mso-position-vertical-relative:page;margin-top:55.2pt;" coordsize="53120,91">
              <v:shape id="Shape 4870" style="position:absolute;width:53120;height:91;left:0;top:0;" coordsize="5312029,9144" path="m0,0l5312029,0l5312029,9144l0,9144l0,0">
                <v:stroke weight="0pt" endcap="flat" joinstyle="miter" miterlimit="10" on="false" color="#000000" opacity="0"/>
                <v:fill on="true" color="#000000"/>
              </v:shape>
              <w10:wrap type="square"/>
            </v:group>
          </w:pict>
        </mc:Fallback>
      </mc:AlternateContent>
    </w:r>
    <w:r>
      <w:rPr>
        <w:sz w:val="18"/>
      </w:rPr>
      <w:t xml:space="preserve">9.1 </w:t>
    </w:r>
    <w:r>
      <w:rPr>
        <w:rFonts w:ascii="微软雅黑" w:eastAsia="微软雅黑" w:hAnsi="微软雅黑" w:cs="微软雅黑"/>
        <w:sz w:val="18"/>
      </w:rPr>
      <w:t>专业特色</w:t>
    </w:r>
    <w:r>
      <w:rPr>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793" w:rsidRDefault="00077742">
    <w:pPr>
      <w:spacing w:after="0"/>
      <w:ind w:left="47"/>
      <w:jc w:val="center"/>
    </w:pPr>
    <w:r>
      <w:rPr>
        <w:noProof/>
      </w:rPr>
      <mc:AlternateContent>
        <mc:Choice Requires="wpg">
          <w:drawing>
            <wp:anchor distT="0" distB="0" distL="114300" distR="114300" simplePos="0" relativeHeight="251659264" behindDoc="0" locked="0" layoutInCell="1" allowOverlap="1">
              <wp:simplePos x="0" y="0"/>
              <wp:positionH relativeFrom="page">
                <wp:posOffset>1125017</wp:posOffset>
              </wp:positionH>
              <wp:positionV relativeFrom="page">
                <wp:posOffset>701040</wp:posOffset>
              </wp:positionV>
              <wp:extent cx="5312029" cy="9144"/>
              <wp:effectExtent l="0" t="0" r="0" b="0"/>
              <wp:wrapSquare wrapText="bothSides"/>
              <wp:docPr id="4605" name="Group 4605"/>
              <wp:cNvGraphicFramePr/>
              <a:graphic xmlns:a="http://schemas.openxmlformats.org/drawingml/2006/main">
                <a:graphicData uri="http://schemas.microsoft.com/office/word/2010/wordprocessingGroup">
                  <wpg:wgp>
                    <wpg:cNvGrpSpPr/>
                    <wpg:grpSpPr>
                      <a:xfrm>
                        <a:off x="0" y="0"/>
                        <a:ext cx="5312029" cy="9144"/>
                        <a:chOff x="0" y="0"/>
                        <a:chExt cx="5312029" cy="9144"/>
                      </a:xfrm>
                    </wpg:grpSpPr>
                    <wps:wsp>
                      <wps:cNvPr id="4867" name="Shape 4867"/>
                      <wps:cNvSpPr/>
                      <wps:spPr>
                        <a:xfrm>
                          <a:off x="0" y="0"/>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05" style="width:418.27pt;height:0.719971pt;position:absolute;mso-position-horizontal-relative:page;mso-position-horizontal:absolute;margin-left:88.584pt;mso-position-vertical-relative:page;margin-top:55.2pt;" coordsize="53120,91">
              <v:shape id="Shape 4868" style="position:absolute;width:53120;height:91;left:0;top:0;" coordsize="5312029,9144" path="m0,0l5312029,0l5312029,9144l0,9144l0,0">
                <v:stroke weight="0pt" endcap="flat" joinstyle="miter" miterlimit="10" on="false" color="#000000" opacity="0"/>
                <v:fill on="true" color="#000000"/>
              </v:shape>
              <w10:wrap type="square"/>
            </v:group>
          </w:pict>
        </mc:Fallback>
      </mc:AlternateContent>
    </w:r>
    <w:r>
      <w:rPr>
        <w:sz w:val="18"/>
      </w:rPr>
      <w:t xml:space="preserve">9.1 </w:t>
    </w:r>
    <w:r>
      <w:rPr>
        <w:rFonts w:ascii="微软雅黑" w:eastAsia="微软雅黑" w:hAnsi="微软雅黑" w:cs="微软雅黑"/>
        <w:sz w:val="18"/>
      </w:rPr>
      <w:t>专业特色</w:t>
    </w:r>
    <w:r>
      <w:rPr>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793" w:rsidRDefault="00077742">
    <w:pPr>
      <w:spacing w:after="0"/>
      <w:ind w:left="47"/>
      <w:jc w:val="center"/>
    </w:pPr>
    <w:r>
      <w:rPr>
        <w:noProof/>
      </w:rPr>
      <mc:AlternateContent>
        <mc:Choice Requires="wpg">
          <w:drawing>
            <wp:anchor distT="0" distB="0" distL="114300" distR="114300" simplePos="0" relativeHeight="251660288" behindDoc="0" locked="0" layoutInCell="1" allowOverlap="1">
              <wp:simplePos x="0" y="0"/>
              <wp:positionH relativeFrom="page">
                <wp:posOffset>1125017</wp:posOffset>
              </wp:positionH>
              <wp:positionV relativeFrom="page">
                <wp:posOffset>701040</wp:posOffset>
              </wp:positionV>
              <wp:extent cx="5312029" cy="9144"/>
              <wp:effectExtent l="0" t="0" r="0" b="0"/>
              <wp:wrapSquare wrapText="bothSides"/>
              <wp:docPr id="4581" name="Group 4581"/>
              <wp:cNvGraphicFramePr/>
              <a:graphic xmlns:a="http://schemas.openxmlformats.org/drawingml/2006/main">
                <a:graphicData uri="http://schemas.microsoft.com/office/word/2010/wordprocessingGroup">
                  <wpg:wgp>
                    <wpg:cNvGrpSpPr/>
                    <wpg:grpSpPr>
                      <a:xfrm>
                        <a:off x="0" y="0"/>
                        <a:ext cx="5312029" cy="9144"/>
                        <a:chOff x="0" y="0"/>
                        <a:chExt cx="5312029" cy="9144"/>
                      </a:xfrm>
                    </wpg:grpSpPr>
                    <wps:wsp>
                      <wps:cNvPr id="4865" name="Shape 4865"/>
                      <wps:cNvSpPr/>
                      <wps:spPr>
                        <a:xfrm>
                          <a:off x="0" y="0"/>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81" style="width:418.27pt;height:0.719971pt;position:absolute;mso-position-horizontal-relative:page;mso-position-horizontal:absolute;margin-left:88.584pt;mso-position-vertical-relative:page;margin-top:55.2pt;" coordsize="53120,91">
              <v:shape id="Shape 4866" style="position:absolute;width:53120;height:91;left:0;top:0;" coordsize="5312029,9144" path="m0,0l5312029,0l5312029,9144l0,9144l0,0">
                <v:stroke weight="0pt" endcap="flat" joinstyle="miter" miterlimit="10" on="false" color="#000000" opacity="0"/>
                <v:fill on="true" color="#000000"/>
              </v:shape>
              <w10:wrap type="square"/>
            </v:group>
          </w:pict>
        </mc:Fallback>
      </mc:AlternateContent>
    </w:r>
    <w:r>
      <w:rPr>
        <w:sz w:val="18"/>
      </w:rPr>
      <w:t xml:space="preserve">9.1 </w:t>
    </w:r>
    <w:r>
      <w:rPr>
        <w:rFonts w:ascii="微软雅黑" w:eastAsia="微软雅黑" w:hAnsi="微软雅黑" w:cs="微软雅黑"/>
        <w:sz w:val="18"/>
      </w:rPr>
      <w:t>专业特色</w:t>
    </w:r>
    <w:r>
      <w:rPr>
        <w:sz w:val="1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793"/>
    <w:rsid w:val="00077742"/>
    <w:rsid w:val="00465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6530EB-6A95-4C24-B0DC-FBE23D58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unhideWhenUsed/>
    <w:qFormat/>
    <w:pPr>
      <w:keepNext/>
      <w:keepLines/>
      <w:spacing w:after="130" w:line="259" w:lineRule="auto"/>
      <w:ind w:left="152" w:hanging="10"/>
      <w:outlineLvl w:val="0"/>
    </w:pPr>
    <w:rPr>
      <w:rFonts w:ascii="微软雅黑" w:eastAsia="微软雅黑" w:hAnsi="微软雅黑" w:cs="微软雅黑"/>
      <w:color w:val="000000"/>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微软雅黑" w:eastAsia="微软雅黑" w:hAnsi="微软雅黑" w:cs="微软雅黑"/>
      <w:color w:val="000000"/>
      <w:sz w:val="30"/>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桑三博客</dc:creator>
  <cp:keywords/>
  <cp:lastModifiedBy>USER</cp:lastModifiedBy>
  <cp:revision>2</cp:revision>
  <dcterms:created xsi:type="dcterms:W3CDTF">2019-04-12T09:17:00Z</dcterms:created>
  <dcterms:modified xsi:type="dcterms:W3CDTF">2019-04-12T09:17:00Z</dcterms:modified>
</cp:coreProperties>
</file>