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wmf" ContentType="image/x-wmf"/>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F79" w:rsidRPr="002F0317" w:rsidRDefault="00935A2F" w:rsidP="00FF1637">
      <w:pPr>
        <w:pStyle w:val="Tittel"/>
        <w:rPr>
          <w:sz w:val="48"/>
          <w:szCs w:val="48"/>
          <w:lang w:val="nb-NO"/>
        </w:rPr>
      </w:pPr>
      <w:r w:rsidRPr="002F0317">
        <w:rPr>
          <w:sz w:val="48"/>
          <w:szCs w:val="48"/>
          <w:lang w:val="nb-NO"/>
        </w:rPr>
        <w:t>Prosjektoppgave:</w:t>
      </w:r>
      <w:r w:rsidR="007A68B2" w:rsidRPr="002F0317">
        <w:rPr>
          <w:sz w:val="48"/>
          <w:szCs w:val="48"/>
          <w:lang w:val="nb-NO"/>
        </w:rPr>
        <w:t xml:space="preserve"> </w:t>
      </w:r>
      <w:r w:rsidR="00A948A3">
        <w:rPr>
          <w:sz w:val="48"/>
          <w:szCs w:val="48"/>
          <w:lang w:val="nb-NO"/>
        </w:rPr>
        <w:t>Mekanismer bak</w:t>
      </w:r>
      <w:r w:rsidR="002F0317">
        <w:rPr>
          <w:sz w:val="48"/>
          <w:szCs w:val="48"/>
          <w:lang w:val="nb-NO"/>
        </w:rPr>
        <w:t xml:space="preserve"> </w:t>
      </w:r>
      <w:r w:rsidR="007A68B2" w:rsidRPr="002F0317">
        <w:rPr>
          <w:sz w:val="48"/>
          <w:szCs w:val="48"/>
          <w:lang w:val="nb-NO"/>
        </w:rPr>
        <w:t>Ca</w:t>
      </w:r>
      <w:r w:rsidR="00A948A3">
        <w:rPr>
          <w:sz w:val="48"/>
          <w:szCs w:val="48"/>
          <w:lang w:val="nb-NO"/>
        </w:rPr>
        <w:t>lcium</w:t>
      </w:r>
      <w:r w:rsidR="007A68B2" w:rsidRPr="002F0317">
        <w:rPr>
          <w:sz w:val="48"/>
          <w:szCs w:val="48"/>
          <w:lang w:val="nb-NO"/>
        </w:rPr>
        <w:t>-spikes i LGN internevroner.</w:t>
      </w:r>
    </w:p>
    <w:p w:rsidR="00F6068D" w:rsidRDefault="00F6068D" w:rsidP="00747CE4">
      <w:pPr>
        <w:autoSpaceDE w:val="0"/>
        <w:autoSpaceDN w:val="0"/>
        <w:adjustRightInd w:val="0"/>
        <w:spacing w:after="0" w:line="240" w:lineRule="auto"/>
        <w:rPr>
          <w:szCs w:val="19"/>
          <w:lang w:val="nb-NO"/>
        </w:rPr>
      </w:pPr>
    </w:p>
    <w:p w:rsidR="00FF1637" w:rsidRPr="002F0317" w:rsidRDefault="00FF1637" w:rsidP="00747CE4">
      <w:pPr>
        <w:autoSpaceDE w:val="0"/>
        <w:autoSpaceDN w:val="0"/>
        <w:adjustRightInd w:val="0"/>
        <w:spacing w:after="0" w:line="240" w:lineRule="auto"/>
        <w:rPr>
          <w:rStyle w:val="Overskrift1Tegn"/>
        </w:rPr>
      </w:pPr>
    </w:p>
    <w:p w:rsidR="00A948A3" w:rsidRDefault="00A10558" w:rsidP="00747CE4">
      <w:pPr>
        <w:autoSpaceDE w:val="0"/>
        <w:autoSpaceDN w:val="0"/>
        <w:adjustRightInd w:val="0"/>
        <w:spacing w:after="0" w:line="240" w:lineRule="auto"/>
        <w:rPr>
          <w:szCs w:val="19"/>
          <w:lang w:val="nb-NO"/>
        </w:rPr>
      </w:pPr>
      <w:r w:rsidRPr="00FF1637">
        <w:rPr>
          <w:rStyle w:val="Overskrift1Tegn"/>
          <w:lang w:val="nb-NO"/>
        </w:rPr>
        <w:t>Introduksjon</w:t>
      </w:r>
      <w:r w:rsidR="00747CE4" w:rsidRPr="00707F79">
        <w:rPr>
          <w:rStyle w:val="Overskrift1Tegn"/>
          <w:lang w:val="nb-NO"/>
        </w:rPr>
        <w:br/>
      </w:r>
      <w:r w:rsidR="00747CE4" w:rsidRPr="00747CE4">
        <w:rPr>
          <w:szCs w:val="19"/>
          <w:lang w:val="nb-NO"/>
        </w:rPr>
        <w:t>Internevronet i LGN (en del av syns-thalamus)</w:t>
      </w:r>
      <w:r w:rsidR="00747CE4">
        <w:rPr>
          <w:szCs w:val="19"/>
          <w:lang w:val="nb-NO"/>
        </w:rPr>
        <w:t xml:space="preserve"> genererer en t</w:t>
      </w:r>
      <w:r w:rsidR="00A948A3">
        <w:rPr>
          <w:szCs w:val="19"/>
          <w:lang w:val="nb-NO"/>
        </w:rPr>
        <w:t>ype respons som kalles «bursts». Et «burst» er</w:t>
      </w:r>
      <w:r w:rsidR="00747CE4">
        <w:rPr>
          <w:szCs w:val="19"/>
          <w:lang w:val="nb-NO"/>
        </w:rPr>
        <w:t xml:space="preserve"> en </w:t>
      </w:r>
      <w:r w:rsidR="002D6D8A">
        <w:rPr>
          <w:szCs w:val="19"/>
          <w:lang w:val="nb-NO"/>
        </w:rPr>
        <w:t>serie</w:t>
      </w:r>
      <w:r w:rsidR="00747CE4">
        <w:rPr>
          <w:szCs w:val="19"/>
          <w:lang w:val="nb-NO"/>
        </w:rPr>
        <w:t xml:space="preserve"> med tettkommende aksjonspotensialer</w:t>
      </w:r>
      <w:r w:rsidR="00A948A3">
        <w:rPr>
          <w:szCs w:val="19"/>
          <w:lang w:val="nb-NO"/>
        </w:rPr>
        <w:t xml:space="preserve"> (se Fig. 1A, </w:t>
      </w:r>
      <w:r w:rsidR="00075DE2">
        <w:rPr>
          <w:szCs w:val="19"/>
          <w:lang w:val="nb-NO"/>
        </w:rPr>
        <w:t>øverst).</w:t>
      </w:r>
      <w:r w:rsidR="00747CE4">
        <w:rPr>
          <w:szCs w:val="19"/>
          <w:lang w:val="nb-NO"/>
        </w:rPr>
        <w:t xml:space="preserve"> </w:t>
      </w:r>
      <w:r w:rsidR="00075DE2">
        <w:rPr>
          <w:szCs w:val="19"/>
          <w:lang w:val="nb-NO"/>
        </w:rPr>
        <w:t xml:space="preserve">I </w:t>
      </w:r>
      <w:r w:rsidR="00747CE4">
        <w:rPr>
          <w:szCs w:val="19"/>
          <w:lang w:val="nb-NO"/>
        </w:rPr>
        <w:t>Fig. 1A</w:t>
      </w:r>
      <w:r w:rsidR="002D6D8A">
        <w:rPr>
          <w:szCs w:val="19"/>
          <w:lang w:val="nb-NO"/>
        </w:rPr>
        <w:t xml:space="preserve"> </w:t>
      </w:r>
      <w:r w:rsidR="00747CE4">
        <w:rPr>
          <w:szCs w:val="19"/>
          <w:lang w:val="nb-NO"/>
        </w:rPr>
        <w:t xml:space="preserve">ble </w:t>
      </w:r>
      <w:r w:rsidR="00A948A3">
        <w:rPr>
          <w:szCs w:val="19"/>
          <w:lang w:val="nb-NO"/>
        </w:rPr>
        <w:t>et burst framprovosert gjennom å injisere</w:t>
      </w:r>
      <w:r w:rsidR="00747CE4">
        <w:rPr>
          <w:szCs w:val="19"/>
          <w:lang w:val="nb-NO"/>
        </w:rPr>
        <w:t xml:space="preserve"> en kort (10 ms), sterk strømpuls</w:t>
      </w:r>
      <w:r w:rsidR="000540D9">
        <w:rPr>
          <w:szCs w:val="19"/>
          <w:lang w:val="nb-NO"/>
        </w:rPr>
        <w:t xml:space="preserve"> inn i soma til et internevron. </w:t>
      </w:r>
      <w:r w:rsidR="00747CE4">
        <w:rPr>
          <w:szCs w:val="19"/>
          <w:lang w:val="nb-NO"/>
        </w:rPr>
        <w:t xml:space="preserve">Som figuren viser, varte </w:t>
      </w:r>
      <w:r w:rsidR="00F000AC">
        <w:rPr>
          <w:szCs w:val="19"/>
          <w:lang w:val="nb-NO"/>
        </w:rPr>
        <w:t>responsen («</w:t>
      </w:r>
      <w:r w:rsidR="00747CE4">
        <w:rPr>
          <w:szCs w:val="19"/>
          <w:lang w:val="nb-NO"/>
        </w:rPr>
        <w:t>burstet</w:t>
      </w:r>
      <w:r w:rsidR="00F000AC">
        <w:rPr>
          <w:szCs w:val="19"/>
          <w:lang w:val="nb-NO"/>
        </w:rPr>
        <w:t>»)</w:t>
      </w:r>
      <w:r w:rsidR="00747CE4">
        <w:rPr>
          <w:szCs w:val="19"/>
          <w:lang w:val="nb-NO"/>
        </w:rPr>
        <w:t xml:space="preserve"> mye lenger (~100 ms) </w:t>
      </w:r>
      <w:r w:rsidR="000540D9">
        <w:rPr>
          <w:szCs w:val="19"/>
          <w:lang w:val="nb-NO"/>
        </w:rPr>
        <w:t xml:space="preserve">enn injeksjonen, noe som tyder på at en relativt treg aktiv mekanisme var involvert. </w:t>
      </w:r>
      <w:r w:rsidR="00075DE2">
        <w:rPr>
          <w:szCs w:val="19"/>
          <w:lang w:val="nb-NO"/>
        </w:rPr>
        <w:t>Man kan se denne mekanismen i isolasjon i kurven under</w:t>
      </w:r>
      <w:r w:rsidR="000540D9">
        <w:rPr>
          <w:szCs w:val="19"/>
          <w:lang w:val="nb-NO"/>
        </w:rPr>
        <w:t xml:space="preserve"> (fortsatt Fig. 1A). Der vises det samme eksperimentet, men i dette tilfellet ble aksjonspotensialene</w:t>
      </w:r>
      <w:r w:rsidR="00A948A3">
        <w:rPr>
          <w:szCs w:val="19"/>
          <w:lang w:val="nb-NO"/>
        </w:rPr>
        <w:t xml:space="preserve"> (AP’ene)</w:t>
      </w:r>
      <w:r w:rsidR="000540D9">
        <w:rPr>
          <w:szCs w:val="19"/>
          <w:lang w:val="nb-NO"/>
        </w:rPr>
        <w:t xml:space="preserve"> blokkerte med </w:t>
      </w:r>
      <w:r w:rsidR="00A948A3">
        <w:rPr>
          <w:szCs w:val="19"/>
          <w:lang w:val="nb-NO"/>
        </w:rPr>
        <w:t xml:space="preserve">et stoff som heter </w:t>
      </w:r>
      <w:r w:rsidR="000540D9">
        <w:rPr>
          <w:szCs w:val="19"/>
          <w:lang w:val="nb-NO"/>
        </w:rPr>
        <w:t xml:space="preserve">TTX. </w:t>
      </w:r>
      <w:r w:rsidR="00F000AC">
        <w:rPr>
          <w:szCs w:val="19"/>
          <w:lang w:val="nb-NO"/>
        </w:rPr>
        <w:t xml:space="preserve">Humpen man kan se etter stimulus-stans, kalles en «Ca-spike», fordi den er generert av Ca-kanaler. </w:t>
      </w:r>
      <w:r w:rsidR="00A948A3">
        <w:rPr>
          <w:szCs w:val="19"/>
          <w:lang w:val="nb-NO"/>
        </w:rPr>
        <w:t>Ca-spike amplituden overskrider ofte fyringsterskelen for AP’er, slik at disse burstene av AP’er, vanligvis «rir» på toppen av Ca-spikes.</w:t>
      </w:r>
    </w:p>
    <w:p w:rsidR="00F000AC" w:rsidRDefault="00F000AC" w:rsidP="00747CE4">
      <w:pPr>
        <w:autoSpaceDE w:val="0"/>
        <w:autoSpaceDN w:val="0"/>
        <w:adjustRightInd w:val="0"/>
        <w:spacing w:after="0" w:line="240" w:lineRule="auto"/>
        <w:rPr>
          <w:szCs w:val="19"/>
          <w:lang w:val="nb-NO"/>
        </w:rPr>
      </w:pPr>
      <w:r>
        <w:rPr>
          <w:szCs w:val="19"/>
          <w:lang w:val="nb-NO"/>
        </w:rPr>
        <w:br/>
        <w:t>(Mekanismen bak Ca-spikes kan til en viss grad ligne et slow-motion AP med lavere amplitude.).</w:t>
      </w:r>
    </w:p>
    <w:p w:rsidR="002D6D8A" w:rsidRDefault="002D6D8A" w:rsidP="00747CE4">
      <w:pPr>
        <w:autoSpaceDE w:val="0"/>
        <w:autoSpaceDN w:val="0"/>
        <w:adjustRightInd w:val="0"/>
        <w:spacing w:after="0" w:line="240" w:lineRule="auto"/>
        <w:rPr>
          <w:szCs w:val="19"/>
          <w:lang w:val="nb-NO"/>
        </w:rPr>
      </w:pPr>
    </w:p>
    <w:p w:rsidR="00066B55" w:rsidRDefault="002D6D8A" w:rsidP="00747CE4">
      <w:pPr>
        <w:autoSpaceDE w:val="0"/>
        <w:autoSpaceDN w:val="0"/>
        <w:adjustRightInd w:val="0"/>
        <w:spacing w:after="0" w:line="240" w:lineRule="auto"/>
        <w:rPr>
          <w:lang w:val="nb-NO"/>
        </w:rPr>
      </w:pPr>
      <w:r>
        <w:rPr>
          <w:szCs w:val="19"/>
          <w:lang w:val="nb-NO"/>
        </w:rPr>
        <w:t xml:space="preserve">Internevronet i LGN besitter (minst) to typer ulike Ca-kanaler, som kalles T-type og L-type Ca-kanaler </w:t>
      </w:r>
      <w:r w:rsidRPr="002D6D8A">
        <w:rPr>
          <w:szCs w:val="19"/>
          <w:lang w:val="nb-NO"/>
        </w:rPr>
        <w:t>(Munch et al. 1997)</w:t>
      </w:r>
      <w:r>
        <w:rPr>
          <w:szCs w:val="19"/>
          <w:lang w:val="nb-NO"/>
        </w:rPr>
        <w:t xml:space="preserve">. I nesten alle artikler der det er skrevet </w:t>
      </w:r>
      <w:r w:rsidR="00075DE2">
        <w:rPr>
          <w:szCs w:val="19"/>
          <w:lang w:val="nb-NO"/>
        </w:rPr>
        <w:t>om «</w:t>
      </w:r>
      <w:r>
        <w:rPr>
          <w:szCs w:val="19"/>
          <w:lang w:val="nb-NO"/>
        </w:rPr>
        <w:t>b</w:t>
      </w:r>
      <w:r w:rsidR="00F000AC">
        <w:rPr>
          <w:szCs w:val="19"/>
          <w:lang w:val="nb-NO"/>
        </w:rPr>
        <w:t>ursts</w:t>
      </w:r>
      <w:r w:rsidR="00075DE2">
        <w:rPr>
          <w:szCs w:val="19"/>
          <w:lang w:val="nb-NO"/>
        </w:rPr>
        <w:t>»</w:t>
      </w:r>
      <w:r w:rsidR="00F000AC">
        <w:rPr>
          <w:szCs w:val="19"/>
          <w:lang w:val="nb-NO"/>
        </w:rPr>
        <w:t xml:space="preserve"> i internevronene, </w:t>
      </w:r>
      <w:r>
        <w:rPr>
          <w:szCs w:val="19"/>
          <w:lang w:val="nb-NO"/>
        </w:rPr>
        <w:t>hevdes det at det er T-kanalene som ligger bak</w:t>
      </w:r>
      <w:r w:rsidR="00F000AC">
        <w:rPr>
          <w:szCs w:val="19"/>
          <w:lang w:val="nb-NO"/>
        </w:rPr>
        <w:t xml:space="preserve"> </w:t>
      </w:r>
      <w:r w:rsidR="00F000AC" w:rsidRPr="00F000AC">
        <w:rPr>
          <w:lang w:val="nb-NO"/>
        </w:rPr>
        <w:t>(Pape et al. 1994, Pape &amp; McCormick 1995, Zhu et al. 1999, Broicher et al. 2007)</w:t>
      </w:r>
      <w:r w:rsidR="00F000AC">
        <w:rPr>
          <w:lang w:val="nb-NO"/>
        </w:rPr>
        <w:t>, noe vi også endte opp med i vårt modelleringsarbeid (Halnes et al. 2011).</w:t>
      </w:r>
      <w:r>
        <w:rPr>
          <w:lang w:val="nb-NO"/>
        </w:rPr>
        <w:t xml:space="preserve"> Så vidt jeg vet, finnes det kun ett unntak, og det er artikkelen fra Acuna-Goycholea et al. 2008</w:t>
      </w:r>
      <w:r w:rsidR="00075DE2">
        <w:rPr>
          <w:lang w:val="nb-NO"/>
        </w:rPr>
        <w:t>. Det er derfra Fig</w:t>
      </w:r>
      <w:r>
        <w:rPr>
          <w:lang w:val="nb-NO"/>
        </w:rPr>
        <w:t>. 1A er hentet. Der viste man at burstet kunne elimineres gjennom å tilføre et stoff som heter Nimodipine (grå linje i Fig. 1A viser en til</w:t>
      </w:r>
      <w:r w:rsidR="00A948A3">
        <w:rPr>
          <w:lang w:val="nb-NO"/>
        </w:rPr>
        <w:t>nærmet passiv respons på input). Nimodipin</w:t>
      </w:r>
      <w:r>
        <w:rPr>
          <w:lang w:val="nb-NO"/>
        </w:rPr>
        <w:t xml:space="preserve"> </w:t>
      </w:r>
      <w:r w:rsidR="00A948A3">
        <w:rPr>
          <w:lang w:val="nb-NO"/>
        </w:rPr>
        <w:t>er et stoff som brukes for å blokkere L-kanaler. Siden nimodipin eliminerte Ca-spiken, tydet altså dette eksperimentet på at den var mediert av L-kanaler.</w:t>
      </w:r>
    </w:p>
    <w:p w:rsidR="00066B55" w:rsidRDefault="00066B55" w:rsidP="00747CE4">
      <w:pPr>
        <w:autoSpaceDE w:val="0"/>
        <w:autoSpaceDN w:val="0"/>
        <w:adjustRightInd w:val="0"/>
        <w:spacing w:after="0" w:line="240" w:lineRule="auto"/>
        <w:rPr>
          <w:lang w:val="nb-NO"/>
        </w:rPr>
      </w:pPr>
    </w:p>
    <w:p w:rsidR="00707F79" w:rsidRDefault="00A948A3" w:rsidP="00066B55">
      <w:pPr>
        <w:autoSpaceDE w:val="0"/>
        <w:autoSpaceDN w:val="0"/>
        <w:adjustRightInd w:val="0"/>
        <w:spacing w:after="0" w:line="240" w:lineRule="auto"/>
        <w:rPr>
          <w:lang w:val="nb-NO"/>
        </w:rPr>
      </w:pPr>
      <w:r>
        <w:rPr>
          <w:lang w:val="nb-NO"/>
        </w:rPr>
        <w:t>For å si det diplomatisk, finners det dermed i</w:t>
      </w:r>
      <w:r w:rsidR="00066B55">
        <w:rPr>
          <w:lang w:val="nb-NO"/>
        </w:rPr>
        <w:t xml:space="preserve"> den eksperimentelle litteraturen indikasjoner på at både T- og L-kanaler er involvert i å</w:t>
      </w:r>
      <w:r>
        <w:rPr>
          <w:lang w:val="nb-NO"/>
        </w:rPr>
        <w:t xml:space="preserve"> lage Ca-spikes i internevroner.</w:t>
      </w:r>
      <w:r w:rsidR="00066B55">
        <w:rPr>
          <w:lang w:val="nb-NO"/>
        </w:rPr>
        <w:t xml:space="preserve"> </w:t>
      </w:r>
      <w:r>
        <w:rPr>
          <w:lang w:val="nb-NO"/>
        </w:rPr>
        <w:t>Vi kan tenke oss at de to</w:t>
      </w:r>
      <w:r w:rsidR="00066B55">
        <w:rPr>
          <w:lang w:val="nb-NO"/>
        </w:rPr>
        <w:t xml:space="preserve"> kanaltypene kan ha en </w:t>
      </w:r>
      <w:r>
        <w:rPr>
          <w:lang w:val="nb-NO"/>
        </w:rPr>
        <w:t xml:space="preserve">viss </w:t>
      </w:r>
      <w:r w:rsidR="00066B55">
        <w:rPr>
          <w:lang w:val="nb-NO"/>
        </w:rPr>
        <w:t xml:space="preserve">funksjonell overlapp. </w:t>
      </w:r>
      <w:r>
        <w:rPr>
          <w:lang w:val="nb-NO"/>
        </w:rPr>
        <w:t>Så jeg foreslår at vi</w:t>
      </w:r>
      <w:r w:rsidR="00075DE2">
        <w:rPr>
          <w:lang w:val="nb-NO"/>
        </w:rPr>
        <w:t xml:space="preserve"> basere et lite prosjekt på å kartlegge rollene til de to respektive kanaltypene i generering av Ca-spikes.</w:t>
      </w:r>
    </w:p>
    <w:p w:rsidR="00707F79" w:rsidRDefault="00707F79" w:rsidP="00066B55">
      <w:pPr>
        <w:autoSpaceDE w:val="0"/>
        <w:autoSpaceDN w:val="0"/>
        <w:adjustRightInd w:val="0"/>
        <w:spacing w:after="0" w:line="240" w:lineRule="auto"/>
        <w:rPr>
          <w:b/>
          <w:lang w:val="nb-NO"/>
        </w:rPr>
      </w:pPr>
    </w:p>
    <w:p w:rsidR="00707F79" w:rsidRDefault="00707F79" w:rsidP="00707F79">
      <w:pPr>
        <w:pStyle w:val="Overskrift1"/>
        <w:rPr>
          <w:lang w:val="nb-NO"/>
        </w:rPr>
      </w:pPr>
      <w:r>
        <w:rPr>
          <w:lang w:val="nb-NO"/>
        </w:rPr>
        <w:t>Synopsis</w:t>
      </w:r>
    </w:p>
    <w:p w:rsidR="00707F79" w:rsidRDefault="00707F79" w:rsidP="00066B55">
      <w:pPr>
        <w:autoSpaceDE w:val="0"/>
        <w:autoSpaceDN w:val="0"/>
        <w:adjustRightInd w:val="0"/>
        <w:spacing w:after="0" w:line="240" w:lineRule="auto"/>
        <w:rPr>
          <w:lang w:val="nb-NO"/>
        </w:rPr>
      </w:pPr>
      <w:r>
        <w:rPr>
          <w:lang w:val="nb-NO"/>
        </w:rPr>
        <w:t>Jeg foreslår at vi studerer en forenklet modell, som kun inneholder de to aktuelle kanaltypene (T-kanaler og L-kanaler), i tillegg til den tradisjonelle passive strømmen (lekkasjestrømmen).</w:t>
      </w:r>
      <w:r w:rsidR="00403296">
        <w:rPr>
          <w:lang w:val="nb-NO"/>
        </w:rPr>
        <w:t xml:space="preserve"> Prosjektet går da ut på å dokumentere hvordan de to ulike ionekanalene påvirker/kan påvirke modellresponsen til en kort strøminjeksjon. Formuleringen «kan påvirke» viser til at vi ikke vet på forhånd hvor mye det er av de respektive ionekanalene. Dette er parametere vi varierer.</w:t>
      </w:r>
    </w:p>
    <w:p w:rsidR="00075DE2" w:rsidRDefault="00075DE2" w:rsidP="00066B55">
      <w:pPr>
        <w:autoSpaceDE w:val="0"/>
        <w:autoSpaceDN w:val="0"/>
        <w:adjustRightInd w:val="0"/>
        <w:spacing w:after="0" w:line="240" w:lineRule="auto"/>
        <w:rPr>
          <w:lang w:val="nb-NO"/>
        </w:rPr>
      </w:pPr>
    </w:p>
    <w:p w:rsidR="00707F79" w:rsidRPr="00707F79" w:rsidRDefault="00707F79" w:rsidP="00066B55">
      <w:pPr>
        <w:autoSpaceDE w:val="0"/>
        <w:autoSpaceDN w:val="0"/>
        <w:adjustRightInd w:val="0"/>
        <w:spacing w:after="0" w:line="240" w:lineRule="auto"/>
        <w:rPr>
          <w:i/>
          <w:lang w:val="nb-NO"/>
        </w:rPr>
      </w:pPr>
      <w:r w:rsidRPr="00707F79">
        <w:rPr>
          <w:i/>
          <w:lang w:val="nb-NO"/>
        </w:rPr>
        <w:t>I modellen kan vi variere:</w:t>
      </w:r>
    </w:p>
    <w:p w:rsidR="00707F79" w:rsidRDefault="00707F79" w:rsidP="00707F79">
      <w:pPr>
        <w:pStyle w:val="Listeavsnitt"/>
        <w:numPr>
          <w:ilvl w:val="0"/>
          <w:numId w:val="3"/>
        </w:numPr>
        <w:autoSpaceDE w:val="0"/>
        <w:autoSpaceDN w:val="0"/>
        <w:adjustRightInd w:val="0"/>
        <w:spacing w:after="0" w:line="240" w:lineRule="auto"/>
        <w:rPr>
          <w:lang w:val="nb-NO"/>
        </w:rPr>
      </w:pPr>
      <w:r>
        <w:rPr>
          <w:lang w:val="nb-NO"/>
        </w:rPr>
        <w:t>Tettheten (mengden) av de respektive kanaltypene.</w:t>
      </w:r>
    </w:p>
    <w:p w:rsidR="00707F79" w:rsidRDefault="00707F79" w:rsidP="00707F79">
      <w:pPr>
        <w:pStyle w:val="Listeavsnitt"/>
        <w:numPr>
          <w:ilvl w:val="0"/>
          <w:numId w:val="3"/>
        </w:numPr>
        <w:autoSpaceDE w:val="0"/>
        <w:autoSpaceDN w:val="0"/>
        <w:adjustRightInd w:val="0"/>
        <w:spacing w:after="0" w:line="240" w:lineRule="auto"/>
        <w:rPr>
          <w:lang w:val="nb-NO"/>
        </w:rPr>
      </w:pPr>
      <w:r>
        <w:rPr>
          <w:lang w:val="nb-NO"/>
        </w:rPr>
        <w:t>Hvilepotensialet til nevronet (manipuleres gjennom lekkasjestrømmen)</w:t>
      </w:r>
    </w:p>
    <w:p w:rsidR="00707F79" w:rsidRPr="00707F79" w:rsidRDefault="00707F79" w:rsidP="00707F79">
      <w:pPr>
        <w:pStyle w:val="Listeavsnitt"/>
        <w:numPr>
          <w:ilvl w:val="0"/>
          <w:numId w:val="3"/>
        </w:numPr>
        <w:autoSpaceDE w:val="0"/>
        <w:autoSpaceDN w:val="0"/>
        <w:adjustRightInd w:val="0"/>
        <w:spacing w:after="0" w:line="240" w:lineRule="auto"/>
        <w:rPr>
          <w:lang w:val="nb-NO"/>
        </w:rPr>
      </w:pPr>
      <w:r>
        <w:rPr>
          <w:lang w:val="nb-NO"/>
        </w:rPr>
        <w:t>Evt. strøminjeksjonen (amplitude og varighet).</w:t>
      </w:r>
    </w:p>
    <w:p w:rsidR="00707F79" w:rsidRDefault="00707F79" w:rsidP="00066B55">
      <w:pPr>
        <w:autoSpaceDE w:val="0"/>
        <w:autoSpaceDN w:val="0"/>
        <w:adjustRightInd w:val="0"/>
        <w:spacing w:after="0" w:line="240" w:lineRule="auto"/>
        <w:rPr>
          <w:lang w:val="nb-NO"/>
        </w:rPr>
      </w:pPr>
    </w:p>
    <w:p w:rsidR="00066B55" w:rsidRPr="00707F79" w:rsidRDefault="00075DE2" w:rsidP="00066B55">
      <w:pPr>
        <w:autoSpaceDE w:val="0"/>
        <w:autoSpaceDN w:val="0"/>
        <w:adjustRightInd w:val="0"/>
        <w:spacing w:after="0" w:line="240" w:lineRule="auto"/>
        <w:rPr>
          <w:i/>
          <w:lang w:val="nb-NO"/>
        </w:rPr>
      </w:pPr>
      <w:r w:rsidRPr="00707F79">
        <w:rPr>
          <w:i/>
          <w:lang w:val="nb-NO"/>
        </w:rPr>
        <w:t>Noen spørsmål vi kan prøve å besvare er:</w:t>
      </w:r>
    </w:p>
    <w:p w:rsidR="00075DE2" w:rsidRDefault="00075DE2" w:rsidP="00707F79">
      <w:pPr>
        <w:pStyle w:val="Listeavsnitt"/>
        <w:numPr>
          <w:ilvl w:val="0"/>
          <w:numId w:val="2"/>
        </w:numPr>
        <w:autoSpaceDE w:val="0"/>
        <w:autoSpaceDN w:val="0"/>
        <w:adjustRightInd w:val="0"/>
        <w:spacing w:after="0" w:line="240" w:lineRule="auto"/>
        <w:rPr>
          <w:lang w:val="nb-NO"/>
        </w:rPr>
      </w:pPr>
      <w:r>
        <w:rPr>
          <w:lang w:val="nb-NO"/>
        </w:rPr>
        <w:t xml:space="preserve">Hvilke aspekter av Ca-spikes </w:t>
      </w:r>
      <w:r w:rsidR="00707F79">
        <w:rPr>
          <w:lang w:val="nb-NO"/>
        </w:rPr>
        <w:t>påvirkes av de respektive kanaltypene?</w:t>
      </w:r>
    </w:p>
    <w:p w:rsidR="00707F79" w:rsidRDefault="00707F79" w:rsidP="00707F79">
      <w:pPr>
        <w:pStyle w:val="Listeavsnitt"/>
        <w:numPr>
          <w:ilvl w:val="1"/>
          <w:numId w:val="2"/>
        </w:numPr>
        <w:autoSpaceDE w:val="0"/>
        <w:autoSpaceDN w:val="0"/>
        <w:adjustRightInd w:val="0"/>
        <w:spacing w:after="0" w:line="240" w:lineRule="auto"/>
        <w:rPr>
          <w:lang w:val="nb-NO"/>
        </w:rPr>
      </w:pPr>
      <w:r>
        <w:rPr>
          <w:lang w:val="nb-NO"/>
        </w:rPr>
        <w:t>F.eks. kan det være slik at T-kanalene påvirker amplituden, mens L-kanalene drar ut varigheten til en Ca-spike?</w:t>
      </w:r>
    </w:p>
    <w:p w:rsidR="00707F79" w:rsidRDefault="00707F79" w:rsidP="00707F79">
      <w:pPr>
        <w:pStyle w:val="Listeavsnitt"/>
        <w:numPr>
          <w:ilvl w:val="0"/>
          <w:numId w:val="2"/>
        </w:numPr>
        <w:autoSpaceDE w:val="0"/>
        <w:autoSpaceDN w:val="0"/>
        <w:adjustRightInd w:val="0"/>
        <w:spacing w:after="0" w:line="240" w:lineRule="auto"/>
        <w:rPr>
          <w:lang w:val="nb-NO"/>
        </w:rPr>
      </w:pPr>
      <w:r>
        <w:rPr>
          <w:lang w:val="nb-NO"/>
        </w:rPr>
        <w:t>Hvordan avhenger funnene over av nevronets hvilepotensial?</w:t>
      </w:r>
    </w:p>
    <w:p w:rsidR="00707F79" w:rsidRDefault="00707F79" w:rsidP="00707F79">
      <w:pPr>
        <w:pStyle w:val="Listeavsnitt"/>
        <w:numPr>
          <w:ilvl w:val="1"/>
          <w:numId w:val="2"/>
        </w:numPr>
        <w:autoSpaceDE w:val="0"/>
        <w:autoSpaceDN w:val="0"/>
        <w:adjustRightInd w:val="0"/>
        <w:spacing w:after="0" w:line="240" w:lineRule="auto"/>
        <w:rPr>
          <w:lang w:val="nb-NO"/>
        </w:rPr>
      </w:pPr>
      <w:r>
        <w:rPr>
          <w:lang w:val="nb-NO"/>
        </w:rPr>
        <w:t>Aktiveringen av kanalene er sterkt spenningsavhengig, og nevronets hvilepotensial vil være en avgjørende faktor. Dette kan variere fra -70mV til -60mV mellom ulike internevroner.</w:t>
      </w:r>
    </w:p>
    <w:p w:rsidR="00707F79" w:rsidRDefault="00707F79" w:rsidP="00707F79">
      <w:pPr>
        <w:pStyle w:val="Listeavsnitt"/>
        <w:numPr>
          <w:ilvl w:val="1"/>
          <w:numId w:val="2"/>
        </w:numPr>
        <w:autoSpaceDE w:val="0"/>
        <w:autoSpaceDN w:val="0"/>
        <w:adjustRightInd w:val="0"/>
        <w:spacing w:after="0" w:line="240" w:lineRule="auto"/>
        <w:rPr>
          <w:lang w:val="nb-NO"/>
        </w:rPr>
      </w:pPr>
      <w:r>
        <w:rPr>
          <w:lang w:val="nb-NO"/>
        </w:rPr>
        <w:t>Er det f.eks. slik at T-kanaler er viktige for responsen om nevronet hviler på -70mV, mens L-kanaler tar over i nevroner som hviler på -60mV?</w:t>
      </w:r>
    </w:p>
    <w:p w:rsidR="00707F79" w:rsidRDefault="00707F79" w:rsidP="00707F79">
      <w:pPr>
        <w:pStyle w:val="Listeavsnitt"/>
        <w:numPr>
          <w:ilvl w:val="0"/>
          <w:numId w:val="2"/>
        </w:numPr>
        <w:autoSpaceDE w:val="0"/>
        <w:autoSpaceDN w:val="0"/>
        <w:adjustRightInd w:val="0"/>
        <w:spacing w:after="0" w:line="240" w:lineRule="auto"/>
        <w:rPr>
          <w:lang w:val="nb-NO"/>
        </w:rPr>
      </w:pPr>
      <w:r>
        <w:rPr>
          <w:lang w:val="nb-NO"/>
        </w:rPr>
        <w:t>Hvordan avhenger funnene av strøminjeksjonen?</w:t>
      </w:r>
    </w:p>
    <w:p w:rsidR="00707F79" w:rsidRDefault="00707F79" w:rsidP="00707F79">
      <w:pPr>
        <w:pStyle w:val="Listeavsnitt"/>
        <w:numPr>
          <w:ilvl w:val="1"/>
          <w:numId w:val="2"/>
        </w:numPr>
        <w:autoSpaceDE w:val="0"/>
        <w:autoSpaceDN w:val="0"/>
        <w:adjustRightInd w:val="0"/>
        <w:spacing w:after="0" w:line="240" w:lineRule="auto"/>
        <w:rPr>
          <w:lang w:val="nb-NO"/>
        </w:rPr>
      </w:pPr>
      <w:r>
        <w:rPr>
          <w:lang w:val="nb-NO"/>
        </w:rPr>
        <w:t>(Usikker på om dette er interessant).</w:t>
      </w:r>
    </w:p>
    <w:p w:rsidR="0052286F" w:rsidRPr="00A10558" w:rsidRDefault="0052286F" w:rsidP="0052286F">
      <w:pPr>
        <w:rPr>
          <w:lang w:val="nb-NO"/>
        </w:rPr>
      </w:pPr>
    </w:p>
    <w:p w:rsidR="0052286F" w:rsidRPr="00A10558" w:rsidRDefault="0052286F" w:rsidP="0052286F">
      <w:pPr>
        <w:rPr>
          <w:lang w:val="nb-NO"/>
        </w:rPr>
      </w:pPr>
    </w:p>
    <w:p w:rsidR="0052286F" w:rsidRDefault="0052286F" w:rsidP="0052286F">
      <w:pPr>
        <w:keepNext/>
        <w:autoSpaceDE w:val="0"/>
        <w:autoSpaceDN w:val="0"/>
        <w:adjustRightInd w:val="0"/>
        <w:spacing w:after="0" w:line="240" w:lineRule="auto"/>
      </w:pPr>
      <w:r>
        <w:rPr>
          <w:noProof/>
          <w:lang w:eastAsia="nb-NO"/>
        </w:rPr>
        <w:drawing>
          <wp:inline distT="0" distB="0" distL="0" distR="0">
            <wp:extent cx="5934075" cy="4486275"/>
            <wp:effectExtent l="0" t="0" r="9525" b="9525"/>
            <wp:docPr id="1" name="Picture 1" descr="nimodi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modipine"/>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486275"/>
                    </a:xfrm>
                    <a:prstGeom prst="rect">
                      <a:avLst/>
                    </a:prstGeom>
                    <a:noFill/>
                    <a:ln>
                      <a:noFill/>
                    </a:ln>
                  </pic:spPr>
                </pic:pic>
              </a:graphicData>
            </a:graphic>
          </wp:inline>
        </w:drawing>
      </w:r>
    </w:p>
    <w:p w:rsidR="0052286F" w:rsidRPr="00FF1637" w:rsidRDefault="0052286F" w:rsidP="00FF1637">
      <w:pPr>
        <w:pStyle w:val="Bildetekst"/>
        <w:rPr>
          <w:b w:val="0"/>
        </w:rPr>
      </w:pPr>
      <w:r>
        <w:t xml:space="preserve">Figure </w:t>
      </w:r>
      <w:fldSimple w:instr=" SEQ Figure \* ARABIC ">
        <w:r w:rsidR="0013524F">
          <w:rPr>
            <w:noProof/>
          </w:rPr>
          <w:t>1</w:t>
        </w:r>
      </w:fldSimple>
      <w:r>
        <w:t xml:space="preserve">: </w:t>
      </w:r>
      <w:r>
        <w:rPr>
          <w:b w:val="0"/>
        </w:rPr>
        <w:t>C</w:t>
      </w:r>
      <w:r w:rsidRPr="008C068F">
        <w:rPr>
          <w:b w:val="0"/>
        </w:rPr>
        <w:t xml:space="preserve">alcium spikes in dLGN INs. </w:t>
      </w:r>
      <w:r w:rsidRPr="008C068F">
        <w:t>(A)</w:t>
      </w:r>
      <w:r w:rsidRPr="008C068F">
        <w:rPr>
          <w:b w:val="0"/>
        </w:rPr>
        <w:t xml:space="preserve"> </w:t>
      </w:r>
      <w:r>
        <w:rPr>
          <w:b w:val="0"/>
        </w:rPr>
        <w:t>Copied</w:t>
      </w:r>
      <w:r w:rsidRPr="008C068F">
        <w:rPr>
          <w:b w:val="0"/>
        </w:rPr>
        <w:t xml:space="preserve"> f</w:t>
      </w:r>
      <w:r>
        <w:rPr>
          <w:b w:val="0"/>
        </w:rPr>
        <w:t>rom Acuna-Goycholea et al. 2008, experimental data.</w:t>
      </w:r>
      <w:r w:rsidRPr="008C068F">
        <w:rPr>
          <w:b w:val="0"/>
        </w:rPr>
        <w:t xml:space="preserve"> A brief current pulse to the soma evoked a calcium spike with </w:t>
      </w:r>
      <w:r>
        <w:rPr>
          <w:b w:val="0"/>
        </w:rPr>
        <w:t xml:space="preserve">a </w:t>
      </w:r>
      <w:r w:rsidRPr="008C068F">
        <w:rPr>
          <w:b w:val="0"/>
        </w:rPr>
        <w:t xml:space="preserve">burst of action potentials riding on top of it.  Action potentials were blocked by TTX. The calcium spike was abolished </w:t>
      </w:r>
      <w:r>
        <w:rPr>
          <w:b w:val="0"/>
        </w:rPr>
        <w:t>when</w:t>
      </w:r>
      <w:r w:rsidRPr="008C068F">
        <w:rPr>
          <w:b w:val="0"/>
        </w:rPr>
        <w:t xml:space="preserve"> nimodipine</w:t>
      </w:r>
      <w:r>
        <w:rPr>
          <w:b w:val="0"/>
        </w:rPr>
        <w:t xml:space="preserve"> was applied</w:t>
      </w:r>
      <w:r w:rsidRPr="008C068F">
        <w:rPr>
          <w:b w:val="0"/>
        </w:rPr>
        <w:t xml:space="preserve">. </w:t>
      </w:r>
      <w:r w:rsidRPr="008C068F">
        <w:t>(B)</w:t>
      </w:r>
      <w:r w:rsidRPr="008C068F">
        <w:rPr>
          <w:b w:val="0"/>
        </w:rPr>
        <w:t xml:space="preserve"> Simulations of the experiment in (A) with a dLGN IN model. Setting the </w:t>
      </w:r>
      <w:r w:rsidRPr="008C068F">
        <w:rPr>
          <w:b w:val="0"/>
          <w:i/>
        </w:rPr>
        <w:t>I</w:t>
      </w:r>
      <w:r w:rsidRPr="008C068F">
        <w:rPr>
          <w:b w:val="0"/>
          <w:i/>
          <w:vertAlign w:val="subscript"/>
        </w:rPr>
        <w:t>L</w:t>
      </w:r>
      <w:r w:rsidRPr="008C068F">
        <w:rPr>
          <w:b w:val="0"/>
        </w:rPr>
        <w:t xml:space="preserve"> conductance to zero had a minor effect on the calcium spikes, but setting the </w:t>
      </w:r>
      <w:r w:rsidRPr="008C068F">
        <w:rPr>
          <w:b w:val="0"/>
          <w:i/>
        </w:rPr>
        <w:t>I</w:t>
      </w:r>
      <w:r w:rsidRPr="008C068F">
        <w:rPr>
          <w:b w:val="0"/>
          <w:i/>
          <w:vertAlign w:val="subscript"/>
        </w:rPr>
        <w:t>T</w:t>
      </w:r>
      <w:r w:rsidRPr="008C068F">
        <w:rPr>
          <w:b w:val="0"/>
        </w:rPr>
        <w:t xml:space="preserve"> conductance mimicked the experimentally observed effect of nimodipine. </w:t>
      </w:r>
      <w:r w:rsidRPr="008C068F">
        <w:t>(C)</w:t>
      </w:r>
      <w:r>
        <w:t xml:space="preserve"> </w:t>
      </w:r>
      <w:r>
        <w:rPr>
          <w:b w:val="0"/>
        </w:rPr>
        <w:t xml:space="preserve">Simulations using a simplified model, including no active channels but </w:t>
      </w:r>
      <w:r w:rsidRPr="008C068F">
        <w:rPr>
          <w:b w:val="0"/>
          <w:i/>
        </w:rPr>
        <w:t>I</w:t>
      </w:r>
      <w:r w:rsidRPr="008C068F">
        <w:rPr>
          <w:b w:val="0"/>
          <w:i/>
          <w:vertAlign w:val="subscript"/>
        </w:rPr>
        <w:t>T</w:t>
      </w:r>
      <w:r>
        <w:rPr>
          <w:b w:val="0"/>
        </w:rPr>
        <w:t>.</w:t>
      </w:r>
    </w:p>
    <w:p w:rsidR="00A85298" w:rsidRDefault="00707F79" w:rsidP="00707F79">
      <w:pPr>
        <w:pStyle w:val="Overskrift1"/>
        <w:rPr>
          <w:lang w:val="nb-NO"/>
        </w:rPr>
      </w:pPr>
      <w:r w:rsidRPr="006D3F3D">
        <w:rPr>
          <w:lang w:val="nb-NO"/>
        </w:rPr>
        <w:br/>
      </w:r>
      <w:r w:rsidRPr="00707F79">
        <w:rPr>
          <w:lang w:val="nb-NO"/>
        </w:rPr>
        <w:t>Modell</w:t>
      </w:r>
      <w:r w:rsidR="00AF5C77">
        <w:rPr>
          <w:lang w:val="nb-NO"/>
        </w:rPr>
        <w:t>ering:</w:t>
      </w:r>
    </w:p>
    <w:p w:rsidR="00707F79" w:rsidRDefault="00707F79" w:rsidP="00066B55">
      <w:pPr>
        <w:autoSpaceDE w:val="0"/>
        <w:autoSpaceDN w:val="0"/>
        <w:adjustRightInd w:val="0"/>
        <w:spacing w:after="0" w:line="240" w:lineRule="auto"/>
        <w:rPr>
          <w:b/>
          <w:lang w:val="nb-NO"/>
        </w:rPr>
      </w:pPr>
    </w:p>
    <w:p w:rsidR="00707F79" w:rsidRPr="00A10558" w:rsidRDefault="00707F79" w:rsidP="00707F79">
      <w:pPr>
        <w:pStyle w:val="Overskrift2"/>
        <w:rPr>
          <w:lang w:val="nb-NO"/>
        </w:rPr>
      </w:pPr>
      <w:r>
        <w:rPr>
          <w:lang w:val="nb-NO"/>
        </w:rPr>
        <w:t>Preliminære simuleringer</w:t>
      </w:r>
    </w:p>
    <w:p w:rsidR="00707F79" w:rsidRDefault="00707F79" w:rsidP="00707F79">
      <w:pPr>
        <w:autoSpaceDE w:val="0"/>
        <w:autoSpaceDN w:val="0"/>
        <w:adjustRightInd w:val="0"/>
        <w:spacing w:after="0" w:line="240" w:lineRule="auto"/>
        <w:rPr>
          <w:lang w:val="nb-NO"/>
        </w:rPr>
      </w:pPr>
      <w:r>
        <w:rPr>
          <w:lang w:val="nb-NO"/>
        </w:rPr>
        <w:t xml:space="preserve">Figur 1B viser noen preliminære simuleringer med vår modell (Halnes et al. 2011). </w:t>
      </w:r>
      <w:r w:rsidR="00A948A3">
        <w:rPr>
          <w:lang w:val="nb-NO"/>
        </w:rPr>
        <w:t>J</w:t>
      </w:r>
      <w:r>
        <w:rPr>
          <w:lang w:val="nb-NO"/>
        </w:rPr>
        <w:t xml:space="preserve">eg ga modellen en strøminjeksjon på 240 pA, </w:t>
      </w:r>
      <w:r w:rsidR="00A948A3">
        <w:rPr>
          <w:lang w:val="nb-NO"/>
        </w:rPr>
        <w:t xml:space="preserve">og </w:t>
      </w:r>
      <w:r>
        <w:rPr>
          <w:lang w:val="nb-NO"/>
        </w:rPr>
        <w:t xml:space="preserve">fikk en respons som lignet eksperimentet i Fig. 1A. </w:t>
      </w:r>
      <w:r w:rsidR="00A948A3">
        <w:rPr>
          <w:lang w:val="nb-NO"/>
        </w:rPr>
        <w:t>Strøminjeksjonen som måtte til var noe</w:t>
      </w:r>
      <w:r>
        <w:rPr>
          <w:lang w:val="nb-NO"/>
        </w:rPr>
        <w:t xml:space="preserve"> høyere enn i eksperimentet</w:t>
      </w:r>
      <w:r w:rsidR="00A948A3">
        <w:rPr>
          <w:lang w:val="nb-NO"/>
        </w:rPr>
        <w:t xml:space="preserve"> (180 pA)</w:t>
      </w:r>
      <w:r>
        <w:rPr>
          <w:lang w:val="nb-NO"/>
        </w:rPr>
        <w:t>, men siden membranresistansen varierer mellom nevroner</w:t>
      </w:r>
      <w:r w:rsidR="00A948A3">
        <w:rPr>
          <w:lang w:val="nb-NO"/>
        </w:rPr>
        <w:t>,</w:t>
      </w:r>
      <w:r>
        <w:rPr>
          <w:lang w:val="nb-NO"/>
        </w:rPr>
        <w:t xml:space="preserve"> er ikke dette </w:t>
      </w:r>
      <w:r w:rsidR="00A948A3">
        <w:rPr>
          <w:lang w:val="nb-NO"/>
        </w:rPr>
        <w:t>noe å henge seg opp i</w:t>
      </w:r>
      <w:r>
        <w:rPr>
          <w:lang w:val="nb-NO"/>
        </w:rPr>
        <w:t>. Figur 1C viser den samme simuleringen i en forenklet modell. Der har jeg fjernet alle ionekanaltyper bortsett fra T-kanalen</w:t>
      </w:r>
      <w:r w:rsidR="0052286F">
        <w:rPr>
          <w:lang w:val="nb-NO"/>
        </w:rPr>
        <w:t>e</w:t>
      </w:r>
      <w:r>
        <w:rPr>
          <w:lang w:val="nb-NO"/>
        </w:rPr>
        <w:t xml:space="preserve"> og L-kanalen</w:t>
      </w:r>
      <w:r w:rsidR="0052286F">
        <w:rPr>
          <w:lang w:val="nb-NO"/>
        </w:rPr>
        <w:t>e</w:t>
      </w:r>
      <w:r>
        <w:rPr>
          <w:lang w:val="nb-NO"/>
        </w:rPr>
        <w:t xml:space="preserve">. I den forenklede modellen har Ca-spiken lengre varighet enn i originalen. </w:t>
      </w:r>
      <w:r w:rsidR="001C0FC3">
        <w:rPr>
          <w:lang w:val="nb-NO"/>
        </w:rPr>
        <w:t>Dette er fordi originalen inneholder mekanismer som av</w:t>
      </w:r>
      <w:r w:rsidR="00A948A3">
        <w:rPr>
          <w:lang w:val="nb-NO"/>
        </w:rPr>
        <w:t xml:space="preserve">bryter Ca-spiken noe tidligere, og tvinger nevronet tilbake mot hvilepotensialet. </w:t>
      </w:r>
      <w:r w:rsidR="001C0FC3">
        <w:rPr>
          <w:lang w:val="nb-NO"/>
        </w:rPr>
        <w:t>Kvalitativt sett, gir den forenklede modellen</w:t>
      </w:r>
      <w:r>
        <w:rPr>
          <w:lang w:val="nb-NO"/>
        </w:rPr>
        <w:t xml:space="preserve"> likevel </w:t>
      </w:r>
      <w:r w:rsidR="00A948A3">
        <w:rPr>
          <w:lang w:val="nb-NO"/>
        </w:rPr>
        <w:t>ganske greie resultater. Den virker som et greit utgangspunkt for å studere Ca-spikes.</w:t>
      </w:r>
    </w:p>
    <w:p w:rsidR="001C0FC3" w:rsidRDefault="001C0FC3" w:rsidP="00707F79">
      <w:pPr>
        <w:autoSpaceDE w:val="0"/>
        <w:autoSpaceDN w:val="0"/>
        <w:adjustRightInd w:val="0"/>
        <w:spacing w:after="0" w:line="240" w:lineRule="auto"/>
        <w:rPr>
          <w:lang w:val="nb-NO"/>
        </w:rPr>
      </w:pPr>
    </w:p>
    <w:p w:rsidR="00AF5C77" w:rsidRDefault="00AF5C77" w:rsidP="00AF5C77">
      <w:pPr>
        <w:autoSpaceDE w:val="0"/>
        <w:autoSpaceDN w:val="0"/>
        <w:adjustRightInd w:val="0"/>
        <w:spacing w:after="0" w:line="240" w:lineRule="auto"/>
        <w:rPr>
          <w:lang w:val="nb-NO"/>
        </w:rPr>
      </w:pPr>
      <w:r>
        <w:rPr>
          <w:lang w:val="nb-NO"/>
        </w:rPr>
        <w:t>Ulikt eksperimentet (Fig. 1A), fant jeg at Ca-spiken kunne elimineres gjennom å blokkere T-kanaler (Fig. 1B og 1C). Hvis jeg blokkerte L-kanaler (som</w:t>
      </w:r>
      <w:r w:rsidR="00A948A3">
        <w:rPr>
          <w:lang w:val="nb-NO"/>
        </w:rPr>
        <w:t xml:space="preserve"> i eksperimentet), hadde det bare</w:t>
      </w:r>
      <w:r>
        <w:rPr>
          <w:lang w:val="nb-NO"/>
        </w:rPr>
        <w:t xml:space="preserve"> en liten innvirkning på Ca-spiken. </w:t>
      </w:r>
      <w:r w:rsidR="00A948A3">
        <w:rPr>
          <w:lang w:val="nb-NO"/>
        </w:rPr>
        <w:t>Disse ulikhetene</w:t>
      </w:r>
      <w:r>
        <w:rPr>
          <w:lang w:val="nb-NO"/>
        </w:rPr>
        <w:t xml:space="preserve"> kan selvsagt være et resultat av den bestemte parameteriseringen av modellen brukt her (altså tettheten av de ulike kanaltypene, hvilket vi kan anse som ukjent i biologiske nevroner). Hvis vi f.eks. doblet antallet L-kanaler og halverte antallet T-kanaler, kunne det tenkes at L-kanalene tok over noe av T-kanalenes rolle etc. Det er slikt vi vil utforske.</w:t>
      </w:r>
    </w:p>
    <w:p w:rsidR="00AF5C77" w:rsidRDefault="00AF5C77" w:rsidP="00707F79">
      <w:pPr>
        <w:autoSpaceDE w:val="0"/>
        <w:autoSpaceDN w:val="0"/>
        <w:adjustRightInd w:val="0"/>
        <w:spacing w:after="0" w:line="240" w:lineRule="auto"/>
        <w:rPr>
          <w:lang w:val="nb-NO"/>
        </w:rPr>
      </w:pPr>
    </w:p>
    <w:p w:rsidR="001C0FC3" w:rsidRDefault="001C0FC3" w:rsidP="00707F79">
      <w:pPr>
        <w:autoSpaceDE w:val="0"/>
        <w:autoSpaceDN w:val="0"/>
        <w:adjustRightInd w:val="0"/>
        <w:spacing w:after="0" w:line="240" w:lineRule="auto"/>
        <w:rPr>
          <w:lang w:val="nb-NO"/>
        </w:rPr>
      </w:pPr>
    </w:p>
    <w:p w:rsidR="0052286F" w:rsidRPr="00A10558" w:rsidRDefault="0052286F" w:rsidP="0052286F">
      <w:pPr>
        <w:pStyle w:val="Overskrift2"/>
        <w:rPr>
          <w:lang w:val="nb-NO"/>
        </w:rPr>
      </w:pPr>
      <w:r>
        <w:rPr>
          <w:lang w:val="nb-NO"/>
        </w:rPr>
        <w:t>Modellbygging</w:t>
      </w:r>
    </w:p>
    <w:p w:rsidR="0052286F" w:rsidRDefault="0052286F" w:rsidP="0052286F">
      <w:pPr>
        <w:autoSpaceDE w:val="0"/>
        <w:autoSpaceDN w:val="0"/>
        <w:adjustRightInd w:val="0"/>
        <w:spacing w:after="0" w:line="240" w:lineRule="auto"/>
        <w:rPr>
          <w:lang w:val="nb-NO"/>
        </w:rPr>
      </w:pPr>
      <w:r>
        <w:rPr>
          <w:lang w:val="nb-NO"/>
        </w:rPr>
        <w:t xml:space="preserve">Halnes et al. 2011 har en komplisert morfologi, og vi bruker ikke den modellen i dette prosjektet. Jeg foreslår at vi heller bruker en punktmodell, men adopterer </w:t>
      </w:r>
      <w:r w:rsidR="00A85298" w:rsidRPr="0052286F">
        <w:rPr>
          <w:lang w:val="nb-NO"/>
        </w:rPr>
        <w:t>de to aktuelle ionekanalene (T- og L-kanaler)</w:t>
      </w:r>
      <w:r>
        <w:rPr>
          <w:lang w:val="nb-NO"/>
        </w:rPr>
        <w:t xml:space="preserve"> fra Halnes et al. 2011. Forslag til modellkonsktruksjon:</w:t>
      </w:r>
    </w:p>
    <w:p w:rsidR="0052286F" w:rsidRDefault="0052286F" w:rsidP="0052286F">
      <w:pPr>
        <w:autoSpaceDE w:val="0"/>
        <w:autoSpaceDN w:val="0"/>
        <w:adjustRightInd w:val="0"/>
        <w:spacing w:after="0" w:line="240" w:lineRule="auto"/>
        <w:rPr>
          <w:lang w:val="nb-NO"/>
        </w:rPr>
      </w:pPr>
    </w:p>
    <w:p w:rsidR="0052286F" w:rsidRDefault="0052286F" w:rsidP="0052286F">
      <w:pPr>
        <w:pStyle w:val="Listeavsnitt"/>
        <w:numPr>
          <w:ilvl w:val="0"/>
          <w:numId w:val="4"/>
        </w:numPr>
        <w:autoSpaceDE w:val="0"/>
        <w:autoSpaceDN w:val="0"/>
        <w:adjustRightInd w:val="0"/>
        <w:spacing w:after="0" w:line="240" w:lineRule="auto"/>
        <w:rPr>
          <w:lang w:val="nb-NO"/>
        </w:rPr>
      </w:pPr>
      <w:r>
        <w:rPr>
          <w:lang w:val="nb-NO"/>
        </w:rPr>
        <w:t xml:space="preserve">Et utgangspunkt kunne være en standard implementering av Hodgkin-Huxley-modellen. </w:t>
      </w:r>
      <w:r w:rsidR="00A948A3">
        <w:rPr>
          <w:lang w:val="nb-NO"/>
        </w:rPr>
        <w:t xml:space="preserve">Vi kan sikkert finne et eksempel i en lærebok eller noe slik. </w:t>
      </w:r>
      <w:r>
        <w:rPr>
          <w:lang w:val="nb-NO"/>
        </w:rPr>
        <w:t>Jeg fores</w:t>
      </w:r>
      <w:r w:rsidR="00A948A3">
        <w:rPr>
          <w:lang w:val="nb-NO"/>
        </w:rPr>
        <w:t>lår at vi bruker en punktmodell, dvs. ikke tar hensyn til romlig utstrekning, da det ikke er relevant for det vi vil se på.</w:t>
      </w:r>
    </w:p>
    <w:p w:rsidR="0052286F" w:rsidRDefault="0052286F" w:rsidP="0052286F">
      <w:pPr>
        <w:pStyle w:val="Listeavsnitt"/>
        <w:numPr>
          <w:ilvl w:val="0"/>
          <w:numId w:val="4"/>
        </w:numPr>
        <w:autoSpaceDE w:val="0"/>
        <w:autoSpaceDN w:val="0"/>
        <w:adjustRightInd w:val="0"/>
        <w:spacing w:after="0" w:line="240" w:lineRule="auto"/>
        <w:rPr>
          <w:lang w:val="nb-NO"/>
        </w:rPr>
      </w:pPr>
      <w:r>
        <w:rPr>
          <w:lang w:val="nb-NO"/>
        </w:rPr>
        <w:t xml:space="preserve">Vi bytter ut Na og K-kanalene </w:t>
      </w:r>
      <w:r w:rsidR="00A948A3">
        <w:rPr>
          <w:lang w:val="nb-NO"/>
        </w:rPr>
        <w:t xml:space="preserve">i HH-modellen, </w:t>
      </w:r>
      <w:r>
        <w:rPr>
          <w:lang w:val="nb-NO"/>
        </w:rPr>
        <w:t xml:space="preserve">med </w:t>
      </w:r>
      <w:r w:rsidR="00A948A3">
        <w:rPr>
          <w:lang w:val="nb-NO"/>
        </w:rPr>
        <w:t xml:space="preserve">tilsvarende beskrivelser for </w:t>
      </w:r>
      <w:r>
        <w:rPr>
          <w:lang w:val="nb-NO"/>
        </w:rPr>
        <w:t>T- og L-kanaler.</w:t>
      </w:r>
      <w:r w:rsidR="00F23C86">
        <w:rPr>
          <w:lang w:val="nb-NO"/>
        </w:rPr>
        <w:t xml:space="preserve"> Disse kanalene</w:t>
      </w:r>
      <w:r>
        <w:rPr>
          <w:lang w:val="nb-NO"/>
        </w:rPr>
        <w:t xml:space="preserve"> er beskrevet med den samme formalismen</w:t>
      </w:r>
      <w:r w:rsidR="00F23C86">
        <w:rPr>
          <w:lang w:val="nb-NO"/>
        </w:rPr>
        <w:t xml:space="preserve"> som HH-kanalene.</w:t>
      </w:r>
      <w:r>
        <w:rPr>
          <w:lang w:val="nb-NO"/>
        </w:rPr>
        <w:t xml:space="preserve"> </w:t>
      </w:r>
      <w:r w:rsidR="00A85298" w:rsidRPr="0052286F">
        <w:rPr>
          <w:lang w:val="nb-NO"/>
        </w:rPr>
        <w:t xml:space="preserve">T- og L-kanalene </w:t>
      </w:r>
      <w:r>
        <w:rPr>
          <w:lang w:val="nb-NO"/>
        </w:rPr>
        <w:t>vil</w:t>
      </w:r>
      <w:r w:rsidR="00A85298" w:rsidRPr="0052286F">
        <w:rPr>
          <w:lang w:val="nb-NO"/>
        </w:rPr>
        <w:t xml:space="preserve"> bli de eneste komponentene i modellen som er </w:t>
      </w:r>
      <w:r>
        <w:rPr>
          <w:lang w:val="nb-NO"/>
        </w:rPr>
        <w:t>direkte basert på internevronet, og kan tas</w:t>
      </w:r>
      <w:r w:rsidR="00A85298" w:rsidRPr="0052286F">
        <w:rPr>
          <w:lang w:val="nb-NO"/>
        </w:rPr>
        <w:t xml:space="preserve"> fra internevronmodell</w:t>
      </w:r>
      <w:r>
        <w:rPr>
          <w:lang w:val="nb-NO"/>
        </w:rPr>
        <w:t>en</w:t>
      </w:r>
      <w:r w:rsidR="00A85298" w:rsidRPr="0052286F">
        <w:rPr>
          <w:lang w:val="nb-NO"/>
        </w:rPr>
        <w:t xml:space="preserve"> (Halnes et al. 2011). </w:t>
      </w:r>
    </w:p>
    <w:p w:rsidR="0052286F" w:rsidRDefault="0052286F" w:rsidP="0052286F">
      <w:pPr>
        <w:pStyle w:val="Listeavsnitt"/>
        <w:numPr>
          <w:ilvl w:val="0"/>
          <w:numId w:val="4"/>
        </w:numPr>
        <w:autoSpaceDE w:val="0"/>
        <w:autoSpaceDN w:val="0"/>
        <w:adjustRightInd w:val="0"/>
        <w:spacing w:after="0" w:line="240" w:lineRule="auto"/>
        <w:rPr>
          <w:lang w:val="nb-NO"/>
        </w:rPr>
      </w:pPr>
      <w:r>
        <w:rPr>
          <w:lang w:val="nb-NO"/>
        </w:rPr>
        <w:t>Vi setter opp noen kriterier for hvordan modellen skal fungere.</w:t>
      </w:r>
    </w:p>
    <w:p w:rsidR="0052286F" w:rsidRDefault="0052286F" w:rsidP="0052286F">
      <w:pPr>
        <w:pStyle w:val="Listeavsnitt"/>
        <w:numPr>
          <w:ilvl w:val="1"/>
          <w:numId w:val="4"/>
        </w:numPr>
        <w:autoSpaceDE w:val="0"/>
        <w:autoSpaceDN w:val="0"/>
        <w:adjustRightInd w:val="0"/>
        <w:spacing w:after="0" w:line="240" w:lineRule="auto"/>
        <w:rPr>
          <w:lang w:val="nb-NO"/>
        </w:rPr>
      </w:pPr>
      <w:r>
        <w:rPr>
          <w:lang w:val="nb-NO"/>
        </w:rPr>
        <w:t>Justere passivt reverseringspotensial for å få riktig hvilepotensial i cellen</w:t>
      </w:r>
      <w:r w:rsidR="00F23C86">
        <w:rPr>
          <w:lang w:val="nb-NO"/>
        </w:rPr>
        <w:t xml:space="preserve"> (f.eks. -63 mV)</w:t>
      </w:r>
      <w:r>
        <w:rPr>
          <w:lang w:val="nb-NO"/>
        </w:rPr>
        <w:t>.</w:t>
      </w:r>
    </w:p>
    <w:p w:rsidR="0052286F" w:rsidRDefault="0052286F" w:rsidP="0052286F">
      <w:pPr>
        <w:pStyle w:val="Listeavsnitt"/>
        <w:numPr>
          <w:ilvl w:val="1"/>
          <w:numId w:val="4"/>
        </w:numPr>
        <w:autoSpaceDE w:val="0"/>
        <w:autoSpaceDN w:val="0"/>
        <w:adjustRightInd w:val="0"/>
        <w:spacing w:after="0" w:line="240" w:lineRule="auto"/>
        <w:rPr>
          <w:lang w:val="nb-NO"/>
        </w:rPr>
      </w:pPr>
      <w:r>
        <w:rPr>
          <w:lang w:val="nb-NO"/>
        </w:rPr>
        <w:t xml:space="preserve">Justere membranresistans for å få noenlunde rimelige responser på strøminjeksjon. F.eks. bør et kontinuerlig stimulus på </w:t>
      </w:r>
      <w:r w:rsidR="00F23C86">
        <w:rPr>
          <w:lang w:val="nb-NO"/>
        </w:rPr>
        <w:t>rundt</w:t>
      </w:r>
      <w:r>
        <w:rPr>
          <w:lang w:val="nb-NO"/>
        </w:rPr>
        <w:t xml:space="preserve"> 60 pA </w:t>
      </w:r>
      <w:r w:rsidR="000D21BC">
        <w:rPr>
          <w:lang w:val="nb-NO"/>
        </w:rPr>
        <w:t>føre til at nevronet legger seg på omtrent 40mV i steady state.</w:t>
      </w:r>
    </w:p>
    <w:p w:rsidR="000D21BC" w:rsidRDefault="000D21BC" w:rsidP="0052286F">
      <w:pPr>
        <w:pStyle w:val="Listeavsnitt"/>
        <w:numPr>
          <w:ilvl w:val="1"/>
          <w:numId w:val="4"/>
        </w:numPr>
        <w:autoSpaceDE w:val="0"/>
        <w:autoSpaceDN w:val="0"/>
        <w:adjustRightInd w:val="0"/>
        <w:spacing w:after="0" w:line="240" w:lineRule="auto"/>
        <w:rPr>
          <w:lang w:val="nb-NO"/>
        </w:rPr>
      </w:pPr>
      <w:r>
        <w:rPr>
          <w:lang w:val="nb-NO"/>
        </w:rPr>
        <w:t>Når det gjelder tetthetene av T- og L-kanaler kan vi begynne med verdiene fra Halnes et al. 2011, men dette er ikke så viktig, etter som dette er parametere vi varierer systematisk i dette prosjektet.</w:t>
      </w:r>
    </w:p>
    <w:p w:rsidR="00F23C86" w:rsidRPr="00F23C86" w:rsidRDefault="00A85298" w:rsidP="00F23C86">
      <w:pPr>
        <w:pStyle w:val="Listeavsnitt"/>
        <w:numPr>
          <w:ilvl w:val="0"/>
          <w:numId w:val="4"/>
        </w:numPr>
        <w:autoSpaceDE w:val="0"/>
        <w:autoSpaceDN w:val="0"/>
        <w:adjustRightInd w:val="0"/>
        <w:spacing w:after="0" w:line="240" w:lineRule="auto"/>
        <w:rPr>
          <w:lang w:val="nb-NO"/>
        </w:rPr>
      </w:pPr>
      <w:r w:rsidRPr="0052286F">
        <w:rPr>
          <w:lang w:val="nb-NO"/>
        </w:rPr>
        <w:t xml:space="preserve">Vi simulerer eksperimentet </w:t>
      </w:r>
      <w:r w:rsidR="00F23C86">
        <w:rPr>
          <w:lang w:val="nb-NO"/>
        </w:rPr>
        <w:t>i Fig. 1A (dvs. bruker samme input til soma).</w:t>
      </w:r>
    </w:p>
    <w:p w:rsidR="0052286F" w:rsidRDefault="00A85298" w:rsidP="0052286F">
      <w:pPr>
        <w:pStyle w:val="Listeavsnitt"/>
        <w:numPr>
          <w:ilvl w:val="0"/>
          <w:numId w:val="4"/>
        </w:numPr>
        <w:autoSpaceDE w:val="0"/>
        <w:autoSpaceDN w:val="0"/>
        <w:adjustRightInd w:val="0"/>
        <w:spacing w:after="0" w:line="240" w:lineRule="auto"/>
        <w:rPr>
          <w:lang w:val="nb-NO"/>
        </w:rPr>
      </w:pPr>
      <w:r w:rsidRPr="0052286F">
        <w:rPr>
          <w:lang w:val="nb-NO"/>
        </w:rPr>
        <w:t>Vi varierer tetthetene av L- og T-kanaler og kartlegger hvordan responsen avhenger av disse.</w:t>
      </w:r>
    </w:p>
    <w:p w:rsidR="00A85298" w:rsidRPr="0052286F" w:rsidRDefault="00A85298" w:rsidP="0052286F">
      <w:pPr>
        <w:pStyle w:val="Listeavsnitt"/>
        <w:numPr>
          <w:ilvl w:val="0"/>
          <w:numId w:val="4"/>
        </w:numPr>
        <w:autoSpaceDE w:val="0"/>
        <w:autoSpaceDN w:val="0"/>
        <w:adjustRightInd w:val="0"/>
        <w:spacing w:after="0" w:line="240" w:lineRule="auto"/>
        <w:rPr>
          <w:lang w:val="nb-NO"/>
        </w:rPr>
      </w:pPr>
      <w:r w:rsidRPr="0052286F">
        <w:rPr>
          <w:lang w:val="nb-NO"/>
        </w:rPr>
        <w:t xml:space="preserve">Vi </w:t>
      </w:r>
      <w:r w:rsidR="0052286F" w:rsidRPr="0052286F">
        <w:rPr>
          <w:lang w:val="nb-NO"/>
        </w:rPr>
        <w:t>gjentar</w:t>
      </w:r>
      <w:r w:rsidRPr="0052286F">
        <w:rPr>
          <w:lang w:val="nb-NO"/>
        </w:rPr>
        <w:t xml:space="preserve"> simuleringen</w:t>
      </w:r>
      <w:r w:rsidR="0052286F" w:rsidRPr="0052286F">
        <w:rPr>
          <w:lang w:val="nb-NO"/>
        </w:rPr>
        <w:t>e</w:t>
      </w:r>
      <w:r w:rsidRPr="0052286F">
        <w:rPr>
          <w:lang w:val="nb-NO"/>
        </w:rPr>
        <w:t xml:space="preserve"> for noen ulike hvilepotensialer i cellen. Dette er fordi aktiveringen av de respektive ionekanalene er sterkt spenningsavhengig, og kan avhenge av hvilket potensial nevronet hviler på.</w:t>
      </w:r>
      <w:r w:rsidR="00F23C86">
        <w:rPr>
          <w:lang w:val="nb-NO"/>
        </w:rPr>
        <w:t xml:space="preserve"> Hvilepotensialet varierer mellom internevroner (og prosesseringstilstand i Thalamus). Jeg tror vedier fra -70 mV til -57 mV er rimelige.</w:t>
      </w:r>
    </w:p>
    <w:p w:rsidR="00A85298" w:rsidRDefault="00A85298" w:rsidP="00747CE4">
      <w:pPr>
        <w:autoSpaceDE w:val="0"/>
        <w:autoSpaceDN w:val="0"/>
        <w:adjustRightInd w:val="0"/>
        <w:spacing w:after="0" w:line="240" w:lineRule="auto"/>
        <w:rPr>
          <w:lang w:val="nb-NO"/>
        </w:rPr>
      </w:pPr>
    </w:p>
    <w:p w:rsidR="00FF1637" w:rsidRPr="00A10558" w:rsidRDefault="00FF1637" w:rsidP="00FF1637">
      <w:pPr>
        <w:pStyle w:val="Overskrift2"/>
        <w:rPr>
          <w:lang w:val="nb-NO"/>
        </w:rPr>
      </w:pPr>
      <w:r>
        <w:rPr>
          <w:lang w:val="nb-NO"/>
        </w:rPr>
        <w:t>Data</w:t>
      </w:r>
    </w:p>
    <w:p w:rsidR="00DE44DD" w:rsidRDefault="00FF1637" w:rsidP="00747CE4">
      <w:pPr>
        <w:autoSpaceDE w:val="0"/>
        <w:autoSpaceDN w:val="0"/>
        <w:adjustRightInd w:val="0"/>
        <w:spacing w:after="0" w:line="240" w:lineRule="auto"/>
        <w:rPr>
          <w:lang w:val="nb-NO"/>
        </w:rPr>
      </w:pPr>
      <w:r>
        <w:rPr>
          <w:lang w:val="nb-NO"/>
        </w:rPr>
        <w:t xml:space="preserve">Som data </w:t>
      </w:r>
      <w:r w:rsidR="00403296">
        <w:rPr>
          <w:lang w:val="nb-NO"/>
        </w:rPr>
        <w:t>har vi</w:t>
      </w:r>
      <w:r>
        <w:rPr>
          <w:lang w:val="nb-NO"/>
        </w:rPr>
        <w:t xml:space="preserve"> eksperimentet i Fig. 1A. Her har vi kun figuren å forholde oss til, så vi får gjenskape datasettet gjennom å lese av punkter på kurven.</w:t>
      </w:r>
      <w:r w:rsidR="00403296">
        <w:rPr>
          <w:lang w:val="nb-NO"/>
        </w:rPr>
        <w:t xml:space="preserve"> </w:t>
      </w:r>
    </w:p>
    <w:p w:rsidR="00DE44DD" w:rsidRDefault="00DE44DD" w:rsidP="00747CE4">
      <w:pPr>
        <w:autoSpaceDE w:val="0"/>
        <w:autoSpaceDN w:val="0"/>
        <w:adjustRightInd w:val="0"/>
        <w:spacing w:after="0" w:line="240" w:lineRule="auto"/>
        <w:rPr>
          <w:lang w:val="nb-NO"/>
        </w:rPr>
      </w:pPr>
    </w:p>
    <w:p w:rsidR="00DE44DD" w:rsidRDefault="00DE44DD" w:rsidP="00DE44DD">
      <w:pPr>
        <w:autoSpaceDE w:val="0"/>
        <w:autoSpaceDN w:val="0"/>
        <w:adjustRightInd w:val="0"/>
        <w:spacing w:after="0" w:line="240" w:lineRule="auto"/>
        <w:rPr>
          <w:lang w:val="nb-NO"/>
        </w:rPr>
      </w:pPr>
      <w:r>
        <w:rPr>
          <w:lang w:val="nb-NO"/>
        </w:rPr>
        <w:t xml:space="preserve">Om vi bruker den forenklede modellen er det ikke sikkert vi får en veldig god tilpasning til data (jmf. Fig 1A og 1C). Likevel kan vi sikkert bruke en kurvetilpasning her, og bruke parametersettet vi ender opp med som et modellutgangspunkt. </w:t>
      </w:r>
      <w:r w:rsidR="00403296">
        <w:rPr>
          <w:lang w:val="nb-NO"/>
        </w:rPr>
        <w:t xml:space="preserve">Det er nyttig å ha en data-kurve å tilpasse, men vi kan ha i bakhodet at ulike celler responderer ganske ulikt. </w:t>
      </w:r>
      <w:r>
        <w:rPr>
          <w:lang w:val="nb-NO"/>
        </w:rPr>
        <w:t>Kurvetilpasningen er derfor et greit utgangspunkt, men det vi ønsker er snarere en kvalitativ dokumentasjon av hva de ulike ionekanaler kan ha for slags effekter på kurven. Poenget blir å dokumentere på en systematisk måte hvordan de ulike aspektene av kurven avhenger av L og T-kanaler.</w:t>
      </w:r>
    </w:p>
    <w:p w:rsidR="00DE44DD" w:rsidRDefault="00DE44DD" w:rsidP="00747CE4">
      <w:pPr>
        <w:autoSpaceDE w:val="0"/>
        <w:autoSpaceDN w:val="0"/>
        <w:adjustRightInd w:val="0"/>
        <w:spacing w:after="0" w:line="240" w:lineRule="auto"/>
        <w:rPr>
          <w:lang w:val="nb-NO"/>
        </w:rPr>
      </w:pPr>
    </w:p>
    <w:p w:rsidR="00FF1637" w:rsidRDefault="00FF1637" w:rsidP="00747CE4">
      <w:pPr>
        <w:autoSpaceDE w:val="0"/>
        <w:autoSpaceDN w:val="0"/>
        <w:adjustRightInd w:val="0"/>
        <w:spacing w:after="0" w:line="240" w:lineRule="auto"/>
        <w:rPr>
          <w:lang w:val="nb-NO"/>
        </w:rPr>
      </w:pPr>
    </w:p>
    <w:p w:rsidR="00066B55" w:rsidRDefault="00066B55" w:rsidP="00747CE4">
      <w:pPr>
        <w:autoSpaceDE w:val="0"/>
        <w:autoSpaceDN w:val="0"/>
        <w:adjustRightInd w:val="0"/>
        <w:spacing w:after="0" w:line="240" w:lineRule="auto"/>
        <w:rPr>
          <w:lang w:val="nb-NO"/>
        </w:rPr>
      </w:pPr>
    </w:p>
    <w:p w:rsidR="00A10558" w:rsidRDefault="0052286F" w:rsidP="000D21BC">
      <w:pPr>
        <w:pStyle w:val="Overskrift2"/>
        <w:rPr>
          <w:lang w:val="nb-NO"/>
        </w:rPr>
      </w:pPr>
      <w:r>
        <w:rPr>
          <w:lang w:val="nb-NO"/>
        </w:rPr>
        <w:t>Ionekanaler</w:t>
      </w:r>
    </w:p>
    <w:p w:rsidR="00066B55" w:rsidRDefault="00066B55" w:rsidP="00747CE4">
      <w:pPr>
        <w:autoSpaceDE w:val="0"/>
        <w:autoSpaceDN w:val="0"/>
        <w:adjustRightInd w:val="0"/>
        <w:spacing w:after="0" w:line="240" w:lineRule="auto"/>
        <w:rPr>
          <w:lang w:val="nb-NO"/>
        </w:rPr>
      </w:pPr>
      <w:r>
        <w:rPr>
          <w:szCs w:val="19"/>
          <w:lang w:val="nb-NO"/>
        </w:rPr>
        <w:t>T-kanalen er en</w:t>
      </w:r>
      <w:r w:rsidR="000D21BC">
        <w:rPr>
          <w:szCs w:val="19"/>
          <w:lang w:val="nb-NO"/>
        </w:rPr>
        <w:t xml:space="preserve"> såkalt</w:t>
      </w:r>
      <w:r>
        <w:rPr>
          <w:szCs w:val="19"/>
          <w:lang w:val="nb-NO"/>
        </w:rPr>
        <w:t xml:space="preserve"> </w:t>
      </w:r>
      <w:r w:rsidRPr="002D6D8A">
        <w:rPr>
          <w:i/>
          <w:szCs w:val="19"/>
          <w:lang w:val="nb-NO"/>
        </w:rPr>
        <w:t>Low-Voltage-Activated</w:t>
      </w:r>
      <w:r w:rsidR="000D21BC">
        <w:rPr>
          <w:szCs w:val="19"/>
          <w:lang w:val="nb-NO"/>
        </w:rPr>
        <w:t xml:space="preserve"> Ca-kanal. Jeg foreslår at vi beskriver den med klassisk HH-formalisme:</w:t>
      </w:r>
    </w:p>
    <w:p w:rsidR="00FF1637" w:rsidRPr="006D3F3D" w:rsidRDefault="00FF1637" w:rsidP="00747CE4">
      <w:pPr>
        <w:autoSpaceDE w:val="0"/>
        <w:autoSpaceDN w:val="0"/>
        <w:adjustRightInd w:val="0"/>
        <w:spacing w:after="0" w:line="240" w:lineRule="auto"/>
        <w:rPr>
          <w:lang w:val="nb-NO"/>
        </w:rPr>
      </w:pPr>
    </w:p>
    <w:p w:rsidR="00066B55" w:rsidRDefault="001F4D3D" w:rsidP="00747CE4">
      <w:pPr>
        <w:autoSpaceDE w:val="0"/>
        <w:autoSpaceDN w:val="0"/>
        <w:adjustRightInd w:val="0"/>
        <w:spacing w:after="0" w:line="240" w:lineRule="auto"/>
        <w:rPr>
          <w:lang w:val="nb-NO"/>
        </w:rPr>
      </w:pPr>
      <w:r w:rsidRPr="000D21BC">
        <w:rPr>
          <w:position w:val="-12"/>
        </w:rPr>
        <w:object w:dxaOrig="315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19pt" o:ole="">
            <v:imagedata r:id="rId6" o:title=""/>
          </v:shape>
          <o:OLEObject Type="Embed" ProgID="Equation.3" ShapeID="_x0000_i1025" DrawAspect="Content" ObjectID="_1351771465" r:id="rId7"/>
        </w:object>
      </w:r>
    </w:p>
    <w:p w:rsidR="00F6068D" w:rsidRDefault="00F6068D" w:rsidP="00747CE4">
      <w:pPr>
        <w:autoSpaceDE w:val="0"/>
        <w:autoSpaceDN w:val="0"/>
        <w:adjustRightInd w:val="0"/>
        <w:spacing w:after="0" w:line="240" w:lineRule="auto"/>
        <w:rPr>
          <w:lang w:val="nb-NO"/>
        </w:rPr>
      </w:pPr>
    </w:p>
    <w:p w:rsidR="009C1DE2" w:rsidRDefault="00DE44DD" w:rsidP="00747CE4">
      <w:pPr>
        <w:autoSpaceDE w:val="0"/>
        <w:autoSpaceDN w:val="0"/>
        <w:adjustRightInd w:val="0"/>
        <w:spacing w:after="0" w:line="240" w:lineRule="auto"/>
        <w:rPr>
          <w:lang w:val="nb-NO"/>
        </w:rPr>
      </w:pPr>
      <w:r>
        <w:rPr>
          <w:lang w:val="nb-NO"/>
        </w:rPr>
        <w:t>I Halnes et al. 2011</w:t>
      </w:r>
      <w:r w:rsidR="000D21BC">
        <w:rPr>
          <w:lang w:val="nb-NO"/>
        </w:rPr>
        <w:t xml:space="preserve"> var den siste faktoren modellert på en noe mer kompleks måte, ettersom vi modellerte den intracellulære Ca-konsentrasjonen, og lot reverseringspotensialet </w:t>
      </w:r>
      <w:r w:rsidR="000D21BC" w:rsidRPr="000D21BC">
        <w:rPr>
          <w:i/>
          <w:lang w:val="nb-NO"/>
        </w:rPr>
        <w:t>E</w:t>
      </w:r>
      <w:r w:rsidR="000D21BC" w:rsidRPr="000D21BC">
        <w:rPr>
          <w:i/>
          <w:vertAlign w:val="subscript"/>
          <w:lang w:val="nb-NO"/>
        </w:rPr>
        <w:t>Ca</w:t>
      </w:r>
      <w:r w:rsidR="000D21BC">
        <w:rPr>
          <w:lang w:val="nb-NO"/>
        </w:rPr>
        <w:t xml:space="preserve"> </w:t>
      </w:r>
      <w:r w:rsidR="009C1DE2">
        <w:rPr>
          <w:lang w:val="nb-NO"/>
        </w:rPr>
        <w:t xml:space="preserve">være en funksjon </w:t>
      </w:r>
      <w:r w:rsidR="000D21BC">
        <w:rPr>
          <w:lang w:val="nb-NO"/>
        </w:rPr>
        <w:t>av denne. Her foreslår jeg at vi bare bruker</w:t>
      </w:r>
      <w:r w:rsidR="009C1DE2">
        <w:rPr>
          <w:lang w:val="nb-NO"/>
        </w:rPr>
        <w:t xml:space="preserve"> konstanten</w:t>
      </w:r>
      <w:r w:rsidR="000D21BC">
        <w:rPr>
          <w:lang w:val="nb-NO"/>
        </w:rPr>
        <w:t xml:space="preserve"> </w:t>
      </w:r>
      <w:r w:rsidR="000D21BC" w:rsidRPr="000D21BC">
        <w:rPr>
          <w:i/>
          <w:lang w:val="nb-NO"/>
        </w:rPr>
        <w:t>E</w:t>
      </w:r>
      <w:r w:rsidR="000D21BC" w:rsidRPr="000D21BC">
        <w:rPr>
          <w:i/>
          <w:vertAlign w:val="subscript"/>
          <w:lang w:val="nb-NO"/>
        </w:rPr>
        <w:t>Ca</w:t>
      </w:r>
      <w:r w:rsidR="000D21BC">
        <w:rPr>
          <w:lang w:val="nb-NO"/>
        </w:rPr>
        <w:t xml:space="preserve"> = 120mV, som er en typisk verdi. </w:t>
      </w:r>
    </w:p>
    <w:p w:rsidR="009C1DE2" w:rsidRDefault="009C1DE2" w:rsidP="00747CE4">
      <w:pPr>
        <w:autoSpaceDE w:val="0"/>
        <w:autoSpaceDN w:val="0"/>
        <w:adjustRightInd w:val="0"/>
        <w:spacing w:after="0" w:line="240" w:lineRule="auto"/>
        <w:rPr>
          <w:lang w:val="nb-NO"/>
        </w:rPr>
      </w:pPr>
    </w:p>
    <w:p w:rsidR="000D21BC" w:rsidRDefault="000D21BC" w:rsidP="00747CE4">
      <w:pPr>
        <w:autoSpaceDE w:val="0"/>
        <w:autoSpaceDN w:val="0"/>
        <w:adjustRightInd w:val="0"/>
        <w:spacing w:after="0" w:line="240" w:lineRule="auto"/>
        <w:rPr>
          <w:lang w:val="nb-NO"/>
        </w:rPr>
      </w:pPr>
      <w:r>
        <w:rPr>
          <w:lang w:val="nb-NO"/>
        </w:rPr>
        <w:t xml:space="preserve">Kanalens kinetikk beskrives av åpne- og lukke-variablene </w:t>
      </w:r>
      <w:r w:rsidRPr="000D21BC">
        <w:rPr>
          <w:i/>
          <w:lang w:val="nb-NO"/>
        </w:rPr>
        <w:t>m</w:t>
      </w:r>
      <w:r>
        <w:rPr>
          <w:lang w:val="nb-NO"/>
        </w:rPr>
        <w:t xml:space="preserve"> og </w:t>
      </w:r>
      <w:r w:rsidRPr="000D21BC">
        <w:rPr>
          <w:i/>
          <w:lang w:val="nb-NO"/>
        </w:rPr>
        <w:t>h</w:t>
      </w:r>
      <w:r>
        <w:rPr>
          <w:lang w:val="nb-NO"/>
        </w:rPr>
        <w:t>. Disse modelleres med differensialligninger</w:t>
      </w:r>
      <w:r w:rsidR="00DE44DD">
        <w:rPr>
          <w:lang w:val="nb-NO"/>
        </w:rPr>
        <w:t>, som kan skrives:</w:t>
      </w:r>
    </w:p>
    <w:p w:rsidR="000D21BC" w:rsidRPr="000D21BC" w:rsidRDefault="000D21BC" w:rsidP="00747CE4">
      <w:pPr>
        <w:autoSpaceDE w:val="0"/>
        <w:autoSpaceDN w:val="0"/>
        <w:adjustRightInd w:val="0"/>
        <w:spacing w:after="0" w:line="240" w:lineRule="auto"/>
        <w:rPr>
          <w:lang w:val="nb-NO"/>
        </w:rPr>
      </w:pPr>
    </w:p>
    <w:p w:rsidR="000D21BC" w:rsidRDefault="000D21BC" w:rsidP="00747CE4">
      <w:pPr>
        <w:autoSpaceDE w:val="0"/>
        <w:autoSpaceDN w:val="0"/>
        <w:adjustRightInd w:val="0"/>
        <w:spacing w:after="0" w:line="240" w:lineRule="auto"/>
        <w:rPr>
          <w:lang w:val="nb-NO"/>
        </w:rPr>
      </w:pPr>
      <w:r w:rsidRPr="000D21BC">
        <w:rPr>
          <w:position w:val="-30"/>
        </w:rPr>
        <w:object w:dxaOrig="1700" w:dyaOrig="700">
          <v:shape id="_x0000_i1026" type="#_x0000_t75" style="width:85pt;height:35pt" o:ole="">
            <v:imagedata r:id="rId8" o:title=""/>
          </v:shape>
          <o:OLEObject Type="Embed" ProgID="Equation.3" ShapeID="_x0000_i1026" DrawAspect="Content" ObjectID="_1351771466" r:id="rId9"/>
        </w:object>
      </w:r>
    </w:p>
    <w:p w:rsidR="000D21BC" w:rsidRPr="000D21BC" w:rsidRDefault="000D21BC" w:rsidP="00747CE4">
      <w:pPr>
        <w:autoSpaceDE w:val="0"/>
        <w:autoSpaceDN w:val="0"/>
        <w:adjustRightInd w:val="0"/>
        <w:spacing w:after="0" w:line="240" w:lineRule="auto"/>
        <w:rPr>
          <w:lang w:val="nb-NO"/>
        </w:rPr>
      </w:pPr>
    </w:p>
    <w:p w:rsidR="006D3F3D" w:rsidRDefault="001F4D3D" w:rsidP="000D21BC">
      <w:pPr>
        <w:autoSpaceDE w:val="0"/>
        <w:autoSpaceDN w:val="0"/>
        <w:adjustRightInd w:val="0"/>
        <w:spacing w:after="0" w:line="240" w:lineRule="auto"/>
        <w:rPr>
          <w:lang w:val="nb-NO"/>
        </w:rPr>
      </w:pPr>
      <w:r>
        <w:rPr>
          <w:lang w:val="nb-NO"/>
        </w:rPr>
        <w:t xml:space="preserve">Her er </w:t>
      </w:r>
      <w:r w:rsidR="000D21BC" w:rsidRPr="000D21BC">
        <w:rPr>
          <w:i/>
          <w:lang w:val="nb-NO"/>
        </w:rPr>
        <w:t>m</w:t>
      </w:r>
      <w:r w:rsidR="000D21BC" w:rsidRPr="000D21BC">
        <w:rPr>
          <w:i/>
          <w:vertAlign w:val="subscript"/>
          <w:lang w:val="nb-NO"/>
        </w:rPr>
        <w:t>∞</w:t>
      </w:r>
      <w:r w:rsidR="000D21BC">
        <w:rPr>
          <w:lang w:val="nb-NO"/>
        </w:rPr>
        <w:t xml:space="preserve"> og </w:t>
      </w:r>
      <w:r w:rsidR="000D21BC" w:rsidRPr="000D21BC">
        <w:rPr>
          <w:i/>
          <w:lang w:val="nb-NO"/>
        </w:rPr>
        <w:t>τ</w:t>
      </w:r>
      <w:r w:rsidR="000D21BC" w:rsidRPr="000D21BC">
        <w:rPr>
          <w:i/>
          <w:vertAlign w:val="subscript"/>
          <w:lang w:val="nb-NO"/>
        </w:rPr>
        <w:t>m</w:t>
      </w:r>
      <w:r w:rsidR="000D21BC">
        <w:rPr>
          <w:lang w:val="nb-NO"/>
        </w:rPr>
        <w:t xml:space="preserve"> størrelser som er bestemt eksperimentelt</w:t>
      </w:r>
      <w:r>
        <w:rPr>
          <w:lang w:val="nb-NO"/>
        </w:rPr>
        <w:t xml:space="preserve"> (se Fig. 2)</w:t>
      </w:r>
      <w:r w:rsidR="000D21BC">
        <w:rPr>
          <w:lang w:val="nb-NO"/>
        </w:rPr>
        <w:t xml:space="preserve">. I Halnes et al. 2011 var disse tilpasset relativt nye </w:t>
      </w:r>
      <w:r w:rsidR="006D3F3D">
        <w:rPr>
          <w:lang w:val="nb-NO"/>
        </w:rPr>
        <w:t>data (Broicher et al. 2007) målt fra LGN internevroner:</w:t>
      </w:r>
    </w:p>
    <w:p w:rsidR="006D3F3D" w:rsidRDefault="006D3F3D" w:rsidP="000D21BC">
      <w:pPr>
        <w:autoSpaceDE w:val="0"/>
        <w:autoSpaceDN w:val="0"/>
        <w:adjustRightInd w:val="0"/>
        <w:spacing w:after="0" w:line="240" w:lineRule="auto"/>
        <w:rPr>
          <w:lang w:val="nb-NO"/>
        </w:rPr>
      </w:pPr>
    </w:p>
    <w:p w:rsidR="006D3F3D" w:rsidRDefault="006D3F3D" w:rsidP="000D21BC">
      <w:pPr>
        <w:autoSpaceDE w:val="0"/>
        <w:autoSpaceDN w:val="0"/>
        <w:adjustRightInd w:val="0"/>
        <w:spacing w:after="0" w:line="240" w:lineRule="auto"/>
        <w:rPr>
          <w:lang w:val="nb-NO"/>
        </w:rPr>
      </w:pPr>
      <w:r w:rsidRPr="000D21BC">
        <w:rPr>
          <w:position w:val="-30"/>
        </w:rPr>
        <w:object w:dxaOrig="4320" w:dyaOrig="680">
          <v:shape id="_x0000_i1027" type="#_x0000_t75" style="width:215pt;height:35pt" o:ole="">
            <v:imagedata r:id="rId10" o:title=""/>
          </v:shape>
          <o:OLEObject Type="Embed" ProgID="Equation.3" ShapeID="_x0000_i1027" DrawAspect="Content" ObjectID="_1351771467" r:id="rId11"/>
        </w:object>
      </w:r>
    </w:p>
    <w:p w:rsidR="006D3F3D" w:rsidRDefault="006D3F3D" w:rsidP="000D21BC">
      <w:pPr>
        <w:autoSpaceDE w:val="0"/>
        <w:autoSpaceDN w:val="0"/>
        <w:adjustRightInd w:val="0"/>
        <w:spacing w:after="0" w:line="240" w:lineRule="auto"/>
        <w:rPr>
          <w:lang w:val="nb-NO"/>
        </w:rPr>
      </w:pPr>
    </w:p>
    <w:p w:rsidR="006D3F3D" w:rsidRDefault="006D3F3D" w:rsidP="000D21BC">
      <w:pPr>
        <w:autoSpaceDE w:val="0"/>
        <w:autoSpaceDN w:val="0"/>
        <w:adjustRightInd w:val="0"/>
        <w:spacing w:after="0" w:line="240" w:lineRule="auto"/>
        <w:rPr>
          <w:szCs w:val="19"/>
          <w:lang w:val="nb-NO"/>
        </w:rPr>
      </w:pPr>
      <w:r>
        <w:rPr>
          <w:szCs w:val="19"/>
          <w:lang w:val="nb-NO"/>
        </w:rPr>
        <w:t xml:space="preserve">Hvis man setter </w:t>
      </w:r>
      <w:r w:rsidRPr="006D3F3D">
        <w:rPr>
          <w:i/>
          <w:szCs w:val="19"/>
          <w:lang w:val="nb-NO"/>
        </w:rPr>
        <w:t>shift</w:t>
      </w:r>
      <w:r>
        <w:rPr>
          <w:szCs w:val="19"/>
          <w:lang w:val="nb-NO"/>
        </w:rPr>
        <w:t xml:space="preserve"> = -8 bruker man satte T-kanal som i Halnes et al. 2011 (hvor </w:t>
      </w:r>
      <w:r w:rsidRPr="006D3F3D">
        <w:rPr>
          <w:i/>
          <w:szCs w:val="19"/>
          <w:lang w:val="nb-NO"/>
        </w:rPr>
        <w:t>shift</w:t>
      </w:r>
      <w:r>
        <w:rPr>
          <w:szCs w:val="19"/>
          <w:lang w:val="nb-NO"/>
        </w:rPr>
        <w:t xml:space="preserve"> var tilpasset målinger i et bestemt nevron). Hvis man heller vil bruke originaldatasettet fra Broicher et al. 2007, setter man </w:t>
      </w:r>
      <w:r w:rsidRPr="006D3F3D">
        <w:rPr>
          <w:i/>
          <w:szCs w:val="19"/>
          <w:lang w:val="nb-NO"/>
        </w:rPr>
        <w:t xml:space="preserve">shift </w:t>
      </w:r>
      <w:r>
        <w:rPr>
          <w:szCs w:val="19"/>
          <w:lang w:val="nb-NO"/>
        </w:rPr>
        <w:t>= 0. Videre har vi at:</w:t>
      </w:r>
    </w:p>
    <w:p w:rsidR="006D3F3D" w:rsidRDefault="006D3F3D" w:rsidP="000D21BC">
      <w:pPr>
        <w:autoSpaceDE w:val="0"/>
        <w:autoSpaceDN w:val="0"/>
        <w:adjustRightInd w:val="0"/>
        <w:spacing w:after="0" w:line="240" w:lineRule="auto"/>
        <w:rPr>
          <w:szCs w:val="19"/>
          <w:lang w:val="nb-NO"/>
        </w:rPr>
      </w:pPr>
    </w:p>
    <w:p w:rsidR="006D3F3D" w:rsidRDefault="00736B78" w:rsidP="000D21BC">
      <w:pPr>
        <w:autoSpaceDE w:val="0"/>
        <w:autoSpaceDN w:val="0"/>
        <w:adjustRightInd w:val="0"/>
        <w:spacing w:after="0" w:line="240" w:lineRule="auto"/>
        <w:rPr>
          <w:szCs w:val="19"/>
          <w:lang w:val="nb-NO"/>
        </w:rPr>
      </w:pPr>
      <w:r w:rsidRPr="006D3F3D">
        <w:rPr>
          <w:position w:val="-32"/>
        </w:rPr>
        <w:object w:dxaOrig="8700" w:dyaOrig="760">
          <v:shape id="_x0000_i1028" type="#_x0000_t75" style="width:434pt;height:38pt" o:ole="">
            <v:imagedata r:id="rId12" o:title=""/>
          </v:shape>
          <o:OLEObject Type="Embed" ProgID="Equation.3" ShapeID="_x0000_i1028" DrawAspect="Content" ObjectID="_1351771468" r:id="rId13"/>
        </w:object>
      </w:r>
    </w:p>
    <w:p w:rsidR="006D3F3D" w:rsidRDefault="006D3F3D" w:rsidP="000D21BC">
      <w:pPr>
        <w:autoSpaceDE w:val="0"/>
        <w:autoSpaceDN w:val="0"/>
        <w:adjustRightInd w:val="0"/>
        <w:spacing w:after="0" w:line="240" w:lineRule="auto"/>
        <w:rPr>
          <w:szCs w:val="19"/>
          <w:lang w:val="nb-NO"/>
        </w:rPr>
      </w:pPr>
    </w:p>
    <w:p w:rsidR="00736B78" w:rsidRDefault="00736B78" w:rsidP="000D21BC">
      <w:pPr>
        <w:autoSpaceDE w:val="0"/>
        <w:autoSpaceDN w:val="0"/>
        <w:adjustRightInd w:val="0"/>
        <w:spacing w:after="0" w:line="240" w:lineRule="auto"/>
        <w:rPr>
          <w:lang w:val="nb-NO"/>
        </w:rPr>
      </w:pPr>
    </w:p>
    <w:p w:rsidR="00736B78" w:rsidRDefault="00736B78" w:rsidP="000D21BC">
      <w:pPr>
        <w:autoSpaceDE w:val="0"/>
        <w:autoSpaceDN w:val="0"/>
        <w:adjustRightInd w:val="0"/>
        <w:spacing w:after="0" w:line="240" w:lineRule="auto"/>
        <w:rPr>
          <w:lang w:val="nb-NO"/>
        </w:rPr>
      </w:pPr>
      <w:r>
        <w:rPr>
          <w:lang w:val="nb-NO"/>
        </w:rPr>
        <w:t>Tilsvarende har vi:</w:t>
      </w:r>
    </w:p>
    <w:p w:rsidR="00736B78" w:rsidRDefault="00736B78" w:rsidP="000D21BC">
      <w:pPr>
        <w:autoSpaceDE w:val="0"/>
        <w:autoSpaceDN w:val="0"/>
        <w:adjustRightInd w:val="0"/>
        <w:spacing w:after="0" w:line="240" w:lineRule="auto"/>
      </w:pPr>
      <w:r>
        <w:br/>
      </w:r>
      <w:r w:rsidRPr="000D21BC">
        <w:rPr>
          <w:position w:val="-30"/>
        </w:rPr>
        <w:object w:dxaOrig="1540" w:dyaOrig="700">
          <v:shape id="_x0000_i1029" type="#_x0000_t75" style="width:77pt;height:35pt" o:ole="">
            <v:imagedata r:id="rId14" o:title=""/>
          </v:shape>
          <o:OLEObject Type="Embed" ProgID="Equation.3" ShapeID="_x0000_i1029" DrawAspect="Content" ObjectID="_1351771469" r:id="rId15"/>
        </w:object>
      </w:r>
    </w:p>
    <w:p w:rsidR="00736B78" w:rsidRDefault="00736B78" w:rsidP="000D21BC">
      <w:pPr>
        <w:autoSpaceDE w:val="0"/>
        <w:autoSpaceDN w:val="0"/>
        <w:adjustRightInd w:val="0"/>
        <w:spacing w:after="0" w:line="240" w:lineRule="auto"/>
        <w:rPr>
          <w:lang w:val="nb-NO"/>
        </w:rPr>
      </w:pPr>
      <w:r w:rsidRPr="00736B78">
        <w:rPr>
          <w:lang w:val="nb-NO"/>
        </w:rPr>
        <w:br/>
        <w:t>med</w:t>
      </w:r>
    </w:p>
    <w:p w:rsidR="00736B78" w:rsidRPr="00736B78" w:rsidRDefault="00736B78" w:rsidP="000D21BC">
      <w:pPr>
        <w:autoSpaceDE w:val="0"/>
        <w:autoSpaceDN w:val="0"/>
        <w:adjustRightInd w:val="0"/>
        <w:spacing w:after="0" w:line="240" w:lineRule="auto"/>
        <w:rPr>
          <w:lang w:val="nb-NO"/>
        </w:rPr>
      </w:pPr>
    </w:p>
    <w:p w:rsidR="00736B78" w:rsidRDefault="00736B78" w:rsidP="000D21BC">
      <w:pPr>
        <w:autoSpaceDE w:val="0"/>
        <w:autoSpaceDN w:val="0"/>
        <w:adjustRightInd w:val="0"/>
        <w:spacing w:after="0" w:line="240" w:lineRule="auto"/>
      </w:pPr>
      <w:r w:rsidRPr="000D21BC">
        <w:rPr>
          <w:position w:val="-30"/>
        </w:rPr>
        <w:object w:dxaOrig="3400" w:dyaOrig="680">
          <v:shape id="_x0000_i1030" type="#_x0000_t75" style="width:169pt;height:35pt" o:ole="">
            <v:imagedata r:id="rId16" o:title=""/>
          </v:shape>
          <o:OLEObject Type="Embed" ProgID="Equation.3" ShapeID="_x0000_i1030" DrawAspect="Content" ObjectID="_1351771470" r:id="rId17"/>
        </w:object>
      </w:r>
    </w:p>
    <w:p w:rsidR="00736B78" w:rsidRDefault="00736B78" w:rsidP="000D21BC">
      <w:pPr>
        <w:autoSpaceDE w:val="0"/>
        <w:autoSpaceDN w:val="0"/>
        <w:adjustRightInd w:val="0"/>
        <w:spacing w:after="0" w:line="240" w:lineRule="auto"/>
      </w:pPr>
      <w:r>
        <w:t>og</w:t>
      </w:r>
      <w:r>
        <w:br/>
      </w:r>
    </w:p>
    <w:p w:rsidR="00736B78" w:rsidRDefault="00736B78" w:rsidP="000D21BC">
      <w:pPr>
        <w:autoSpaceDE w:val="0"/>
        <w:autoSpaceDN w:val="0"/>
        <w:adjustRightInd w:val="0"/>
        <w:spacing w:after="0" w:line="240" w:lineRule="auto"/>
        <w:rPr>
          <w:szCs w:val="19"/>
          <w:lang w:val="nb-NO"/>
        </w:rPr>
      </w:pPr>
      <w:r w:rsidRPr="006D3F3D">
        <w:rPr>
          <w:position w:val="-32"/>
        </w:rPr>
        <w:object w:dxaOrig="7580" w:dyaOrig="760">
          <v:shape id="_x0000_i1031" type="#_x0000_t75" style="width:378pt;height:38pt" o:ole="">
            <v:imagedata r:id="rId18" o:title=""/>
          </v:shape>
          <o:OLEObject Type="Embed" ProgID="Equation.3" ShapeID="_x0000_i1031" DrawAspect="Content" ObjectID="_1351771471" r:id="rId19"/>
        </w:object>
      </w:r>
      <w:r>
        <w:br/>
      </w:r>
    </w:p>
    <w:p w:rsidR="00736B78" w:rsidRDefault="00736B78" w:rsidP="000D21BC">
      <w:pPr>
        <w:autoSpaceDE w:val="0"/>
        <w:autoSpaceDN w:val="0"/>
        <w:adjustRightInd w:val="0"/>
        <w:spacing w:after="0" w:line="240" w:lineRule="auto"/>
        <w:rPr>
          <w:szCs w:val="19"/>
          <w:lang w:val="nb-NO"/>
        </w:rPr>
      </w:pPr>
    </w:p>
    <w:p w:rsidR="00736B78" w:rsidRDefault="00736B78" w:rsidP="00736B78">
      <w:pPr>
        <w:autoSpaceDE w:val="0"/>
        <w:autoSpaceDN w:val="0"/>
        <w:adjustRightInd w:val="0"/>
        <w:spacing w:after="0" w:line="240" w:lineRule="auto"/>
        <w:rPr>
          <w:lang w:val="nb-NO"/>
        </w:rPr>
      </w:pPr>
      <w:r>
        <w:rPr>
          <w:szCs w:val="19"/>
          <w:lang w:val="nb-NO"/>
        </w:rPr>
        <w:t xml:space="preserve">L-kanalen er en </w:t>
      </w:r>
      <w:r w:rsidRPr="002D6D8A">
        <w:rPr>
          <w:i/>
          <w:szCs w:val="19"/>
          <w:lang w:val="nb-NO"/>
        </w:rPr>
        <w:t>High-Voltage-Activated</w:t>
      </w:r>
      <w:r>
        <w:rPr>
          <w:szCs w:val="19"/>
          <w:lang w:val="nb-NO"/>
        </w:rPr>
        <w:t xml:space="preserve"> Ca-kanal. Vi bes</w:t>
      </w:r>
      <w:r w:rsidR="0040260E">
        <w:rPr>
          <w:szCs w:val="19"/>
          <w:lang w:val="nb-NO"/>
        </w:rPr>
        <w:t>kriver den med samme formalisme, der</w:t>
      </w:r>
    </w:p>
    <w:p w:rsidR="00736B78" w:rsidRDefault="00736B78" w:rsidP="00736B78">
      <w:pPr>
        <w:autoSpaceDE w:val="0"/>
        <w:autoSpaceDN w:val="0"/>
        <w:adjustRightInd w:val="0"/>
        <w:spacing w:after="0" w:line="240" w:lineRule="auto"/>
        <w:rPr>
          <w:lang w:val="nb-NO"/>
        </w:rPr>
      </w:pPr>
    </w:p>
    <w:p w:rsidR="00736B78" w:rsidRDefault="00736B78" w:rsidP="00736B78">
      <w:pPr>
        <w:autoSpaceDE w:val="0"/>
        <w:autoSpaceDN w:val="0"/>
        <w:adjustRightInd w:val="0"/>
        <w:spacing w:after="0" w:line="240" w:lineRule="auto"/>
      </w:pPr>
      <w:r w:rsidRPr="000D21BC">
        <w:rPr>
          <w:position w:val="-12"/>
        </w:rPr>
        <w:object w:dxaOrig="2700" w:dyaOrig="380">
          <v:shape id="_x0000_i1032" type="#_x0000_t75" style="width:135pt;height:19pt" o:ole="">
            <v:imagedata r:id="rId20" o:title=""/>
          </v:shape>
          <o:OLEObject Type="Embed" ProgID="Equation.3" ShapeID="_x0000_i1032" DrawAspect="Content" ObjectID="_1351771472" r:id="rId21"/>
        </w:object>
      </w:r>
      <w:r w:rsidR="0040260E">
        <w:t>,</w:t>
      </w:r>
    </w:p>
    <w:p w:rsidR="0040260E" w:rsidRDefault="0040260E" w:rsidP="00736B78">
      <w:pPr>
        <w:autoSpaceDE w:val="0"/>
        <w:autoSpaceDN w:val="0"/>
        <w:adjustRightInd w:val="0"/>
        <w:spacing w:after="0" w:line="240" w:lineRule="auto"/>
      </w:pPr>
    </w:p>
    <w:p w:rsidR="0040260E" w:rsidRDefault="0040260E" w:rsidP="00736B78">
      <w:pPr>
        <w:autoSpaceDE w:val="0"/>
        <w:autoSpaceDN w:val="0"/>
        <w:adjustRightInd w:val="0"/>
        <w:spacing w:after="0" w:line="240" w:lineRule="auto"/>
      </w:pPr>
      <w:r>
        <w:t>med:</w:t>
      </w:r>
    </w:p>
    <w:p w:rsidR="0040260E" w:rsidRDefault="0040260E" w:rsidP="00736B78">
      <w:pPr>
        <w:autoSpaceDE w:val="0"/>
        <w:autoSpaceDN w:val="0"/>
        <w:adjustRightInd w:val="0"/>
        <w:spacing w:after="0" w:line="240" w:lineRule="auto"/>
        <w:rPr>
          <w:lang w:val="nb-NO"/>
        </w:rPr>
      </w:pPr>
      <w:r>
        <w:br/>
      </w:r>
      <w:r w:rsidRPr="000D21BC">
        <w:rPr>
          <w:position w:val="-30"/>
        </w:rPr>
        <w:object w:dxaOrig="1700" w:dyaOrig="700">
          <v:shape id="_x0000_i1033" type="#_x0000_t75" style="width:85pt;height:35pt" o:ole="">
            <v:imagedata r:id="rId22" o:title=""/>
          </v:shape>
          <o:OLEObject Type="Embed" ProgID="Equation.3" ShapeID="_x0000_i1033" DrawAspect="Content" ObjectID="_1351771473" r:id="rId23"/>
        </w:object>
      </w:r>
    </w:p>
    <w:p w:rsidR="001F4D3D" w:rsidRDefault="001F4D3D" w:rsidP="00F6068D">
      <w:pPr>
        <w:autoSpaceDE w:val="0"/>
        <w:autoSpaceDN w:val="0"/>
        <w:adjustRightInd w:val="0"/>
        <w:spacing w:after="0" w:line="240" w:lineRule="auto"/>
        <w:rPr>
          <w:lang w:val="nb-NO"/>
        </w:rPr>
      </w:pPr>
    </w:p>
    <w:p w:rsidR="00736B78" w:rsidRDefault="0040260E" w:rsidP="001F4D3D">
      <w:pPr>
        <w:autoSpaceDE w:val="0"/>
        <w:autoSpaceDN w:val="0"/>
        <w:adjustRightInd w:val="0"/>
        <w:spacing w:after="0" w:line="240" w:lineRule="auto"/>
        <w:rPr>
          <w:lang w:val="nb-NO"/>
        </w:rPr>
      </w:pPr>
      <w:r>
        <w:rPr>
          <w:lang w:val="nb-NO"/>
        </w:rPr>
        <w:t>D</w:t>
      </w:r>
      <w:r w:rsidR="001F4D3D">
        <w:rPr>
          <w:lang w:val="nb-NO"/>
        </w:rPr>
        <w:t xml:space="preserve">enne </w:t>
      </w:r>
      <w:r>
        <w:rPr>
          <w:lang w:val="nb-NO"/>
        </w:rPr>
        <w:t>kanalen i</w:t>
      </w:r>
      <w:r w:rsidR="001F4D3D">
        <w:rPr>
          <w:lang w:val="nb-NO"/>
        </w:rPr>
        <w:t xml:space="preserve">nneholder </w:t>
      </w:r>
      <w:r>
        <w:rPr>
          <w:lang w:val="nb-NO"/>
        </w:rPr>
        <w:t xml:space="preserve">ikke </w:t>
      </w:r>
      <w:r w:rsidR="001F4D3D">
        <w:rPr>
          <w:lang w:val="nb-NO"/>
        </w:rPr>
        <w:t>noen lukkevariabel (</w:t>
      </w:r>
      <w:r w:rsidR="001F4D3D" w:rsidRPr="001F4D3D">
        <w:rPr>
          <w:i/>
          <w:lang w:val="nb-NO"/>
        </w:rPr>
        <w:t>h</w:t>
      </w:r>
      <w:r w:rsidR="001F4D3D">
        <w:rPr>
          <w:lang w:val="nb-NO"/>
        </w:rPr>
        <w:t xml:space="preserve">), et biologisk faktum vi ikke trenger å henge oss opp i. Kinetikken til denne er mindre kjent for INs. I Halnes et al. 2011 brukte vi L-kanalmodellen for et helt annet nevron (i hippocampus). </w:t>
      </w:r>
      <w:r w:rsidR="005151C5">
        <w:rPr>
          <w:lang w:val="nb-NO"/>
        </w:rPr>
        <w:t xml:space="preserve">Ofte er det stor likhet mellom hvordan en ionekanalstype oppfører seg i ulike nevroner, men det finnes også variasjoner. </w:t>
      </w:r>
      <w:r w:rsidR="001F4D3D">
        <w:rPr>
          <w:lang w:val="nb-NO"/>
        </w:rPr>
        <w:t xml:space="preserve">Det eneste vi vet om L-kanalen i internevronet, er en liten påstand i en artikkel av Pape et al. 1994. Der hevdet de at de hadde identifisert noen L-kanaler i internevroner, som åpnet seg på spenninger høyere enn -35mV. </w:t>
      </w:r>
      <w:r w:rsidR="005151C5">
        <w:rPr>
          <w:lang w:val="nb-NO"/>
        </w:rPr>
        <w:t>Ionekanalen vi brukte (fra hippocampus), er i overenstemmelse med denne biten med informasjon.</w:t>
      </w:r>
      <w:r w:rsidR="00736B78">
        <w:rPr>
          <w:lang w:val="nb-NO"/>
        </w:rPr>
        <w:t xml:space="preserve"> </w:t>
      </w:r>
      <w:r w:rsidR="00736B78">
        <w:rPr>
          <w:lang w:val="nb-NO"/>
        </w:rPr>
        <w:br/>
      </w:r>
    </w:p>
    <w:p w:rsidR="00787A82" w:rsidRDefault="00736B78" w:rsidP="001F4D3D">
      <w:pPr>
        <w:autoSpaceDE w:val="0"/>
        <w:autoSpaceDN w:val="0"/>
        <w:adjustRightInd w:val="0"/>
        <w:spacing w:after="0" w:line="240" w:lineRule="auto"/>
        <w:rPr>
          <w:lang w:val="nb-NO"/>
        </w:rPr>
      </w:pPr>
      <w:r>
        <w:rPr>
          <w:lang w:val="nb-NO"/>
        </w:rPr>
        <w:t>Modellen er:</w:t>
      </w:r>
    </w:p>
    <w:p w:rsidR="0040260E" w:rsidRDefault="0040260E" w:rsidP="0040260E">
      <w:pPr>
        <w:autoSpaceDE w:val="0"/>
        <w:autoSpaceDN w:val="0"/>
        <w:adjustRightInd w:val="0"/>
        <w:spacing w:after="0" w:line="240" w:lineRule="auto"/>
        <w:rPr>
          <w:lang w:val="nb-NO"/>
        </w:rPr>
      </w:pPr>
      <w:r>
        <w:br/>
      </w:r>
      <w:r w:rsidRPr="0040260E">
        <w:rPr>
          <w:position w:val="-24"/>
        </w:rPr>
        <w:object w:dxaOrig="1600" w:dyaOrig="620">
          <v:shape id="_x0000_i1034" type="#_x0000_t75" style="width:80pt;height:31pt" o:ole="">
            <v:imagedata r:id="rId24" o:title=""/>
          </v:shape>
          <o:OLEObject Type="Embed" ProgID="Equation.3" ShapeID="_x0000_i1034" DrawAspect="Content" ObjectID="_1351771474" r:id="rId25"/>
        </w:object>
      </w:r>
    </w:p>
    <w:p w:rsidR="0040260E" w:rsidRDefault="00071281" w:rsidP="0040260E">
      <w:pPr>
        <w:autoSpaceDE w:val="0"/>
        <w:autoSpaceDN w:val="0"/>
        <w:adjustRightInd w:val="0"/>
        <w:spacing w:after="0" w:line="240" w:lineRule="auto"/>
        <w:rPr>
          <w:szCs w:val="19"/>
          <w:lang w:val="nb-NO"/>
        </w:rPr>
      </w:pPr>
      <w:r w:rsidRPr="0040260E">
        <w:rPr>
          <w:position w:val="-24"/>
        </w:rPr>
        <w:object w:dxaOrig="2000" w:dyaOrig="660">
          <v:shape id="_x0000_i1035" type="#_x0000_t75" style="width:100pt;height:33pt" o:ole="">
            <v:imagedata r:id="rId26" o:title=""/>
          </v:shape>
          <o:OLEObject Type="Embed" ProgID="Equation.3" ShapeID="_x0000_i1035" DrawAspect="Content" ObjectID="_1351771475" r:id="rId27"/>
        </w:object>
      </w:r>
      <w:r w:rsidR="0040260E">
        <w:br/>
      </w:r>
    </w:p>
    <w:p w:rsidR="0040260E" w:rsidRDefault="0040260E" w:rsidP="001F4D3D">
      <w:pPr>
        <w:autoSpaceDE w:val="0"/>
        <w:autoSpaceDN w:val="0"/>
        <w:adjustRightInd w:val="0"/>
        <w:spacing w:after="0" w:line="240" w:lineRule="auto"/>
        <w:rPr>
          <w:lang w:val="nb-NO"/>
        </w:rPr>
      </w:pPr>
      <w:r>
        <w:rPr>
          <w:lang w:val="nb-NO"/>
        </w:rPr>
        <w:t>Med:</w:t>
      </w:r>
    </w:p>
    <w:p w:rsidR="0040260E" w:rsidRDefault="0040260E" w:rsidP="0040260E">
      <w:pPr>
        <w:autoSpaceDE w:val="0"/>
        <w:autoSpaceDN w:val="0"/>
        <w:adjustRightInd w:val="0"/>
        <w:spacing w:after="0" w:line="240" w:lineRule="auto"/>
      </w:pPr>
      <w:r w:rsidRPr="000D21BC">
        <w:rPr>
          <w:position w:val="-30"/>
        </w:rPr>
        <w:object w:dxaOrig="2820" w:dyaOrig="680">
          <v:shape id="_x0000_i1036" type="#_x0000_t75" style="width:140pt;height:35pt" o:ole="">
            <v:imagedata r:id="rId28" o:title=""/>
          </v:shape>
          <o:OLEObject Type="Embed" ProgID="Equation.3" ShapeID="_x0000_i1036" DrawAspect="Content" ObjectID="_1351771476" r:id="rId29"/>
        </w:object>
      </w:r>
    </w:p>
    <w:p w:rsidR="0040260E" w:rsidRDefault="0040260E" w:rsidP="001F4D3D">
      <w:pPr>
        <w:autoSpaceDE w:val="0"/>
        <w:autoSpaceDN w:val="0"/>
        <w:adjustRightInd w:val="0"/>
        <w:spacing w:after="0" w:line="240" w:lineRule="auto"/>
        <w:rPr>
          <w:lang w:val="nb-NO"/>
        </w:rPr>
      </w:pPr>
    </w:p>
    <w:p w:rsidR="0040260E" w:rsidRDefault="00071281" w:rsidP="001F4D3D">
      <w:pPr>
        <w:autoSpaceDE w:val="0"/>
        <w:autoSpaceDN w:val="0"/>
        <w:adjustRightInd w:val="0"/>
        <w:spacing w:after="0" w:line="240" w:lineRule="auto"/>
        <w:rPr>
          <w:lang w:val="nb-NO"/>
        </w:rPr>
      </w:pPr>
      <w:r w:rsidRPr="000D21BC">
        <w:rPr>
          <w:position w:val="-30"/>
        </w:rPr>
        <w:object w:dxaOrig="2940" w:dyaOrig="700">
          <v:shape id="_x0000_i1037" type="#_x0000_t75" style="width:146pt;height:35pt" o:ole="">
            <v:imagedata r:id="rId30" o:title=""/>
          </v:shape>
          <o:OLEObject Type="Embed" ProgID="Equation.3" ShapeID="_x0000_i1037" DrawAspect="Content" ObjectID="_1351771477" r:id="rId31"/>
        </w:object>
      </w:r>
    </w:p>
    <w:p w:rsidR="0040260E" w:rsidRDefault="0040260E" w:rsidP="001F4D3D">
      <w:pPr>
        <w:autoSpaceDE w:val="0"/>
        <w:autoSpaceDN w:val="0"/>
        <w:adjustRightInd w:val="0"/>
        <w:spacing w:after="0" w:line="240" w:lineRule="auto"/>
        <w:rPr>
          <w:lang w:val="nb-NO"/>
        </w:rPr>
      </w:pPr>
    </w:p>
    <w:p w:rsidR="003A407D" w:rsidRPr="0040260E" w:rsidRDefault="003A407D" w:rsidP="003A407D">
      <w:pPr>
        <w:autoSpaceDE w:val="0"/>
        <w:autoSpaceDN w:val="0"/>
        <w:adjustRightInd w:val="0"/>
        <w:spacing w:after="0" w:line="240" w:lineRule="auto"/>
      </w:pPr>
    </w:p>
    <w:p w:rsidR="003A407D" w:rsidRDefault="003A407D" w:rsidP="003A407D">
      <w:pPr>
        <w:autoSpaceDE w:val="0"/>
        <w:autoSpaceDN w:val="0"/>
        <w:adjustRightInd w:val="0"/>
        <w:spacing w:after="0" w:line="240" w:lineRule="auto"/>
        <w:rPr>
          <w:szCs w:val="19"/>
          <w:lang w:val="nb-NO"/>
        </w:rPr>
      </w:pPr>
      <w:r>
        <w:rPr>
          <w:szCs w:val="19"/>
          <w:lang w:val="nb-NO"/>
        </w:rPr>
        <w:t xml:space="preserve">Hvis man setter </w:t>
      </w:r>
      <w:r w:rsidRPr="006D3F3D">
        <w:rPr>
          <w:i/>
          <w:szCs w:val="19"/>
          <w:lang w:val="nb-NO"/>
        </w:rPr>
        <w:t>shift</w:t>
      </w:r>
      <w:r>
        <w:rPr>
          <w:szCs w:val="19"/>
          <w:lang w:val="nb-NO"/>
        </w:rPr>
        <w:t xml:space="preserve"> = -8 bruker man satte T-kanal som i Halnes et al. 2011 (hvor </w:t>
      </w:r>
      <w:r w:rsidRPr="006D3F3D">
        <w:rPr>
          <w:i/>
          <w:szCs w:val="19"/>
          <w:lang w:val="nb-NO"/>
        </w:rPr>
        <w:t>shift</w:t>
      </w:r>
      <w:r>
        <w:rPr>
          <w:szCs w:val="19"/>
          <w:lang w:val="nb-NO"/>
        </w:rPr>
        <w:t xml:space="preserve"> var tilpasset målinger i et bestemt nevron). Hvis man heller vil bruke originaldatasettet fra Broicher et al. 2007, setter man </w:t>
      </w:r>
      <w:r w:rsidRPr="006D3F3D">
        <w:rPr>
          <w:i/>
          <w:szCs w:val="19"/>
          <w:lang w:val="nb-NO"/>
        </w:rPr>
        <w:t xml:space="preserve">shift </w:t>
      </w:r>
      <w:r>
        <w:rPr>
          <w:szCs w:val="19"/>
          <w:lang w:val="nb-NO"/>
        </w:rPr>
        <w:t>= 0. Videre har vi at:</w:t>
      </w:r>
    </w:p>
    <w:p w:rsidR="003A407D" w:rsidRDefault="003A407D" w:rsidP="003A407D">
      <w:pPr>
        <w:autoSpaceDE w:val="0"/>
        <w:autoSpaceDN w:val="0"/>
        <w:adjustRightInd w:val="0"/>
        <w:spacing w:after="0" w:line="240" w:lineRule="auto"/>
        <w:rPr>
          <w:szCs w:val="19"/>
          <w:lang w:val="nb-NO"/>
        </w:rPr>
      </w:pPr>
    </w:p>
    <w:p w:rsidR="003A407D" w:rsidRDefault="003A407D" w:rsidP="003A407D">
      <w:pPr>
        <w:autoSpaceDE w:val="0"/>
        <w:autoSpaceDN w:val="0"/>
        <w:adjustRightInd w:val="0"/>
        <w:spacing w:after="0" w:line="240" w:lineRule="auto"/>
        <w:rPr>
          <w:szCs w:val="19"/>
          <w:lang w:val="nb-NO"/>
        </w:rPr>
      </w:pPr>
      <w:r w:rsidRPr="006D3F3D">
        <w:rPr>
          <w:position w:val="-32"/>
        </w:rPr>
        <w:object w:dxaOrig="8700" w:dyaOrig="760">
          <v:shape id="_x0000_i1038" type="#_x0000_t75" style="width:434pt;height:38pt" o:ole="">
            <v:imagedata r:id="rId32" o:title=""/>
          </v:shape>
          <o:OLEObject Type="Embed" ProgID="Equation.3" ShapeID="_x0000_i1038" DrawAspect="Content" ObjectID="_1351771478" r:id="rId33"/>
        </w:object>
      </w:r>
    </w:p>
    <w:p w:rsidR="003A407D" w:rsidRDefault="003A407D" w:rsidP="003A407D">
      <w:pPr>
        <w:autoSpaceDE w:val="0"/>
        <w:autoSpaceDN w:val="0"/>
        <w:adjustRightInd w:val="0"/>
        <w:spacing w:after="0" w:line="240" w:lineRule="auto"/>
        <w:rPr>
          <w:szCs w:val="19"/>
          <w:lang w:val="nb-NO"/>
        </w:rPr>
      </w:pPr>
    </w:p>
    <w:p w:rsidR="00F6068D" w:rsidRPr="006D3F3D" w:rsidRDefault="00F6068D" w:rsidP="00F6068D">
      <w:pPr>
        <w:autoSpaceDE w:val="0"/>
        <w:autoSpaceDN w:val="0"/>
        <w:adjustRightInd w:val="0"/>
        <w:spacing w:after="0" w:line="240" w:lineRule="auto"/>
        <w:rPr>
          <w:lang w:val="nb-NO"/>
        </w:rPr>
      </w:pPr>
    </w:p>
    <w:p w:rsidR="00F6068D" w:rsidRPr="006D3F3D" w:rsidRDefault="00F6068D" w:rsidP="00747CE4">
      <w:pPr>
        <w:autoSpaceDE w:val="0"/>
        <w:autoSpaceDN w:val="0"/>
        <w:adjustRightInd w:val="0"/>
        <w:spacing w:after="0" w:line="240" w:lineRule="auto"/>
        <w:rPr>
          <w:b/>
          <w:lang w:val="nb-NO"/>
        </w:rPr>
      </w:pPr>
    </w:p>
    <w:p w:rsidR="001F4D3D" w:rsidRDefault="001F4D3D" w:rsidP="001F4D3D">
      <w:pPr>
        <w:keepNext/>
        <w:autoSpaceDE w:val="0"/>
        <w:autoSpaceDN w:val="0"/>
        <w:adjustRightInd w:val="0"/>
        <w:spacing w:after="0" w:line="240" w:lineRule="auto"/>
      </w:pPr>
      <w:r>
        <w:rPr>
          <w:noProof/>
          <w:szCs w:val="16"/>
          <w:lang w:eastAsia="nb-NO"/>
        </w:rPr>
        <w:drawing>
          <wp:inline distT="0" distB="0" distL="0" distR="0">
            <wp:extent cx="5943600" cy="2124075"/>
            <wp:effectExtent l="0" t="0" r="0" b="9525"/>
            <wp:docPr id="2" name="Picture 2" descr="nimodip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imodipine2"/>
                    <pic:cNvPicPr>
                      <a:picLocks noChangeAspect="1" noChangeArrowheads="1"/>
                    </pic:cNvPicPr>
                  </pic:nvPicPr>
                  <pic:blipFill>
                    <a:blip r:embed="rId3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124075"/>
                    </a:xfrm>
                    <a:prstGeom prst="rect">
                      <a:avLst/>
                    </a:prstGeom>
                    <a:noFill/>
                    <a:ln>
                      <a:noFill/>
                    </a:ln>
                  </pic:spPr>
                </pic:pic>
              </a:graphicData>
            </a:graphic>
          </wp:inline>
        </w:drawing>
      </w:r>
    </w:p>
    <w:p w:rsidR="001F4D3D" w:rsidRPr="004A0EFB" w:rsidRDefault="001F4D3D" w:rsidP="001F4D3D">
      <w:pPr>
        <w:pStyle w:val="Bildetekst"/>
        <w:rPr>
          <w:b w:val="0"/>
          <w:szCs w:val="16"/>
        </w:rPr>
      </w:pPr>
      <w:r>
        <w:t xml:space="preserve">Figure </w:t>
      </w:r>
      <w:fldSimple w:instr=" SEQ Figure \* ARABIC ">
        <w:r w:rsidR="0013524F">
          <w:rPr>
            <w:noProof/>
          </w:rPr>
          <w:t>2</w:t>
        </w:r>
      </w:fldSimple>
      <w:r>
        <w:t xml:space="preserve">: </w:t>
      </w:r>
      <w:r>
        <w:rPr>
          <w:b w:val="0"/>
        </w:rPr>
        <w:t>Kinetics</w:t>
      </w:r>
      <w:r w:rsidRPr="004A0EFB">
        <w:rPr>
          <w:b w:val="0"/>
        </w:rPr>
        <w:t xml:space="preserve"> </w:t>
      </w:r>
      <w:r>
        <w:rPr>
          <w:b w:val="0"/>
        </w:rPr>
        <w:t>of</w:t>
      </w:r>
      <w:r w:rsidRPr="004A0EFB">
        <w:rPr>
          <w:b w:val="0"/>
        </w:rPr>
        <w:t xml:space="preserve"> </w:t>
      </w:r>
      <w:r w:rsidRPr="004A0EFB">
        <w:rPr>
          <w:b w:val="0"/>
          <w:i/>
        </w:rPr>
        <w:t>Ca</w:t>
      </w:r>
      <w:r w:rsidRPr="004A0EFB">
        <w:rPr>
          <w:b w:val="0"/>
          <w:i/>
          <w:vertAlign w:val="subscript"/>
        </w:rPr>
        <w:t>T</w:t>
      </w:r>
      <w:r w:rsidRPr="004A0EFB">
        <w:rPr>
          <w:b w:val="0"/>
        </w:rPr>
        <w:t xml:space="preserve"> and </w:t>
      </w:r>
      <w:r w:rsidRPr="004A0EFB">
        <w:rPr>
          <w:b w:val="0"/>
          <w:i/>
        </w:rPr>
        <w:t>Ca</w:t>
      </w:r>
      <w:r w:rsidRPr="004A0EFB">
        <w:rPr>
          <w:b w:val="0"/>
          <w:i/>
          <w:vertAlign w:val="subscript"/>
        </w:rPr>
        <w:t>L</w:t>
      </w:r>
      <w:r w:rsidRPr="004A0EFB">
        <w:rPr>
          <w:b w:val="0"/>
        </w:rPr>
        <w:t xml:space="preserve"> channels. </w:t>
      </w:r>
      <w:r>
        <w:rPr>
          <w:b w:val="0"/>
        </w:rPr>
        <w:t>(A) Ca</w:t>
      </w:r>
      <w:r w:rsidRPr="006D6918">
        <w:rPr>
          <w:b w:val="0"/>
          <w:vertAlign w:val="subscript"/>
        </w:rPr>
        <w:t>T</w:t>
      </w:r>
      <w:r>
        <w:rPr>
          <w:b w:val="0"/>
        </w:rPr>
        <w:t xml:space="preserve"> a</w:t>
      </w:r>
      <w:r w:rsidRPr="004A0EFB">
        <w:rPr>
          <w:b w:val="0"/>
        </w:rPr>
        <w:t>ctivation</w:t>
      </w:r>
      <w:r>
        <w:rPr>
          <w:b w:val="0"/>
        </w:rPr>
        <w:t>/inactivation</w:t>
      </w:r>
      <w:r w:rsidRPr="004A0EFB">
        <w:rPr>
          <w:b w:val="0"/>
        </w:rPr>
        <w:t xml:space="preserve"> curves</w:t>
      </w:r>
      <w:r>
        <w:rPr>
          <w:b w:val="0"/>
        </w:rPr>
        <w:t xml:space="preserve"> and time constrants</w:t>
      </w:r>
      <w:r w:rsidRPr="004A0EFB">
        <w:rPr>
          <w:b w:val="0"/>
        </w:rPr>
        <w:t xml:space="preserve"> </w:t>
      </w:r>
      <w:r>
        <w:rPr>
          <w:b w:val="0"/>
        </w:rPr>
        <w:t>are based on data from Broicher et al. 2007. Blue activation curve represents modification of empirical curves used in Halnes et al. 2011. (B) Ca</w:t>
      </w:r>
      <w:r w:rsidRPr="006D6918">
        <w:rPr>
          <w:b w:val="0"/>
          <w:vertAlign w:val="subscript"/>
        </w:rPr>
        <w:t>T</w:t>
      </w:r>
      <w:r>
        <w:rPr>
          <w:b w:val="0"/>
        </w:rPr>
        <w:t xml:space="preserve"> a</w:t>
      </w:r>
      <w:r w:rsidRPr="004A0EFB">
        <w:rPr>
          <w:b w:val="0"/>
        </w:rPr>
        <w:t>ctivation</w:t>
      </w:r>
      <w:r>
        <w:rPr>
          <w:b w:val="0"/>
        </w:rPr>
        <w:t xml:space="preserve"> and time constant as in Halnes et al. 2011.</w:t>
      </w:r>
    </w:p>
    <w:p w:rsidR="009822F1" w:rsidRPr="006D3F3D" w:rsidRDefault="009822F1" w:rsidP="009C1DE2">
      <w:pPr>
        <w:autoSpaceDE w:val="0"/>
        <w:autoSpaceDN w:val="0"/>
        <w:adjustRightInd w:val="0"/>
        <w:spacing w:after="0" w:line="240" w:lineRule="auto"/>
      </w:pPr>
    </w:p>
    <w:p w:rsidR="00F6068D" w:rsidRDefault="009C1DE2" w:rsidP="00DE44DD">
      <w:pPr>
        <w:autoSpaceDE w:val="0"/>
        <w:autoSpaceDN w:val="0"/>
        <w:adjustRightInd w:val="0"/>
        <w:spacing w:after="0" w:line="240" w:lineRule="auto"/>
        <w:rPr>
          <w:lang w:val="nb-NO"/>
        </w:rPr>
      </w:pPr>
      <w:r>
        <w:rPr>
          <w:lang w:val="nb-NO"/>
        </w:rPr>
        <w:t>I utgangspunktet foreslår jeg at vi kun bruker konduktansene (</w:t>
      </w:r>
      <w:r w:rsidRPr="009C1DE2">
        <w:rPr>
          <w:i/>
          <w:lang w:val="nb-NO"/>
        </w:rPr>
        <w:t>g</w:t>
      </w:r>
      <w:r w:rsidRPr="009C1DE2">
        <w:rPr>
          <w:i/>
          <w:vertAlign w:val="subscript"/>
          <w:lang w:val="nb-NO"/>
        </w:rPr>
        <w:t>L</w:t>
      </w:r>
      <w:r>
        <w:rPr>
          <w:lang w:val="nb-NO"/>
        </w:rPr>
        <w:t xml:space="preserve"> og </w:t>
      </w:r>
      <w:r w:rsidRPr="009C1DE2">
        <w:rPr>
          <w:i/>
          <w:lang w:val="nb-NO"/>
        </w:rPr>
        <w:t>g</w:t>
      </w:r>
      <w:r w:rsidRPr="009C1DE2">
        <w:rPr>
          <w:i/>
          <w:vertAlign w:val="subscript"/>
          <w:lang w:val="nb-NO"/>
        </w:rPr>
        <w:t>T</w:t>
      </w:r>
      <w:r>
        <w:rPr>
          <w:lang w:val="nb-NO"/>
        </w:rPr>
        <w:t xml:space="preserve">) som frie parametere i prosjektet. </w:t>
      </w:r>
      <w:r w:rsidR="00403296">
        <w:rPr>
          <w:lang w:val="nb-NO"/>
        </w:rPr>
        <w:t>(</w:t>
      </w:r>
      <w:r>
        <w:rPr>
          <w:lang w:val="nb-NO"/>
        </w:rPr>
        <w:t>Det finnes dog muligheter for også å variere noen av parameterne som beskriver kinetikken. Særlig for L-kanalene</w:t>
      </w:r>
      <w:r w:rsidR="009822F1">
        <w:rPr>
          <w:lang w:val="nb-NO"/>
        </w:rPr>
        <w:t>,</w:t>
      </w:r>
      <w:r>
        <w:rPr>
          <w:lang w:val="nb-NO"/>
        </w:rPr>
        <w:t xml:space="preserve"> så er det lite data ute der som begrenser modellen.</w:t>
      </w:r>
      <w:r w:rsidR="00403296">
        <w:rPr>
          <w:lang w:val="nb-NO"/>
        </w:rPr>
        <w:t>)</w:t>
      </w:r>
    </w:p>
    <w:p w:rsidR="00071281" w:rsidRDefault="00071281" w:rsidP="00DE44DD">
      <w:pPr>
        <w:autoSpaceDE w:val="0"/>
        <w:autoSpaceDN w:val="0"/>
        <w:adjustRightInd w:val="0"/>
        <w:spacing w:after="0" w:line="240" w:lineRule="auto"/>
        <w:rPr>
          <w:lang w:val="nb-NO"/>
        </w:rPr>
      </w:pPr>
    </w:p>
    <w:p w:rsidR="00071281" w:rsidRDefault="00071281" w:rsidP="00DE44DD">
      <w:pPr>
        <w:autoSpaceDE w:val="0"/>
        <w:autoSpaceDN w:val="0"/>
        <w:adjustRightInd w:val="0"/>
        <w:spacing w:after="0" w:line="240" w:lineRule="auto"/>
        <w:rPr>
          <w:b/>
          <w:lang w:val="nb-NO"/>
        </w:rPr>
      </w:pPr>
    </w:p>
    <w:p w:rsidR="00DE44DD" w:rsidRDefault="00071281" w:rsidP="00DE44DD">
      <w:pPr>
        <w:autoSpaceDE w:val="0"/>
        <w:autoSpaceDN w:val="0"/>
        <w:adjustRightInd w:val="0"/>
        <w:spacing w:after="0" w:line="240" w:lineRule="auto"/>
        <w:rPr>
          <w:lang w:val="nb-NO"/>
        </w:rPr>
      </w:pPr>
      <w:r>
        <w:rPr>
          <w:b/>
          <w:lang w:val="nb-NO"/>
        </w:rPr>
        <w:t xml:space="preserve">P.S! </w:t>
      </w:r>
      <w:r w:rsidRPr="00071281">
        <w:rPr>
          <w:b/>
          <w:lang w:val="nb-NO"/>
        </w:rPr>
        <w:t>ENHETER:</w:t>
      </w:r>
      <w:r>
        <w:rPr>
          <w:b/>
          <w:lang w:val="nb-NO"/>
        </w:rPr>
        <w:t xml:space="preserve"> </w:t>
      </w:r>
      <w:r w:rsidRPr="00071281">
        <w:rPr>
          <w:lang w:val="nb-NO"/>
        </w:rPr>
        <w:t>Bruk mV og K</w:t>
      </w:r>
      <w:r>
        <w:rPr>
          <w:b/>
          <w:lang w:val="nb-NO"/>
        </w:rPr>
        <w:t xml:space="preserve">! </w:t>
      </w:r>
      <w:r>
        <w:rPr>
          <w:lang w:val="nb-NO"/>
        </w:rPr>
        <w:t>Data var kalibrerte til 36 grader Celsius, så bruk T = 309.15 K. Alle spenningsvariable (</w:t>
      </w:r>
      <w:r w:rsidRPr="00071281">
        <w:rPr>
          <w:i/>
          <w:lang w:val="nb-NO"/>
        </w:rPr>
        <w:t>shift</w:t>
      </w:r>
      <w:r>
        <w:rPr>
          <w:lang w:val="nb-NO"/>
        </w:rPr>
        <w:t xml:space="preserve"> og faktorer som adderes til </w:t>
      </w:r>
      <w:r w:rsidRPr="00071281">
        <w:rPr>
          <w:i/>
          <w:lang w:val="nb-NO"/>
        </w:rPr>
        <w:t>v</w:t>
      </w:r>
      <w:r w:rsidRPr="00071281">
        <w:rPr>
          <w:i/>
          <w:vertAlign w:val="subscript"/>
          <w:lang w:val="nb-NO"/>
        </w:rPr>
        <w:t>m</w:t>
      </w:r>
      <w:r>
        <w:rPr>
          <w:lang w:val="nb-NO"/>
        </w:rPr>
        <w:t>) skal ha enheter mV.</w:t>
      </w:r>
    </w:p>
    <w:p w:rsidR="00071281" w:rsidRDefault="00DE44DD" w:rsidP="00DE44DD">
      <w:pPr>
        <w:rPr>
          <w:lang w:val="nb-NO"/>
        </w:rPr>
      </w:pPr>
      <w:r>
        <w:rPr>
          <w:lang w:val="nb-NO"/>
        </w:rPr>
        <w:t>L-og T-kanaler ble implementert i Halnes et al. 2011, som kan lastes ned fra ModelDB (</w:t>
      </w:r>
      <w:hyperlink r:id="rId35" w:history="1">
        <w:r w:rsidRPr="000A6451">
          <w:rPr>
            <w:rStyle w:val="Hyperkobling"/>
            <w:lang w:val="nb-NO"/>
          </w:rPr>
          <w:t>http://senselab.med.yale.edu/modeldb/ShowModel.asp?model=140249</w:t>
        </w:r>
      </w:hyperlink>
      <w:r>
        <w:rPr>
          <w:lang w:val="nb-NO"/>
        </w:rPr>
        <w:t xml:space="preserve">). Filene ical.mod og it2.mod (åpnes i en </w:t>
      </w:r>
      <w:r w:rsidR="00D94271">
        <w:rPr>
          <w:lang w:val="nb-NO"/>
        </w:rPr>
        <w:t>tekst-</w:t>
      </w:r>
      <w:r>
        <w:rPr>
          <w:lang w:val="nb-NO"/>
        </w:rPr>
        <w:t xml:space="preserve">editor) inneholder ligningene for L- og T-kanalene. </w:t>
      </w:r>
    </w:p>
    <w:p w:rsidR="00071281" w:rsidRPr="00071281" w:rsidRDefault="00071281" w:rsidP="00DE44DD">
      <w:pPr>
        <w:rPr>
          <w:b/>
          <w:lang w:val="nb-NO"/>
        </w:rPr>
      </w:pPr>
      <w:r>
        <w:rPr>
          <w:b/>
          <w:lang w:val="nb-NO"/>
        </w:rPr>
        <w:t xml:space="preserve">P.s. konduktanser: </w:t>
      </w:r>
      <w:r w:rsidRPr="00071281">
        <w:rPr>
          <w:lang w:val="nb-NO"/>
        </w:rPr>
        <w:t>Disse har</w:t>
      </w:r>
      <w:r>
        <w:rPr>
          <w:lang w:val="nb-NO"/>
        </w:rPr>
        <w:t xml:space="preserve"> enheter S/m</w:t>
      </w:r>
      <w:r w:rsidRPr="00071281">
        <w:rPr>
          <w:vertAlign w:val="superscript"/>
          <w:lang w:val="nb-NO"/>
        </w:rPr>
        <w:t>2</w:t>
      </w:r>
      <w:r>
        <w:rPr>
          <w:lang w:val="nb-NO"/>
        </w:rPr>
        <w:t>, og må ganges med membranarealet for å gi totalkonduktans. Verdiene til disse er ukjente, og er frie variable når man tilpasser modellen. Jeg tror at rimelige verdier kan være mellom 10</w:t>
      </w:r>
      <w:r w:rsidRPr="00071281">
        <w:rPr>
          <w:vertAlign w:val="superscript"/>
          <w:lang w:val="nb-NO"/>
        </w:rPr>
        <w:t>-6</w:t>
      </w:r>
      <w:r>
        <w:rPr>
          <w:lang w:val="nb-NO"/>
        </w:rPr>
        <w:t xml:space="preserve"> og 10</w:t>
      </w:r>
      <w:r w:rsidRPr="00071281">
        <w:rPr>
          <w:vertAlign w:val="superscript"/>
          <w:lang w:val="nb-NO"/>
        </w:rPr>
        <w:t>-2</w:t>
      </w:r>
      <w:r>
        <w:rPr>
          <w:lang w:val="nb-NO"/>
        </w:rPr>
        <w:t xml:space="preserve"> S/cm</w:t>
      </w:r>
      <w:r w:rsidRPr="00071281">
        <w:rPr>
          <w:vertAlign w:val="superscript"/>
          <w:lang w:val="nb-NO"/>
        </w:rPr>
        <w:t>2</w:t>
      </w:r>
      <w:r>
        <w:rPr>
          <w:lang w:val="nb-NO"/>
        </w:rPr>
        <w:t xml:space="preserve">. </w:t>
      </w:r>
      <w:r w:rsidR="00F477C3">
        <w:rPr>
          <w:lang w:val="nb-NO"/>
        </w:rPr>
        <w:t>Kan evt. sjekke litteraturen om dette.</w:t>
      </w:r>
    </w:p>
    <w:p w:rsidR="00071281" w:rsidRDefault="00071281" w:rsidP="00DE44DD">
      <w:pPr>
        <w:rPr>
          <w:lang w:val="nb-NO"/>
        </w:rPr>
      </w:pPr>
      <w:bookmarkStart w:id="0" w:name="_GoBack"/>
      <w:bookmarkEnd w:id="0"/>
    </w:p>
    <w:p w:rsidR="009C1DE2" w:rsidRDefault="009C1DE2" w:rsidP="009C1DE2">
      <w:pPr>
        <w:pStyle w:val="Overskrift1"/>
        <w:rPr>
          <w:lang w:val="nb-NO"/>
        </w:rPr>
      </w:pPr>
      <w:r>
        <w:rPr>
          <w:lang w:val="nb-NO"/>
        </w:rPr>
        <w:t>Diskusjon</w:t>
      </w:r>
    </w:p>
    <w:p w:rsidR="005151C5" w:rsidRDefault="009C1DE2">
      <w:pPr>
        <w:rPr>
          <w:lang w:val="nb-NO"/>
        </w:rPr>
      </w:pPr>
      <w:r>
        <w:rPr>
          <w:lang w:val="nb-NO"/>
        </w:rPr>
        <w:t xml:space="preserve">Noen kommentarer til slutt: Ca-spiken i Fig. 1A, har toppunkt et sted mellom -40 og -35 mV. At den skulle være skapt av L-kanaler, virker inkompatibelt med påstanden fra Pape et al. 1994 om at L-kanaler åpner seg på spenninger over -35 mV. </w:t>
      </w:r>
      <w:r w:rsidR="005151C5">
        <w:rPr>
          <w:lang w:val="nb-NO"/>
        </w:rPr>
        <w:t xml:space="preserve">Artikkelen av Acuna-Goycolea et al. 2008 er også i utakt med tidligere litteratur, hvor det generelt påstås at disse Ca-spikene medieres av T-kanaler. Tradisjonelt har man trodd at L-kanaler har andre roller enn å blande seg inn i Ca-spiking (Pape et al. 2004). </w:t>
      </w:r>
    </w:p>
    <w:p w:rsidR="009C1DE2" w:rsidRDefault="009C1DE2">
      <w:pPr>
        <w:rPr>
          <w:lang w:val="nb-NO"/>
        </w:rPr>
      </w:pPr>
      <w:r>
        <w:rPr>
          <w:lang w:val="nb-NO"/>
        </w:rPr>
        <w:t xml:space="preserve">Disse uklarhetene kan sikkert skyldes mange ting. F.eks. kan L-kanalen aktiveres på lavere spenningsnivå enn man hittil har trodd. Dette kan variere noe mellom arter og så videre, så det kan hende at L-kanalene i nettopp de musene som Acuna-Goycolea et al. </w:t>
      </w:r>
      <w:r w:rsidR="00FF1637">
        <w:rPr>
          <w:lang w:val="nb-NO"/>
        </w:rPr>
        <w:t xml:space="preserve">målte fra stakk seg ut. En annen mulig forklaring er at Nimodipin, som de brukte for å blokkere L-kanalene, </w:t>
      </w:r>
      <w:r w:rsidR="005151C5">
        <w:rPr>
          <w:lang w:val="nb-NO"/>
        </w:rPr>
        <w:t xml:space="preserve">også har en effekt på T-kanaler. Hvis dette var tilfellet, kunne det være denne effekten som forklarte eksperimentet i Fig. 1A. </w:t>
      </w:r>
      <w:r w:rsidR="00FF1637">
        <w:rPr>
          <w:lang w:val="nb-NO"/>
        </w:rPr>
        <w:t xml:space="preserve">Tilfeller der Nimodipin har vist seg å påvirke T-kanaler har blitt </w:t>
      </w:r>
      <w:r w:rsidR="005151C5">
        <w:rPr>
          <w:lang w:val="nb-NO"/>
        </w:rPr>
        <w:t>antydet</w:t>
      </w:r>
      <w:r w:rsidR="00FF1637">
        <w:rPr>
          <w:lang w:val="nb-NO"/>
        </w:rPr>
        <w:t xml:space="preserve"> for en annen nevrontype </w:t>
      </w:r>
      <w:r w:rsidR="00FF1637" w:rsidRPr="00FF1637">
        <w:rPr>
          <w:lang w:val="nb-NO"/>
        </w:rPr>
        <w:t>(Zehlay 2005)</w:t>
      </w:r>
      <w:r w:rsidR="00FF1637">
        <w:rPr>
          <w:lang w:val="nb-NO"/>
        </w:rPr>
        <w:t>, men jeg tror at eksperimentalister generelt hevder at dette er uvanlig.</w:t>
      </w:r>
    </w:p>
    <w:p w:rsidR="005151C5" w:rsidRDefault="005151C5">
      <w:pPr>
        <w:rPr>
          <w:lang w:val="nb-NO"/>
        </w:rPr>
      </w:pPr>
      <w:r>
        <w:rPr>
          <w:lang w:val="nb-NO"/>
        </w:rPr>
        <w:t>Vi kan ha en viss tillitt til T-kanalen</w:t>
      </w:r>
      <w:r w:rsidR="00C3699B">
        <w:rPr>
          <w:lang w:val="nb-NO"/>
        </w:rPr>
        <w:t xml:space="preserve"> </w:t>
      </w:r>
      <w:r>
        <w:rPr>
          <w:lang w:val="nb-NO"/>
        </w:rPr>
        <w:t xml:space="preserve">i modellen vår. </w:t>
      </w:r>
      <w:r w:rsidR="00C3699B">
        <w:rPr>
          <w:lang w:val="nb-NO"/>
        </w:rPr>
        <w:t xml:space="preserve">Den er tilpasset til eksperimentelle data (Broicher et al. 2007), og både Broicher et al. og vi (Halnes et al. 2011) har vist at denne T-kanalen </w:t>
      </w:r>
      <w:r w:rsidR="00C3699B" w:rsidRPr="00C3699B">
        <w:rPr>
          <w:i/>
          <w:lang w:val="nb-NO"/>
        </w:rPr>
        <w:t>kan</w:t>
      </w:r>
      <w:r w:rsidR="00C3699B">
        <w:rPr>
          <w:lang w:val="nb-NO"/>
        </w:rPr>
        <w:t xml:space="preserve"> lage Ca-spikes som ligner </w:t>
      </w:r>
      <w:r>
        <w:rPr>
          <w:lang w:val="nb-NO"/>
        </w:rPr>
        <w:t xml:space="preserve">de eksperimentelle observasjonene </w:t>
      </w:r>
      <w:r w:rsidR="00C3699B">
        <w:rPr>
          <w:lang w:val="nb-NO"/>
        </w:rPr>
        <w:t>i Fig. 1A i termer av amplitude og varighet. Spørsmålet vårt blir derfo</w:t>
      </w:r>
      <w:r>
        <w:rPr>
          <w:lang w:val="nb-NO"/>
        </w:rPr>
        <w:t xml:space="preserve">r først og fremst hvorvidt </w:t>
      </w:r>
      <w:r w:rsidR="00C3699B">
        <w:rPr>
          <w:lang w:val="nb-NO"/>
        </w:rPr>
        <w:t xml:space="preserve">L-kanaler </w:t>
      </w:r>
      <w:r w:rsidRPr="005151C5">
        <w:rPr>
          <w:i/>
          <w:lang w:val="nb-NO"/>
        </w:rPr>
        <w:t>også</w:t>
      </w:r>
      <w:r>
        <w:rPr>
          <w:lang w:val="nb-NO"/>
        </w:rPr>
        <w:t xml:space="preserve"> </w:t>
      </w:r>
      <w:r w:rsidR="00C3699B">
        <w:rPr>
          <w:lang w:val="nb-NO"/>
        </w:rPr>
        <w:t>kan gjøre dette</w:t>
      </w:r>
      <w:r>
        <w:rPr>
          <w:lang w:val="nb-NO"/>
        </w:rPr>
        <w:t xml:space="preserve"> under visse vilkår.</w:t>
      </w:r>
    </w:p>
    <w:p w:rsidR="00FF1637" w:rsidRDefault="00C3699B">
      <w:pPr>
        <w:rPr>
          <w:lang w:val="nb-NO"/>
        </w:rPr>
      </w:pPr>
      <w:r>
        <w:rPr>
          <w:lang w:val="nb-NO"/>
        </w:rPr>
        <w:t xml:space="preserve">Jeg har kjørt noen testsimuleringer rundt dette. Mine generell erfaringer er at T-kanalene er nødvendige for å få en rimelig </w:t>
      </w:r>
      <w:r w:rsidR="005151C5">
        <w:rPr>
          <w:lang w:val="nb-NO"/>
        </w:rPr>
        <w:t>Ca-</w:t>
      </w:r>
      <w:r>
        <w:rPr>
          <w:lang w:val="nb-NO"/>
        </w:rPr>
        <w:t xml:space="preserve">respons, mens L-kanalene «hjelper til». Det er vanskelig å gjenskape noe som ligner eksperimentet i Fig. 1A – dvs. en situasjon der vi ser en tydelig Ca-spike, som i sin helhet elimineres hvis vi blokkerer L-kanalene. Derimot er det lett å gjenskape det vi ser gjennom å blokkere T-kanalene. </w:t>
      </w:r>
    </w:p>
    <w:p w:rsidR="00C3699B" w:rsidRDefault="00C3699B">
      <w:pPr>
        <w:rPr>
          <w:lang w:val="nb-NO"/>
        </w:rPr>
      </w:pPr>
      <w:r>
        <w:rPr>
          <w:lang w:val="nb-NO"/>
        </w:rPr>
        <w:t xml:space="preserve">Likevel – det finnes noen (ganske smale) områder i parameterrommet hvor dette går. </w:t>
      </w:r>
      <w:r w:rsidR="005151C5">
        <w:rPr>
          <w:lang w:val="nb-NO"/>
        </w:rPr>
        <w:t xml:space="preserve">Dette er tilfeller </w:t>
      </w:r>
      <w:r>
        <w:rPr>
          <w:lang w:val="nb-NO"/>
        </w:rPr>
        <w:t xml:space="preserve">der T- og L-kanaler </w:t>
      </w:r>
      <w:r w:rsidRPr="005151C5">
        <w:rPr>
          <w:i/>
          <w:lang w:val="nb-NO"/>
        </w:rPr>
        <w:t>begge</w:t>
      </w:r>
      <w:r>
        <w:rPr>
          <w:lang w:val="nb-NO"/>
        </w:rPr>
        <w:t xml:space="preserve"> behøves for å skape Ca-spikes, og der Ca-spikes kan elimineres sin helhet gjennom å blokkere én (hvilken som helst) av </w:t>
      </w:r>
      <w:r w:rsidR="005151C5">
        <w:rPr>
          <w:lang w:val="nb-NO"/>
        </w:rPr>
        <w:t>dem</w:t>
      </w:r>
      <w:r>
        <w:rPr>
          <w:lang w:val="nb-NO"/>
        </w:rPr>
        <w:t xml:space="preserve">. Et eksempel vises i figuren under. </w:t>
      </w:r>
      <w:r w:rsidR="005151C5">
        <w:rPr>
          <w:lang w:val="nb-NO"/>
        </w:rPr>
        <w:t>Jeg beklager</w:t>
      </w:r>
      <w:r>
        <w:rPr>
          <w:lang w:val="nb-NO"/>
        </w:rPr>
        <w:t xml:space="preserve"> den uklare fargekodingen, men historien er som sådan: Ta den øverste blå kurven er originalresponsen for en viss parameterkombinasjon. De to mer lavtliggende</w:t>
      </w:r>
      <w:r w:rsidR="005151C5">
        <w:rPr>
          <w:lang w:val="nb-NO"/>
        </w:rPr>
        <w:t>,</w:t>
      </w:r>
      <w:r>
        <w:rPr>
          <w:lang w:val="nb-NO"/>
        </w:rPr>
        <w:t xml:space="preserve"> blå kurvene, viser hvordan denne responsen endres om vi blokkerer T- og L-kanaler. I denne spesielle parameterkombinasjonen gir det nesten samme resultat. De svarte kurvene </w:t>
      </w:r>
      <w:r w:rsidR="005151C5">
        <w:rPr>
          <w:lang w:val="nb-NO"/>
        </w:rPr>
        <w:t>viser det samme opplegget</w:t>
      </w:r>
      <w:r>
        <w:rPr>
          <w:lang w:val="nb-NO"/>
        </w:rPr>
        <w:t xml:space="preserve">, men for en annen parameterkombinasjon. </w:t>
      </w:r>
      <w:r w:rsidR="005151C5">
        <w:rPr>
          <w:lang w:val="nb-NO"/>
        </w:rPr>
        <w:t xml:space="preserve">Dette er mer representativt for hva jeg vanligvis ser: Å </w:t>
      </w:r>
      <w:r w:rsidR="00265312">
        <w:rPr>
          <w:lang w:val="nb-NO"/>
        </w:rPr>
        <w:t xml:space="preserve">blokkere T-kanaler </w:t>
      </w:r>
      <w:r w:rsidR="005151C5">
        <w:rPr>
          <w:lang w:val="nb-NO"/>
        </w:rPr>
        <w:t>hemmer</w:t>
      </w:r>
      <w:r w:rsidR="00265312">
        <w:rPr>
          <w:lang w:val="nb-NO"/>
        </w:rPr>
        <w:t xml:space="preserve"> Ca-spiken </w:t>
      </w:r>
      <w:r w:rsidR="005151C5">
        <w:rPr>
          <w:lang w:val="nb-NO"/>
        </w:rPr>
        <w:t>kraftig (eller eliminerer alle spor av den)</w:t>
      </w:r>
      <w:r w:rsidR="00265312">
        <w:rPr>
          <w:lang w:val="nb-NO"/>
        </w:rPr>
        <w:t>, mens å blokkere L-kanaler vanligvis bare reduserer den.</w:t>
      </w:r>
    </w:p>
    <w:p w:rsidR="00FF1637" w:rsidRPr="00C3699B" w:rsidRDefault="00FF1637" w:rsidP="00FF1637">
      <w:pPr>
        <w:keepNext/>
        <w:rPr>
          <w:lang w:val="nb-NO"/>
        </w:rPr>
      </w:pPr>
      <w:r>
        <w:rPr>
          <w:noProof/>
          <w:lang w:eastAsia="nb-NO"/>
        </w:rPr>
        <w:drawing>
          <wp:inline distT="0" distB="0" distL="0" distR="0">
            <wp:extent cx="4238625" cy="2952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l="22223" t="12083" r="6366" b="8524"/>
                    <a:stretch>
                      <a:fillRect/>
                    </a:stretch>
                  </pic:blipFill>
                  <pic:spPr bwMode="auto">
                    <a:xfrm>
                      <a:off x="0" y="0"/>
                      <a:ext cx="4238625" cy="2952750"/>
                    </a:xfrm>
                    <a:prstGeom prst="rect">
                      <a:avLst/>
                    </a:prstGeom>
                    <a:noFill/>
                    <a:ln>
                      <a:noFill/>
                    </a:ln>
                  </pic:spPr>
                </pic:pic>
              </a:graphicData>
            </a:graphic>
          </wp:inline>
        </w:drawing>
      </w:r>
    </w:p>
    <w:p w:rsidR="00FF1637" w:rsidRDefault="00FF1637" w:rsidP="00FF1637">
      <w:pPr>
        <w:rPr>
          <w:b/>
          <w:sz w:val="20"/>
        </w:rPr>
      </w:pPr>
      <w:r w:rsidRPr="00265312">
        <w:rPr>
          <w:b/>
        </w:rPr>
        <w:t xml:space="preserve">Figure </w:t>
      </w:r>
      <w:r w:rsidR="005151C5">
        <w:rPr>
          <w:b/>
        </w:rPr>
        <w:t>3</w:t>
      </w:r>
      <w:r w:rsidRPr="00265312">
        <w:rPr>
          <w:b/>
        </w:rPr>
        <w:t xml:space="preserve">: Inconclusiveness: HP = -60: </w:t>
      </w:r>
      <w:r w:rsidR="00265312">
        <w:rPr>
          <w:b/>
        </w:rPr>
        <w:t xml:space="preserve"> </w:t>
      </w:r>
      <w:r w:rsidRPr="00265312">
        <w:rPr>
          <w:b/>
          <w:sz w:val="20"/>
        </w:rPr>
        <w:t>Top spikes: Black: [gcat, gcal, Epas] = [1e-5, 1e-3, -65]</w:t>
      </w:r>
      <w:r w:rsidRPr="00265312">
        <w:rPr>
          <w:b/>
          <w:sz w:val="20"/>
        </w:rPr>
        <w:br/>
        <w:t>Blue: [gcat, gcal, Epas]</w:t>
      </w:r>
      <w:r w:rsidR="00265312">
        <w:rPr>
          <w:b/>
          <w:sz w:val="20"/>
        </w:rPr>
        <w:t xml:space="preserve"> = [5e-6, 1.8e-3, -63]. </w:t>
      </w:r>
      <w:r w:rsidRPr="00265312">
        <w:rPr>
          <w:b/>
          <w:sz w:val="20"/>
        </w:rPr>
        <w:t>Black: T-channels blocked (lowest black), stronger effect than L-c</w:t>
      </w:r>
      <w:r w:rsidR="00265312">
        <w:rPr>
          <w:b/>
          <w:sz w:val="20"/>
        </w:rPr>
        <w:t xml:space="preserve">hannels blocked (middle black). </w:t>
      </w:r>
      <w:r w:rsidRPr="00265312">
        <w:rPr>
          <w:b/>
          <w:sz w:val="20"/>
        </w:rPr>
        <w:t xml:space="preserve">But Blue: T-channels blocked and L-channels blocked have same effect (blue lines </w:t>
      </w:r>
      <w:r w:rsidR="00265312">
        <w:rPr>
          <w:b/>
          <w:sz w:val="20"/>
        </w:rPr>
        <w:t xml:space="preserve">almost </w:t>
      </w:r>
      <w:r w:rsidRPr="00265312">
        <w:rPr>
          <w:b/>
          <w:sz w:val="20"/>
        </w:rPr>
        <w:t>on top of each-others).</w:t>
      </w:r>
    </w:p>
    <w:p w:rsidR="005151C5" w:rsidRDefault="005151C5" w:rsidP="00FF1637">
      <w:pPr>
        <w:rPr>
          <w:b/>
          <w:sz w:val="20"/>
        </w:rPr>
      </w:pPr>
    </w:p>
    <w:p w:rsidR="005151C5" w:rsidRDefault="005151C5" w:rsidP="005151C5">
      <w:pPr>
        <w:pStyle w:val="Overskrift1"/>
      </w:pPr>
      <w:r>
        <w:t>Referanser</w:t>
      </w:r>
    </w:p>
    <w:p w:rsidR="005151C5" w:rsidRPr="00DD5D90" w:rsidRDefault="005151C5" w:rsidP="005151C5">
      <w:pPr>
        <w:pStyle w:val="Ingenmellomrom"/>
      </w:pPr>
      <w:r w:rsidRPr="00DD5D90">
        <w:t xml:space="preserve">Acuna-Goycolea C, Brenowitz SD, Regehr WG (2008) </w:t>
      </w:r>
      <w:hyperlink r:id="rId37" w:history="1">
        <w:r w:rsidRPr="00DD5D90">
          <w:rPr>
            <w:rStyle w:val="Hyperkobling"/>
          </w:rPr>
          <w:t>Active dendritic conductances dynamically regulate GABA release from thalamic interneurons.</w:t>
        </w:r>
      </w:hyperlink>
      <w:r w:rsidRPr="00DD5D90">
        <w:t xml:space="preserve"> </w:t>
      </w:r>
      <w:r w:rsidRPr="00DD5D90">
        <w:rPr>
          <w:rStyle w:val="journalname"/>
        </w:rPr>
        <w:t>Neuron</w:t>
      </w:r>
      <w:r w:rsidRPr="00DD5D90">
        <w:t xml:space="preserve"> 57: 420-31.</w:t>
      </w:r>
    </w:p>
    <w:p w:rsidR="005151C5" w:rsidRDefault="005151C5" w:rsidP="005151C5">
      <w:pPr>
        <w:pStyle w:val="Ingenmellomrom"/>
      </w:pPr>
    </w:p>
    <w:p w:rsidR="005151C5" w:rsidRPr="000907D8" w:rsidRDefault="005151C5" w:rsidP="005151C5">
      <w:pPr>
        <w:pStyle w:val="Ingenmellomrom"/>
        <w:rPr>
          <w:rFonts w:ascii="Times New Roman" w:hAnsi="Times New Roman"/>
        </w:rPr>
      </w:pPr>
      <w:r w:rsidRPr="000907D8">
        <w:t xml:space="preserve">Broicher T, Kanyshkova T, Landgraf P, Rankovic V, Meuth, P et al. (2007) Specific expression of low-voltage-activated calcium channel isoforms and splice variants in thalamic local circuit interneurons. </w:t>
      </w:r>
      <w:r w:rsidRPr="000907D8">
        <w:rPr>
          <w:iCs/>
        </w:rPr>
        <w:t>Mol Cell Neurosci 36</w:t>
      </w:r>
      <w:r w:rsidRPr="000907D8">
        <w:t>: 132-145</w:t>
      </w:r>
      <w:r w:rsidRPr="000907D8">
        <w:rPr>
          <w:rFonts w:ascii="Times New Roman" w:hAnsi="Times New Roman"/>
        </w:rPr>
        <w:t>.</w:t>
      </w:r>
    </w:p>
    <w:p w:rsidR="005151C5" w:rsidRDefault="005151C5" w:rsidP="005151C5">
      <w:pPr>
        <w:pStyle w:val="Ingenmellomrom"/>
      </w:pPr>
    </w:p>
    <w:p w:rsidR="005151C5" w:rsidRDefault="005151C5" w:rsidP="005151C5">
      <w:pPr>
        <w:pStyle w:val="Ingenmellomrom"/>
      </w:pPr>
      <w:r w:rsidRPr="000907D8">
        <w:t xml:space="preserve">Budde T, Munsch T, Pape HC (1998) Distribution of L-type calcium channels in rat thalamic neurones. </w:t>
      </w:r>
      <w:r w:rsidRPr="000907D8">
        <w:rPr>
          <w:iCs/>
        </w:rPr>
        <w:t>Eur J Neurosci 10</w:t>
      </w:r>
      <w:r>
        <w:t>: 586-597.</w:t>
      </w:r>
    </w:p>
    <w:p w:rsidR="005151C5" w:rsidRDefault="005151C5" w:rsidP="005151C5">
      <w:pPr>
        <w:pStyle w:val="Ingenmellomrom"/>
      </w:pPr>
    </w:p>
    <w:p w:rsidR="005151C5" w:rsidRPr="00DD0A4D" w:rsidRDefault="005151C5" w:rsidP="005151C5">
      <w:pPr>
        <w:pStyle w:val="Ingenmellomrom"/>
        <w:rPr>
          <w:szCs w:val="44"/>
        </w:rPr>
      </w:pPr>
      <w:r w:rsidRPr="00DD5D90">
        <w:t xml:space="preserve">Halnes G, Augustinaite S, Heggelund </w:t>
      </w:r>
      <w:r>
        <w:t>P, Einevoll GT, Migliore M (2011</w:t>
      </w:r>
      <w:r w:rsidRPr="00DD5D90">
        <w:t>)</w:t>
      </w:r>
      <w:r>
        <w:t>.</w:t>
      </w:r>
      <w:r w:rsidRPr="00DD5D90">
        <w:t xml:space="preserve"> </w:t>
      </w:r>
      <w:r w:rsidRPr="00DD5D90">
        <w:rPr>
          <w:szCs w:val="44"/>
        </w:rPr>
        <w:t>A Multi-Compartment Model for Interneurons in the Dorsal Lateral Geniculate Nucleus</w:t>
      </w:r>
      <w:r>
        <w:rPr>
          <w:szCs w:val="44"/>
        </w:rPr>
        <w:t>. PLoS Comp. Biol. 7:e1002160-</w:t>
      </w:r>
    </w:p>
    <w:p w:rsidR="005151C5" w:rsidRDefault="005151C5" w:rsidP="005151C5">
      <w:pPr>
        <w:pStyle w:val="Ingenmellomrom"/>
      </w:pPr>
    </w:p>
    <w:p w:rsidR="005151C5" w:rsidRPr="000907D8" w:rsidRDefault="005151C5" w:rsidP="005151C5">
      <w:pPr>
        <w:pStyle w:val="Ingenmellomrom"/>
        <w:rPr>
          <w:szCs w:val="18"/>
        </w:rPr>
      </w:pPr>
      <w:r w:rsidRPr="000907D8">
        <w:rPr>
          <w:szCs w:val="18"/>
        </w:rPr>
        <w:t>Hodgkin AL, Huxley AF (1952) A quantitative description of membrane current and its application to conduction and excitation in nerve. J Physiol Lond 117: 500-544.</w:t>
      </w:r>
    </w:p>
    <w:p w:rsidR="005151C5" w:rsidRDefault="005151C5" w:rsidP="005151C5">
      <w:pPr>
        <w:pStyle w:val="Ingenmellomrom"/>
        <w:rPr>
          <w:szCs w:val="18"/>
        </w:rPr>
      </w:pPr>
    </w:p>
    <w:p w:rsidR="005151C5" w:rsidRDefault="005151C5" w:rsidP="005151C5">
      <w:pPr>
        <w:pStyle w:val="Ingenmellomrom"/>
      </w:pPr>
      <w:r w:rsidRPr="000907D8">
        <w:t>Munsch T, Budde T, Pape HC (1997) Voltage-activated intracellular calcium transients in thalamic relay cells and interneu</w:t>
      </w:r>
      <w:r>
        <w:t>rons. Neuroreport 8: 2411-2418.</w:t>
      </w:r>
    </w:p>
    <w:p w:rsidR="005151C5" w:rsidRDefault="005151C5" w:rsidP="005151C5">
      <w:pPr>
        <w:pStyle w:val="Ingenmellomrom"/>
      </w:pPr>
    </w:p>
    <w:p w:rsidR="005151C5" w:rsidRPr="000907D8" w:rsidRDefault="005151C5" w:rsidP="005151C5">
      <w:pPr>
        <w:pStyle w:val="Ingenmellomrom"/>
      </w:pPr>
      <w:r w:rsidRPr="000907D8">
        <w:t xml:space="preserve">Pape HC, Budde T, Mager R, Kisvarday ZF (1994) Prevention of </w:t>
      </w:r>
      <w:r w:rsidRPr="000907D8">
        <w:rPr>
          <w:szCs w:val="41"/>
        </w:rPr>
        <w:t xml:space="preserve">Ca2+-mediated </w:t>
      </w:r>
      <w:r w:rsidRPr="000907D8">
        <w:t xml:space="preserve">action potentials in </w:t>
      </w:r>
      <w:r w:rsidRPr="000907D8">
        <w:rPr>
          <w:szCs w:val="37"/>
        </w:rPr>
        <w:t xml:space="preserve">GABAergic </w:t>
      </w:r>
      <w:r w:rsidRPr="000907D8">
        <w:t xml:space="preserve">local circuit neurones of rat </w:t>
      </w:r>
      <w:r w:rsidRPr="000907D8">
        <w:rPr>
          <w:szCs w:val="37"/>
        </w:rPr>
        <w:t xml:space="preserve">thalamus </w:t>
      </w:r>
      <w:r w:rsidRPr="000907D8">
        <w:t>by a transient</w:t>
      </w:r>
      <w:r w:rsidRPr="000907D8">
        <w:rPr>
          <w:szCs w:val="37"/>
        </w:rPr>
        <w:t xml:space="preserve"> </w:t>
      </w:r>
      <w:r w:rsidRPr="000907D8">
        <w:t>K+ current.</w:t>
      </w:r>
      <w:r w:rsidRPr="000907D8">
        <w:rPr>
          <w:szCs w:val="37"/>
        </w:rPr>
        <w:t xml:space="preserve"> </w:t>
      </w:r>
      <w:r w:rsidRPr="000907D8">
        <w:t>J Physiol 478: 403-422.</w:t>
      </w:r>
    </w:p>
    <w:p w:rsidR="005151C5" w:rsidRDefault="005151C5" w:rsidP="005151C5">
      <w:pPr>
        <w:pStyle w:val="Ingenmellomrom"/>
      </w:pPr>
    </w:p>
    <w:p w:rsidR="005151C5" w:rsidRPr="000907D8" w:rsidRDefault="005151C5" w:rsidP="005151C5">
      <w:pPr>
        <w:pStyle w:val="Ingenmellomrom"/>
        <w:rPr>
          <w:rFonts w:ascii="Times New Roman" w:hAnsi="Times New Roman"/>
        </w:rPr>
      </w:pPr>
      <w:r w:rsidRPr="000907D8">
        <w:t xml:space="preserve">Pape HC, McCormick DA (1995) Electrophysiological and pharmacological properties of interneurons in the cat dorsal lateral geniculate nucleus. </w:t>
      </w:r>
      <w:r w:rsidRPr="000907D8">
        <w:rPr>
          <w:iCs/>
        </w:rPr>
        <w:t>Neuroscience 68</w:t>
      </w:r>
      <w:r w:rsidRPr="000907D8">
        <w:t>: 1105-1125.</w:t>
      </w:r>
    </w:p>
    <w:p w:rsidR="005151C5" w:rsidRDefault="005151C5" w:rsidP="005151C5">
      <w:pPr>
        <w:pStyle w:val="Ingenmellomrom"/>
      </w:pPr>
    </w:p>
    <w:p w:rsidR="005151C5" w:rsidRPr="00DD0A4D" w:rsidRDefault="005151C5" w:rsidP="005151C5">
      <w:pPr>
        <w:pStyle w:val="Ingenmellomrom"/>
        <w:rPr>
          <w:rFonts w:ascii="Times New Roman" w:hAnsi="Times New Roman"/>
        </w:rPr>
      </w:pPr>
      <w:r w:rsidRPr="000907D8">
        <w:t>Pape HC, Munsch T, Budde T (2004) Novel vistas of calcium-mediated signalling in the thalamus.</w:t>
      </w:r>
      <w:r w:rsidRPr="000907D8">
        <w:br/>
        <w:t>Pflugers Arch 448: 131-138</w:t>
      </w:r>
      <w:r w:rsidRPr="000907D8">
        <w:rPr>
          <w:rFonts w:ascii="Times New Roman" w:hAnsi="Times New Roman"/>
        </w:rPr>
        <w:t>.</w:t>
      </w:r>
    </w:p>
    <w:p w:rsidR="005151C5" w:rsidRDefault="005151C5" w:rsidP="005151C5">
      <w:pPr>
        <w:pStyle w:val="Ingenmellomrom"/>
        <w:rPr>
          <w:szCs w:val="13"/>
        </w:rPr>
      </w:pPr>
    </w:p>
    <w:p w:rsidR="005151C5" w:rsidRPr="00DD0A4D" w:rsidRDefault="005151C5" w:rsidP="005151C5">
      <w:pPr>
        <w:pStyle w:val="Ingenmellomrom"/>
        <w:rPr>
          <w:szCs w:val="19"/>
        </w:rPr>
      </w:pPr>
      <w:r w:rsidRPr="00DD0A4D">
        <w:rPr>
          <w:szCs w:val="25"/>
        </w:rPr>
        <w:t>Zhelay</w:t>
      </w:r>
      <w:r>
        <w:rPr>
          <w:szCs w:val="14"/>
        </w:rPr>
        <w:t xml:space="preserve"> TI (2005). </w:t>
      </w:r>
      <w:r w:rsidRPr="00DD0A4D">
        <w:rPr>
          <w:szCs w:val="40"/>
        </w:rPr>
        <w:t>Effects of Nitrendipine and Nimodipine on Low-Threshold Ca</w:t>
      </w:r>
      <w:r w:rsidRPr="00DD0A4D">
        <w:rPr>
          <w:szCs w:val="23"/>
        </w:rPr>
        <w:t xml:space="preserve">2+ </w:t>
      </w:r>
      <w:r w:rsidRPr="00DD0A4D">
        <w:rPr>
          <w:szCs w:val="40"/>
        </w:rPr>
        <w:t>Channels</w:t>
      </w:r>
      <w:r>
        <w:rPr>
          <w:szCs w:val="40"/>
        </w:rPr>
        <w:t xml:space="preserve"> in Thalamic Neurons of the Rat. </w:t>
      </w:r>
      <w:r w:rsidRPr="00DD0A4D">
        <w:rPr>
          <w:szCs w:val="19"/>
        </w:rPr>
        <w:t>Neurophysiology</w:t>
      </w:r>
      <w:r>
        <w:rPr>
          <w:szCs w:val="19"/>
        </w:rPr>
        <w:t xml:space="preserve"> </w:t>
      </w:r>
      <w:r w:rsidRPr="00DD0A4D">
        <w:rPr>
          <w:szCs w:val="19"/>
        </w:rPr>
        <w:t>37</w:t>
      </w:r>
      <w:r>
        <w:rPr>
          <w:szCs w:val="19"/>
        </w:rPr>
        <w:t xml:space="preserve">, </w:t>
      </w:r>
      <w:r w:rsidRPr="00DD0A4D">
        <w:rPr>
          <w:szCs w:val="19"/>
        </w:rPr>
        <w:t>2005</w:t>
      </w:r>
      <w:r>
        <w:rPr>
          <w:szCs w:val="19"/>
        </w:rPr>
        <w:t>.</w:t>
      </w:r>
    </w:p>
    <w:p w:rsidR="005151C5" w:rsidRDefault="005151C5" w:rsidP="005151C5">
      <w:pPr>
        <w:pStyle w:val="Ingenmellomrom"/>
      </w:pPr>
    </w:p>
    <w:p w:rsidR="005151C5" w:rsidRPr="00FA1F39" w:rsidRDefault="005151C5" w:rsidP="00FA1F39">
      <w:pPr>
        <w:pStyle w:val="Ingenmellomrom"/>
      </w:pPr>
      <w:r w:rsidRPr="00AD0D1A">
        <w:t xml:space="preserve">Zhu JJ, Uhlrich DJ, Lytton WW (1999) </w:t>
      </w:r>
      <w:hyperlink r:id="rId38" w:history="1">
        <w:r w:rsidRPr="00AD0D1A">
          <w:rPr>
            <w:rStyle w:val="Hyperkobling"/>
          </w:rPr>
          <w:t>Burst firing in identified rat geniculate interneurons.</w:t>
        </w:r>
      </w:hyperlink>
      <w:r w:rsidRPr="00AD0D1A">
        <w:t xml:space="preserve"> </w:t>
      </w:r>
      <w:r w:rsidRPr="00AD0D1A">
        <w:rPr>
          <w:rStyle w:val="journalname"/>
        </w:rPr>
        <w:t>Neuroscience</w:t>
      </w:r>
      <w:r w:rsidR="00FA1F39">
        <w:t xml:space="preserve"> 91: 1445-60.</w:t>
      </w:r>
    </w:p>
    <w:sectPr w:rsidR="005151C5" w:rsidRPr="00FA1F39" w:rsidSect="003D6B8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altName w:val="Arial"/>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Light">
    <w:altName w:val="Genev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3A30"/>
    <w:multiLevelType w:val="hybridMultilevel"/>
    <w:tmpl w:val="A68A6EBE"/>
    <w:lvl w:ilvl="0" w:tplc="0FDCB9D4">
      <w:start w:val="2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83638"/>
    <w:multiLevelType w:val="hybridMultilevel"/>
    <w:tmpl w:val="5E30E5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E86108"/>
    <w:multiLevelType w:val="hybridMultilevel"/>
    <w:tmpl w:val="9724CCC6"/>
    <w:lvl w:ilvl="0" w:tplc="6AA4AE56">
      <w:start w:val="2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264DB"/>
    <w:multiLevelType w:val="hybridMultilevel"/>
    <w:tmpl w:val="1D86EC9C"/>
    <w:lvl w:ilvl="0" w:tplc="A6884096">
      <w:start w:val="2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hyphenationZone w:val="425"/>
  <w:characterSpacingControl w:val="doNotCompress"/>
  <w:compat/>
  <w:rsids>
    <w:rsidRoot w:val="00935A2F"/>
    <w:rsid w:val="000540D9"/>
    <w:rsid w:val="00066B55"/>
    <w:rsid w:val="00071281"/>
    <w:rsid w:val="00075DE2"/>
    <w:rsid w:val="000D21BC"/>
    <w:rsid w:val="0013524F"/>
    <w:rsid w:val="001C0FC3"/>
    <w:rsid w:val="001F4D3D"/>
    <w:rsid w:val="00265312"/>
    <w:rsid w:val="00291403"/>
    <w:rsid w:val="002D6D8A"/>
    <w:rsid w:val="002F0317"/>
    <w:rsid w:val="003A407D"/>
    <w:rsid w:val="003D6B8B"/>
    <w:rsid w:val="0040260E"/>
    <w:rsid w:val="00403296"/>
    <w:rsid w:val="004F424C"/>
    <w:rsid w:val="005151C5"/>
    <w:rsid w:val="0052286F"/>
    <w:rsid w:val="006D3F3D"/>
    <w:rsid w:val="006D6BD6"/>
    <w:rsid w:val="00707F79"/>
    <w:rsid w:val="00736B78"/>
    <w:rsid w:val="00747CE4"/>
    <w:rsid w:val="007854C8"/>
    <w:rsid w:val="00785857"/>
    <w:rsid w:val="00787A82"/>
    <w:rsid w:val="007A68B2"/>
    <w:rsid w:val="00935A2F"/>
    <w:rsid w:val="009822F1"/>
    <w:rsid w:val="009C1DE2"/>
    <w:rsid w:val="00A10558"/>
    <w:rsid w:val="00A85298"/>
    <w:rsid w:val="00A948A3"/>
    <w:rsid w:val="00AF5C77"/>
    <w:rsid w:val="00B42009"/>
    <w:rsid w:val="00B919F4"/>
    <w:rsid w:val="00C3699B"/>
    <w:rsid w:val="00D94271"/>
    <w:rsid w:val="00DE44DD"/>
    <w:rsid w:val="00F000AC"/>
    <w:rsid w:val="00F23C86"/>
    <w:rsid w:val="00F477C3"/>
    <w:rsid w:val="00F6068D"/>
    <w:rsid w:val="00FA1F39"/>
    <w:rsid w:val="00FF1637"/>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A2F"/>
    <w:pPr>
      <w:spacing w:after="200" w:line="276" w:lineRule="auto"/>
    </w:pPr>
    <w:rPr>
      <w:rFonts w:ascii="Calibri" w:eastAsia="Calibri" w:hAnsi="Calibri" w:cs="Times New Roman"/>
    </w:rPr>
  </w:style>
  <w:style w:type="paragraph" w:styleId="Overskrift1">
    <w:name w:val="heading 1"/>
    <w:basedOn w:val="Normal"/>
    <w:next w:val="Normal"/>
    <w:link w:val="Overskrift1Tegn"/>
    <w:uiPriority w:val="9"/>
    <w:qFormat/>
    <w:rsid w:val="00707F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07F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semiHidden/>
    <w:unhideWhenUsed/>
  </w:style>
  <w:style w:type="table" w:default="1" w:styleId="Vanligtabell">
    <w:name w:val="Normal Table"/>
    <w:semiHidden/>
    <w:unhideWhenUsed/>
    <w:qFormat/>
    <w:tblPr>
      <w:tblInd w:w="0" w:type="dxa"/>
      <w:tblCellMar>
        <w:top w:w="0" w:type="dxa"/>
        <w:left w:w="108" w:type="dxa"/>
        <w:bottom w:w="0" w:type="dxa"/>
        <w:right w:w="108" w:type="dxa"/>
      </w:tblCellMar>
    </w:tblPr>
  </w:style>
  <w:style w:type="numbering" w:default="1" w:styleId="Ingenliste">
    <w:name w:val="No List"/>
    <w:semiHidden/>
    <w:unhideWhenUsed/>
  </w:style>
  <w:style w:type="paragraph" w:styleId="Bildetekst">
    <w:name w:val="caption"/>
    <w:basedOn w:val="Normal"/>
    <w:next w:val="Normal"/>
    <w:uiPriority w:val="35"/>
    <w:unhideWhenUsed/>
    <w:qFormat/>
    <w:rsid w:val="00935A2F"/>
    <w:rPr>
      <w:b/>
      <w:bCs/>
      <w:sz w:val="20"/>
      <w:szCs w:val="20"/>
    </w:rPr>
  </w:style>
  <w:style w:type="paragraph" w:styleId="Listeavsnitt">
    <w:name w:val="List Paragraph"/>
    <w:basedOn w:val="Normal"/>
    <w:uiPriority w:val="34"/>
    <w:qFormat/>
    <w:rsid w:val="00A85298"/>
    <w:pPr>
      <w:ind w:left="720"/>
      <w:contextualSpacing/>
    </w:pPr>
  </w:style>
  <w:style w:type="character" w:customStyle="1" w:styleId="Overskrift1Tegn">
    <w:name w:val="Overskrift 1 Tegn"/>
    <w:basedOn w:val="Standardskriftforavsnitt"/>
    <w:link w:val="Overskrift1"/>
    <w:uiPriority w:val="9"/>
    <w:rsid w:val="00707F79"/>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707F79"/>
    <w:rPr>
      <w:rFonts w:asciiTheme="majorHAnsi" w:eastAsiaTheme="majorEastAsia" w:hAnsiTheme="majorHAnsi" w:cstheme="majorBidi"/>
      <w:color w:val="2E74B5" w:themeColor="accent1" w:themeShade="BF"/>
      <w:sz w:val="26"/>
      <w:szCs w:val="26"/>
    </w:rPr>
  </w:style>
  <w:style w:type="paragraph" w:styleId="Tittel">
    <w:name w:val="Title"/>
    <w:basedOn w:val="Normal"/>
    <w:next w:val="Normal"/>
    <w:link w:val="TittelTegn"/>
    <w:uiPriority w:val="10"/>
    <w:qFormat/>
    <w:rsid w:val="00FF16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F1637"/>
    <w:rPr>
      <w:rFonts w:asciiTheme="majorHAnsi" w:eastAsiaTheme="majorEastAsia" w:hAnsiTheme="majorHAnsi" w:cstheme="majorBidi"/>
      <w:spacing w:val="-10"/>
      <w:kern w:val="28"/>
      <w:sz w:val="56"/>
      <w:szCs w:val="56"/>
    </w:rPr>
  </w:style>
  <w:style w:type="character" w:styleId="Hyperkobling">
    <w:name w:val="Hyperlink"/>
    <w:basedOn w:val="Standardskriftforavsnitt"/>
    <w:uiPriority w:val="99"/>
    <w:unhideWhenUsed/>
    <w:rsid w:val="00DE44DD"/>
    <w:rPr>
      <w:color w:val="0563C1" w:themeColor="hyperlink"/>
      <w:u w:val="single"/>
    </w:rPr>
  </w:style>
  <w:style w:type="paragraph" w:styleId="Ingenmellomrom">
    <w:name w:val="No Spacing"/>
    <w:uiPriority w:val="1"/>
    <w:qFormat/>
    <w:rsid w:val="005151C5"/>
    <w:pPr>
      <w:spacing w:after="0" w:line="240" w:lineRule="auto"/>
    </w:pPr>
    <w:rPr>
      <w:rFonts w:ascii="Calibri" w:eastAsia="Calibri" w:hAnsi="Calibri" w:cs="Times New Roman"/>
    </w:rPr>
  </w:style>
  <w:style w:type="character" w:customStyle="1" w:styleId="journalname">
    <w:name w:val="journalname"/>
    <w:basedOn w:val="Standardskriftforavsnitt"/>
    <w:rsid w:val="005151C5"/>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wmf"/><Relationship Id="rId21" Type="http://schemas.openxmlformats.org/officeDocument/2006/relationships/oleObject" Target="embeddings/Microsoft_Formel8.bin"/><Relationship Id="rId22" Type="http://schemas.openxmlformats.org/officeDocument/2006/relationships/image" Target="media/image10.wmf"/><Relationship Id="rId23" Type="http://schemas.openxmlformats.org/officeDocument/2006/relationships/oleObject" Target="embeddings/Microsoft_Formel9.bin"/><Relationship Id="rId24" Type="http://schemas.openxmlformats.org/officeDocument/2006/relationships/image" Target="media/image11.wmf"/><Relationship Id="rId25" Type="http://schemas.openxmlformats.org/officeDocument/2006/relationships/oleObject" Target="embeddings/Microsoft_Formel10.bin"/><Relationship Id="rId26" Type="http://schemas.openxmlformats.org/officeDocument/2006/relationships/image" Target="media/image12.wmf"/><Relationship Id="rId27" Type="http://schemas.openxmlformats.org/officeDocument/2006/relationships/oleObject" Target="embeddings/Microsoft_Formel11.bin"/><Relationship Id="rId28" Type="http://schemas.openxmlformats.org/officeDocument/2006/relationships/image" Target="media/image13.wmf"/><Relationship Id="rId29" Type="http://schemas.openxmlformats.org/officeDocument/2006/relationships/oleObject" Target="embeddings/Microsoft_Formel12.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14.wmf"/><Relationship Id="rId31" Type="http://schemas.openxmlformats.org/officeDocument/2006/relationships/oleObject" Target="embeddings/Microsoft_Formel13.bin"/><Relationship Id="rId32" Type="http://schemas.openxmlformats.org/officeDocument/2006/relationships/image" Target="media/image15.wmf"/><Relationship Id="rId9" Type="http://schemas.openxmlformats.org/officeDocument/2006/relationships/oleObject" Target="embeddings/Microsoft_Formel2.bin"/><Relationship Id="rId6" Type="http://schemas.openxmlformats.org/officeDocument/2006/relationships/image" Target="media/image2.wmf"/><Relationship Id="rId7" Type="http://schemas.openxmlformats.org/officeDocument/2006/relationships/oleObject" Target="embeddings/Microsoft_Formel1.bin"/><Relationship Id="rId8" Type="http://schemas.openxmlformats.org/officeDocument/2006/relationships/image" Target="media/image3.wmf"/><Relationship Id="rId33" Type="http://schemas.openxmlformats.org/officeDocument/2006/relationships/oleObject" Target="embeddings/Microsoft_Formel14.bin"/><Relationship Id="rId34" Type="http://schemas.openxmlformats.org/officeDocument/2006/relationships/image" Target="media/image16.png"/><Relationship Id="rId35" Type="http://schemas.openxmlformats.org/officeDocument/2006/relationships/hyperlink" Target="http://senselab.med.yale.edu/modeldb/ShowModel.asp?model=140249" TargetMode="External"/><Relationship Id="rId36" Type="http://schemas.openxmlformats.org/officeDocument/2006/relationships/image" Target="media/image17.png"/><Relationship Id="rId10" Type="http://schemas.openxmlformats.org/officeDocument/2006/relationships/image" Target="media/image4.wmf"/><Relationship Id="rId11" Type="http://schemas.openxmlformats.org/officeDocument/2006/relationships/oleObject" Target="embeddings/Microsoft_Formel3.bin"/><Relationship Id="rId12" Type="http://schemas.openxmlformats.org/officeDocument/2006/relationships/image" Target="media/image5.wmf"/><Relationship Id="rId13" Type="http://schemas.openxmlformats.org/officeDocument/2006/relationships/oleObject" Target="embeddings/Microsoft_Formel4.bin"/><Relationship Id="rId14" Type="http://schemas.openxmlformats.org/officeDocument/2006/relationships/image" Target="media/image6.wmf"/><Relationship Id="rId15" Type="http://schemas.openxmlformats.org/officeDocument/2006/relationships/oleObject" Target="embeddings/Microsoft_Formel5.bin"/><Relationship Id="rId16" Type="http://schemas.openxmlformats.org/officeDocument/2006/relationships/image" Target="media/image7.wmf"/><Relationship Id="rId17" Type="http://schemas.openxmlformats.org/officeDocument/2006/relationships/oleObject" Target="embeddings/Microsoft_Formel6.bin"/><Relationship Id="rId18" Type="http://schemas.openxmlformats.org/officeDocument/2006/relationships/image" Target="media/image8.wmf"/><Relationship Id="rId19" Type="http://schemas.openxmlformats.org/officeDocument/2006/relationships/oleObject" Target="embeddings/Microsoft_Formel7.bin"/><Relationship Id="rId37" Type="http://schemas.openxmlformats.org/officeDocument/2006/relationships/hyperlink" Target="http://www.ncbi.nlm.nih.gov/pubmed/18255034?ordinalpos=2&amp;itool=EntrezSystem2.PEntrez.Pubmed.Pubmed_ResultsPanel.Pubmed_DefaultReportPanel.Pubmed_RVDocSum" TargetMode="External"/><Relationship Id="rId38" Type="http://schemas.openxmlformats.org/officeDocument/2006/relationships/hyperlink" Target="http://www.ncbi.nlm.nih.gov/pubmed/10391450?ordinalpos=1&amp;itool=EntrezSystem2.PEntrez.Pubmed.Pubmed_ResultsPanel.Pubmed_DefaultReportPanel.Pubmed_RVDocSum"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2565</Words>
  <Characters>14624</Characters>
  <Application>Microsoft Macintosh Word</Application>
  <DocSecurity>0</DocSecurity>
  <Lines>121</Lines>
  <Paragraphs>29</Paragraphs>
  <ScaleCrop>false</ScaleCrop>
  <HeadingPairs>
    <vt:vector size="2" baseType="variant">
      <vt:variant>
        <vt:lpstr>Title</vt:lpstr>
      </vt:variant>
      <vt:variant>
        <vt:i4>1</vt:i4>
      </vt:variant>
    </vt:vector>
  </HeadingPairs>
  <TitlesOfParts>
    <vt:vector size="1" baseType="lpstr">
      <vt:lpstr/>
    </vt:vector>
  </TitlesOfParts>
  <Company>NMBU</Company>
  <LinksUpToDate>false</LinksUpToDate>
  <CharactersWithSpaces>17959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Halnes</dc:creator>
  <cp:keywords/>
  <dc:description/>
  <cp:lastModifiedBy>Morten Hjorth-Jensen</cp:lastModifiedBy>
  <cp:revision>3</cp:revision>
  <cp:lastPrinted>2014-11-19T14:18:00Z</cp:lastPrinted>
  <dcterms:created xsi:type="dcterms:W3CDTF">2014-11-19T14:18:00Z</dcterms:created>
  <dcterms:modified xsi:type="dcterms:W3CDTF">2014-11-19T14:18:00Z</dcterms:modified>
</cp:coreProperties>
</file>