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2AA677E" w:rsidR="00531FBF" w:rsidRPr="00B7788F" w:rsidRDefault="00FE7B7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12/15/24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65DC230" w:rsidR="00531FBF" w:rsidRPr="00B7788F" w:rsidRDefault="00FE7B7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Jose Munoz</w:t>
            </w:r>
            <w:r w:rsidR="00655BF8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D0FB159" w:rsidR="00485402" w:rsidRDefault="00485402" w:rsidP="00D47759">
      <w:pPr>
        <w:contextualSpacing/>
        <w:rPr>
          <w:rFonts w:cstheme="minorHAnsi"/>
          <w:sz w:val="22"/>
          <w:szCs w:val="22"/>
        </w:rPr>
      </w:pPr>
    </w:p>
    <w:p w14:paraId="36E1F5C7" w14:textId="24E6CB4F" w:rsidR="00183650" w:rsidRPr="00B7788F" w:rsidRDefault="0018365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Jose Munoz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A3E8FFC" w14:textId="77777777" w:rsidR="00183650" w:rsidRPr="00183650" w:rsidRDefault="00183650" w:rsidP="00183650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Algorithm:</w:t>
      </w:r>
      <w:r w:rsidRPr="00183650">
        <w:rPr>
          <w:rFonts w:eastAsia="Times New Roman"/>
          <w:sz w:val="22"/>
          <w:szCs w:val="22"/>
        </w:rPr>
        <w:t xml:space="preserve"> AES (Advanced Encryption Standard)</w:t>
      </w:r>
    </w:p>
    <w:p w14:paraId="0D267E55" w14:textId="77777777" w:rsidR="00183650" w:rsidRPr="00183650" w:rsidRDefault="00183650" w:rsidP="00183650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Bit Levels:</w:t>
      </w:r>
      <w:r w:rsidRPr="00183650">
        <w:rPr>
          <w:rFonts w:eastAsia="Times New Roman"/>
          <w:sz w:val="22"/>
          <w:szCs w:val="22"/>
        </w:rPr>
        <w:t xml:space="preserve"> AES-256, providing high security.</w:t>
      </w:r>
    </w:p>
    <w:p w14:paraId="18C936CF" w14:textId="77777777" w:rsidR="00183650" w:rsidRDefault="00183650" w:rsidP="00183650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Overview:</w:t>
      </w:r>
      <w:r w:rsidRPr="00183650">
        <w:rPr>
          <w:rFonts w:eastAsia="Times New Roman"/>
          <w:sz w:val="22"/>
          <w:szCs w:val="22"/>
        </w:rPr>
        <w:t xml:space="preserve"> AES is a symmetric encryption algorithm widely adopted due to its speed and robust security. It encrypts data using a single key for both encryption and decryption.</w:t>
      </w:r>
    </w:p>
    <w:p w14:paraId="0AB30116" w14:textId="77777777" w:rsidR="00183650" w:rsidRDefault="00183650" w:rsidP="00183650">
      <w:pPr>
        <w:contextualSpacing/>
        <w:rPr>
          <w:rFonts w:eastAsia="Times New Roman"/>
          <w:sz w:val="22"/>
          <w:szCs w:val="22"/>
        </w:rPr>
      </w:pPr>
    </w:p>
    <w:p w14:paraId="1140A226" w14:textId="77777777" w:rsidR="00183650" w:rsidRPr="00183650" w:rsidRDefault="00183650" w:rsidP="00183650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Hash Function:</w:t>
      </w:r>
      <w:r w:rsidRPr="00183650">
        <w:rPr>
          <w:rFonts w:eastAsia="Times New Roman"/>
          <w:sz w:val="22"/>
          <w:szCs w:val="22"/>
        </w:rPr>
        <w:t xml:space="preserve"> Utilizes SHA-256 for generating secure hashes.</w:t>
      </w:r>
    </w:p>
    <w:p w14:paraId="77993ED4" w14:textId="77777777" w:rsidR="00183650" w:rsidRPr="00183650" w:rsidRDefault="00183650" w:rsidP="00183650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Random Number Use:</w:t>
      </w:r>
      <w:r w:rsidRPr="00183650">
        <w:rPr>
          <w:rFonts w:eastAsia="Times New Roman"/>
          <w:sz w:val="22"/>
          <w:szCs w:val="22"/>
        </w:rPr>
        <w:t xml:space="preserve"> Strong pseudo-random number generators ensure unpredictability.</w:t>
      </w:r>
    </w:p>
    <w:p w14:paraId="4D0C3F9B" w14:textId="77777777" w:rsidR="00183650" w:rsidRPr="00183650" w:rsidRDefault="00183650" w:rsidP="00183650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Symmetric Key:</w:t>
      </w:r>
      <w:r w:rsidRPr="00183650">
        <w:rPr>
          <w:rFonts w:eastAsia="Times New Roman"/>
          <w:sz w:val="22"/>
          <w:szCs w:val="22"/>
        </w:rPr>
        <w:t xml:space="preserve"> Easier to implement and manage compared to asymmetric encryption for bulk data encryption.</w:t>
      </w:r>
    </w:p>
    <w:p w14:paraId="69F0E90F" w14:textId="77777777" w:rsidR="00183650" w:rsidRPr="00183650" w:rsidRDefault="00183650" w:rsidP="00183650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183650">
        <w:rPr>
          <w:rFonts w:eastAsia="Times New Roman"/>
          <w:b/>
          <w:bCs/>
          <w:sz w:val="22"/>
          <w:szCs w:val="22"/>
        </w:rPr>
        <w:t>History and Current State:</w:t>
      </w:r>
      <w:r w:rsidRPr="00183650">
        <w:rPr>
          <w:rFonts w:eastAsia="Times New Roman"/>
          <w:sz w:val="22"/>
          <w:szCs w:val="22"/>
        </w:rPr>
        <w:t xml:space="preserve"> Introduced as a replacement for DES, AES remains the gold standard in encryption.</w:t>
      </w:r>
    </w:p>
    <w:p w14:paraId="1D2DF7FA" w14:textId="77777777" w:rsidR="00183650" w:rsidRPr="00183650" w:rsidRDefault="00183650" w:rsidP="00183650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089B6066" w:rsidR="00DB5652" w:rsidRPr="00B7788F" w:rsidRDefault="00C5044D" w:rsidP="00D47759">
      <w:pPr>
        <w:contextualSpacing/>
        <w:rPr>
          <w:rFonts w:cstheme="minorHAnsi"/>
          <w:sz w:val="22"/>
          <w:szCs w:val="22"/>
        </w:rPr>
      </w:pPr>
      <w:r w:rsidRPr="00C5044D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4BCDD4BD" wp14:editId="3B241707">
            <wp:extent cx="5725324" cy="7335274"/>
            <wp:effectExtent l="0" t="0" r="8890" b="0"/>
            <wp:docPr id="1875883087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3087" name="Picture 1" descr="A screenshot of a certifica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6A04D780" w:rsidR="00DB5652" w:rsidRPr="00B7788F" w:rsidRDefault="00E41763" w:rsidP="00D47759">
      <w:pPr>
        <w:contextualSpacing/>
        <w:rPr>
          <w:rFonts w:cstheme="minorHAnsi"/>
          <w:sz w:val="22"/>
          <w:szCs w:val="22"/>
        </w:rPr>
      </w:pPr>
      <w:r w:rsidRPr="00E41763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6CC26B6" wp14:editId="5BEA9319">
            <wp:extent cx="5943600" cy="801370"/>
            <wp:effectExtent l="0" t="0" r="0" b="0"/>
            <wp:docPr id="960522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223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68AFF70" w:rsidR="00DB5652" w:rsidRPr="00B7788F" w:rsidRDefault="003871E6" w:rsidP="00D47759">
      <w:pPr>
        <w:contextualSpacing/>
        <w:rPr>
          <w:rFonts w:cstheme="minorHAnsi"/>
          <w:sz w:val="22"/>
          <w:szCs w:val="22"/>
        </w:rPr>
      </w:pPr>
      <w:r w:rsidRPr="003871E6">
        <w:rPr>
          <w:rFonts w:eastAsia="Times New Roman" w:cstheme="minorHAnsi"/>
          <w:sz w:val="22"/>
          <w:szCs w:val="22"/>
        </w:rPr>
        <w:drawing>
          <wp:inline distT="0" distB="0" distL="0" distR="0" wp14:anchorId="4D76570F" wp14:editId="481E7928">
            <wp:extent cx="3629532" cy="1648055"/>
            <wp:effectExtent l="0" t="0" r="9525" b="9525"/>
            <wp:docPr id="5445236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3688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BF16086" w:rsidR="00DB5652" w:rsidRDefault="00DE2162" w:rsidP="00D47759">
      <w:pPr>
        <w:contextualSpacing/>
      </w:pPr>
      <w:r w:rsidRPr="00DE2162">
        <w:rPr>
          <w:rFonts w:eastAsia="Times New Roman" w:cstheme="minorHAnsi"/>
          <w:sz w:val="22"/>
          <w:szCs w:val="22"/>
        </w:rPr>
        <w:drawing>
          <wp:inline distT="0" distB="0" distL="0" distR="0" wp14:anchorId="4F6BAFF5" wp14:editId="3C105074">
            <wp:extent cx="5943600" cy="2464435"/>
            <wp:effectExtent l="0" t="0" r="0" b="0"/>
            <wp:docPr id="10416670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67033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8C8">
        <w:object w:dxaOrig="1506" w:dyaOrig="986" w14:anchorId="713A7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17" o:title=""/>
          </v:shape>
          <o:OLEObject Type="Embed" ProgID="Package" ShapeID="_x0000_i1025" DrawAspect="Icon" ObjectID="_1796415150" r:id="rId18"/>
        </w:object>
      </w:r>
    </w:p>
    <w:p w14:paraId="1FF1F2B1" w14:textId="77777777" w:rsidR="00A908C8" w:rsidRDefault="00A908C8" w:rsidP="00D47759">
      <w:pPr>
        <w:contextualSpacing/>
      </w:pPr>
    </w:p>
    <w:p w14:paraId="114FCF20" w14:textId="6B07BBEE" w:rsidR="00A908C8" w:rsidRPr="00B7788F" w:rsidRDefault="00A908C8" w:rsidP="00D47759">
      <w:pPr>
        <w:contextualSpacing/>
        <w:rPr>
          <w:rFonts w:cstheme="minorHAnsi"/>
          <w:sz w:val="22"/>
          <w:szCs w:val="22"/>
        </w:rPr>
      </w:pPr>
      <w:r w:rsidRPr="00A908C8">
        <w:rPr>
          <w:rFonts w:cstheme="minorHAnsi"/>
          <w:sz w:val="22"/>
          <w:szCs w:val="22"/>
        </w:rPr>
        <w:lastRenderedPageBreak/>
        <w:drawing>
          <wp:inline distT="0" distB="0" distL="0" distR="0" wp14:anchorId="22C18A61" wp14:editId="655CEDA6">
            <wp:extent cx="5943600" cy="5855335"/>
            <wp:effectExtent l="0" t="0" r="0" b="0"/>
            <wp:docPr id="1246178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84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6EA3C589" w:rsidR="003978A0" w:rsidRDefault="00A908C8" w:rsidP="00D47759">
      <w:pPr>
        <w:contextualSpacing/>
        <w:rPr>
          <w:rFonts w:eastAsia="Times New Roman" w:cstheme="minorHAnsi"/>
          <w:sz w:val="22"/>
          <w:szCs w:val="22"/>
        </w:rPr>
      </w:pPr>
      <w:r w:rsidRPr="00A908C8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1BDE0F15" wp14:editId="0FDDF715">
            <wp:extent cx="5943600" cy="4285615"/>
            <wp:effectExtent l="0" t="0" r="0" b="635"/>
            <wp:docPr id="421636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602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17EDB3DE" w:rsidR="00E33862" w:rsidRPr="00B7788F" w:rsidRDefault="00A908C8" w:rsidP="00D47759">
      <w:pPr>
        <w:contextualSpacing/>
        <w:rPr>
          <w:rFonts w:cstheme="minorHAnsi"/>
          <w:sz w:val="22"/>
          <w:szCs w:val="22"/>
        </w:rPr>
      </w:pPr>
      <w:r w:rsidRPr="00A908C8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151A0FD6" wp14:editId="1D5A54D1">
            <wp:extent cx="5943600" cy="4582795"/>
            <wp:effectExtent l="0" t="0" r="0" b="8255"/>
            <wp:docPr id="2667135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3581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F8B8E0B" w14:textId="77777777" w:rsidR="00A908C8" w:rsidRPr="00A908C8" w:rsidRDefault="00A908C8" w:rsidP="00A908C8">
      <w:pPr>
        <w:contextualSpacing/>
        <w:rPr>
          <w:rFonts w:eastAsia="Times New Roman"/>
          <w:b/>
          <w:bCs/>
          <w:sz w:val="22"/>
          <w:szCs w:val="22"/>
        </w:rPr>
      </w:pPr>
      <w:r w:rsidRPr="00A908C8">
        <w:rPr>
          <w:rFonts w:eastAsia="Times New Roman"/>
          <w:b/>
          <w:bCs/>
          <w:sz w:val="22"/>
          <w:szCs w:val="22"/>
        </w:rPr>
        <w:t>Refactoring Process:</w:t>
      </w:r>
    </w:p>
    <w:p w14:paraId="37D50FB1" w14:textId="77777777" w:rsidR="00A908C8" w:rsidRPr="00A908C8" w:rsidRDefault="00A908C8" w:rsidP="00A908C8">
      <w:pPr>
        <w:numPr>
          <w:ilvl w:val="0"/>
          <w:numId w:val="26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 xml:space="preserve">Addressed vulnerabilities identified through the </w:t>
      </w:r>
      <w:r w:rsidRPr="00A908C8">
        <w:rPr>
          <w:rFonts w:eastAsia="Times New Roman"/>
          <w:b/>
          <w:bCs/>
          <w:sz w:val="22"/>
          <w:szCs w:val="22"/>
        </w:rPr>
        <w:t>Vulnerability Assessment Process Flow Diagram</w:t>
      </w:r>
      <w:r w:rsidRPr="00A908C8">
        <w:rPr>
          <w:rFonts w:eastAsia="Times New Roman"/>
          <w:sz w:val="22"/>
          <w:szCs w:val="22"/>
        </w:rPr>
        <w:t>.</w:t>
      </w:r>
    </w:p>
    <w:p w14:paraId="03C7CF06" w14:textId="77777777" w:rsidR="00A908C8" w:rsidRPr="00A908C8" w:rsidRDefault="00A908C8" w:rsidP="00A908C8">
      <w:pPr>
        <w:numPr>
          <w:ilvl w:val="0"/>
          <w:numId w:val="26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>Applied layers of security, including input validation, secure error handling, and encryption.</w:t>
      </w:r>
    </w:p>
    <w:p w14:paraId="235DC4DD" w14:textId="77777777" w:rsidR="00A908C8" w:rsidRPr="00A908C8" w:rsidRDefault="00A908C8" w:rsidP="00A908C8">
      <w:pPr>
        <w:contextualSpacing/>
        <w:rPr>
          <w:rFonts w:eastAsia="Times New Roman"/>
          <w:b/>
          <w:bCs/>
          <w:sz w:val="22"/>
          <w:szCs w:val="22"/>
        </w:rPr>
      </w:pPr>
      <w:r w:rsidRPr="00A908C8">
        <w:rPr>
          <w:rFonts w:eastAsia="Times New Roman"/>
          <w:b/>
          <w:bCs/>
          <w:sz w:val="22"/>
          <w:szCs w:val="22"/>
        </w:rPr>
        <w:t>Security Enhancements:</w:t>
      </w:r>
    </w:p>
    <w:p w14:paraId="5F562827" w14:textId="77777777" w:rsidR="00A908C8" w:rsidRPr="00A908C8" w:rsidRDefault="00A908C8" w:rsidP="00A908C8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>Ensured compliance with industry standards through rigorous testing and secure coding practices.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3BC492EC" w14:textId="77777777" w:rsidR="00A908C8" w:rsidRPr="00A908C8" w:rsidRDefault="00A908C8" w:rsidP="00A908C8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 xml:space="preserve">Followed </w:t>
      </w:r>
      <w:r w:rsidRPr="00A908C8">
        <w:rPr>
          <w:rFonts w:eastAsia="Times New Roman"/>
          <w:b/>
          <w:bCs/>
          <w:sz w:val="22"/>
          <w:szCs w:val="22"/>
        </w:rPr>
        <w:t>OWASP Guidelines</w:t>
      </w:r>
      <w:r w:rsidRPr="00A908C8">
        <w:rPr>
          <w:rFonts w:eastAsia="Times New Roman"/>
          <w:sz w:val="22"/>
          <w:szCs w:val="22"/>
        </w:rPr>
        <w:t xml:space="preserve"> for secure coding.</w:t>
      </w:r>
    </w:p>
    <w:p w14:paraId="7F453A27" w14:textId="77777777" w:rsidR="00A908C8" w:rsidRPr="00A908C8" w:rsidRDefault="00A908C8" w:rsidP="00A908C8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 xml:space="preserve">Used </w:t>
      </w:r>
      <w:r w:rsidRPr="00A908C8">
        <w:rPr>
          <w:rFonts w:eastAsia="Times New Roman"/>
          <w:b/>
          <w:bCs/>
          <w:sz w:val="22"/>
          <w:szCs w:val="22"/>
        </w:rPr>
        <w:t xml:space="preserve">Java </w:t>
      </w:r>
      <w:proofErr w:type="spellStart"/>
      <w:r w:rsidRPr="00A908C8">
        <w:rPr>
          <w:rFonts w:eastAsia="Times New Roman"/>
          <w:b/>
          <w:bCs/>
          <w:sz w:val="22"/>
          <w:szCs w:val="22"/>
        </w:rPr>
        <w:t>Keytool</w:t>
      </w:r>
      <w:proofErr w:type="spellEnd"/>
      <w:r w:rsidRPr="00A908C8">
        <w:rPr>
          <w:rFonts w:eastAsia="Times New Roman"/>
          <w:sz w:val="22"/>
          <w:szCs w:val="22"/>
        </w:rPr>
        <w:t xml:space="preserve"> for certificate generation.</w:t>
      </w:r>
    </w:p>
    <w:p w14:paraId="1DD4E2E1" w14:textId="77777777" w:rsidR="00A908C8" w:rsidRPr="00A908C8" w:rsidRDefault="00A908C8" w:rsidP="00A908C8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 xml:space="preserve">Enforced </w:t>
      </w:r>
      <w:r w:rsidRPr="00A908C8">
        <w:rPr>
          <w:rFonts w:eastAsia="Times New Roman"/>
          <w:b/>
          <w:bCs/>
          <w:sz w:val="22"/>
          <w:szCs w:val="22"/>
        </w:rPr>
        <w:t>HTTPS</w:t>
      </w:r>
      <w:r w:rsidRPr="00A908C8">
        <w:rPr>
          <w:rFonts w:eastAsia="Times New Roman"/>
          <w:sz w:val="22"/>
          <w:szCs w:val="22"/>
        </w:rPr>
        <w:t xml:space="preserve"> to secure communication channels.</w:t>
      </w:r>
    </w:p>
    <w:p w14:paraId="0B109D32" w14:textId="77777777" w:rsidR="00A908C8" w:rsidRPr="00A908C8" w:rsidRDefault="00A908C8" w:rsidP="00A908C8">
      <w:pPr>
        <w:contextualSpacing/>
        <w:rPr>
          <w:rFonts w:eastAsia="Times New Roman"/>
          <w:b/>
          <w:bCs/>
          <w:sz w:val="22"/>
          <w:szCs w:val="22"/>
        </w:rPr>
      </w:pPr>
      <w:r w:rsidRPr="00A908C8">
        <w:rPr>
          <w:rFonts w:eastAsia="Times New Roman"/>
          <w:b/>
          <w:bCs/>
          <w:sz w:val="22"/>
          <w:szCs w:val="22"/>
        </w:rPr>
        <w:t>Value of Best Practices:</w:t>
      </w:r>
    </w:p>
    <w:p w14:paraId="176B3745" w14:textId="77777777" w:rsidR="00A908C8" w:rsidRPr="00A908C8" w:rsidRDefault="00A908C8" w:rsidP="00A908C8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>Mitigates risks of data breaches.</w:t>
      </w:r>
    </w:p>
    <w:p w14:paraId="07341D13" w14:textId="77777777" w:rsidR="00A908C8" w:rsidRPr="00A908C8" w:rsidRDefault="00A908C8" w:rsidP="00A908C8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>Ensures client trust and application integrity.</w:t>
      </w:r>
    </w:p>
    <w:p w14:paraId="754C0E8F" w14:textId="77777777" w:rsidR="00A908C8" w:rsidRPr="00A908C8" w:rsidRDefault="00A908C8" w:rsidP="00A908C8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908C8">
        <w:rPr>
          <w:rFonts w:eastAsia="Times New Roman"/>
          <w:sz w:val="22"/>
          <w:szCs w:val="22"/>
        </w:rPr>
        <w:t>Aligns with industry benchmarks for secure software development.</w:t>
      </w:r>
    </w:p>
    <w:p w14:paraId="052C684F" w14:textId="70EAA12F" w:rsidR="00974AE3" w:rsidRPr="00B7788F" w:rsidRDefault="00974AE3" w:rsidP="00A908C8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46053" w14:textId="77777777" w:rsidR="00767E9E" w:rsidRDefault="00767E9E" w:rsidP="002F3F84">
      <w:r>
        <w:separator/>
      </w:r>
    </w:p>
  </w:endnote>
  <w:endnote w:type="continuationSeparator" w:id="0">
    <w:p w14:paraId="448C00FF" w14:textId="77777777" w:rsidR="00767E9E" w:rsidRDefault="00767E9E" w:rsidP="002F3F84">
      <w:r>
        <w:continuationSeparator/>
      </w:r>
    </w:p>
  </w:endnote>
  <w:endnote w:type="continuationNotice" w:id="1">
    <w:p w14:paraId="3F3CE6E4" w14:textId="77777777" w:rsidR="00767E9E" w:rsidRDefault="00767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E853B" w14:textId="77777777" w:rsidR="00767E9E" w:rsidRDefault="00767E9E" w:rsidP="002F3F84">
      <w:r>
        <w:separator/>
      </w:r>
    </w:p>
  </w:footnote>
  <w:footnote w:type="continuationSeparator" w:id="0">
    <w:p w14:paraId="309BFEC2" w14:textId="77777777" w:rsidR="00767E9E" w:rsidRDefault="00767E9E" w:rsidP="002F3F84">
      <w:r>
        <w:continuationSeparator/>
      </w:r>
    </w:p>
  </w:footnote>
  <w:footnote w:type="continuationNotice" w:id="1">
    <w:p w14:paraId="05E10731" w14:textId="77777777" w:rsidR="00767E9E" w:rsidRDefault="00767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1759"/>
    <w:multiLevelType w:val="multilevel"/>
    <w:tmpl w:val="C2E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2F74"/>
    <w:multiLevelType w:val="multilevel"/>
    <w:tmpl w:val="5502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651874"/>
    <w:multiLevelType w:val="multilevel"/>
    <w:tmpl w:val="A9A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E0C57"/>
    <w:multiLevelType w:val="multilevel"/>
    <w:tmpl w:val="3EE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60294"/>
    <w:multiLevelType w:val="multilevel"/>
    <w:tmpl w:val="12A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09C9"/>
    <w:multiLevelType w:val="multilevel"/>
    <w:tmpl w:val="19D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8754">
    <w:abstractNumId w:val="20"/>
  </w:num>
  <w:num w:numId="2" w16cid:durableId="1502697889">
    <w:abstractNumId w:val="26"/>
  </w:num>
  <w:num w:numId="3" w16cid:durableId="425267040">
    <w:abstractNumId w:val="7"/>
  </w:num>
  <w:num w:numId="4" w16cid:durableId="1194152599">
    <w:abstractNumId w:val="10"/>
  </w:num>
  <w:num w:numId="5" w16cid:durableId="655763356">
    <w:abstractNumId w:val="5"/>
  </w:num>
  <w:num w:numId="6" w16cid:durableId="1514589">
    <w:abstractNumId w:val="21"/>
  </w:num>
  <w:num w:numId="7" w16cid:durableId="235014821">
    <w:abstractNumId w:val="15"/>
    <w:lvlOverride w:ilvl="0">
      <w:lvl w:ilvl="0">
        <w:numFmt w:val="lowerLetter"/>
        <w:lvlText w:val="%1."/>
        <w:lvlJc w:val="left"/>
      </w:lvl>
    </w:lvlOverride>
  </w:num>
  <w:num w:numId="8" w16cid:durableId="1757824165">
    <w:abstractNumId w:val="6"/>
  </w:num>
  <w:num w:numId="9" w16cid:durableId="154089892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9228089">
    <w:abstractNumId w:val="0"/>
  </w:num>
  <w:num w:numId="11" w16cid:durableId="472260455">
    <w:abstractNumId w:val="4"/>
  </w:num>
  <w:num w:numId="12" w16cid:durableId="1071585693">
    <w:abstractNumId w:val="24"/>
  </w:num>
  <w:num w:numId="13" w16cid:durableId="416363102">
    <w:abstractNumId w:val="19"/>
  </w:num>
  <w:num w:numId="14" w16cid:durableId="2132161516">
    <w:abstractNumId w:val="3"/>
  </w:num>
  <w:num w:numId="15" w16cid:durableId="1036272313">
    <w:abstractNumId w:val="14"/>
  </w:num>
  <w:num w:numId="16" w16cid:durableId="1579054424">
    <w:abstractNumId w:val="11"/>
  </w:num>
  <w:num w:numId="17" w16cid:durableId="1529445301">
    <w:abstractNumId w:val="18"/>
  </w:num>
  <w:num w:numId="18" w16cid:durableId="2095931508">
    <w:abstractNumId w:val="22"/>
  </w:num>
  <w:num w:numId="19" w16cid:durableId="1967160424">
    <w:abstractNumId w:val="9"/>
  </w:num>
  <w:num w:numId="20" w16cid:durableId="844520719">
    <w:abstractNumId w:val="16"/>
  </w:num>
  <w:num w:numId="21" w16cid:durableId="2091196119">
    <w:abstractNumId w:val="12"/>
  </w:num>
  <w:num w:numId="22" w16cid:durableId="170611901">
    <w:abstractNumId w:val="23"/>
  </w:num>
  <w:num w:numId="23" w16cid:durableId="981275301">
    <w:abstractNumId w:val="17"/>
  </w:num>
  <w:num w:numId="24" w16cid:durableId="1928343921">
    <w:abstractNumId w:val="8"/>
  </w:num>
  <w:num w:numId="25" w16cid:durableId="1115757207">
    <w:abstractNumId w:val="2"/>
  </w:num>
  <w:num w:numId="26" w16cid:durableId="1564022813">
    <w:abstractNumId w:val="25"/>
  </w:num>
  <w:num w:numId="27" w16cid:durableId="1160194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650"/>
    <w:rsid w:val="00183C9F"/>
    <w:rsid w:val="00187548"/>
    <w:rsid w:val="001933BA"/>
    <w:rsid w:val="001A381D"/>
    <w:rsid w:val="001B4F8C"/>
    <w:rsid w:val="001F5F49"/>
    <w:rsid w:val="002001E0"/>
    <w:rsid w:val="00234FC3"/>
    <w:rsid w:val="0024395C"/>
    <w:rsid w:val="00246C90"/>
    <w:rsid w:val="00271E26"/>
    <w:rsid w:val="002778D5"/>
    <w:rsid w:val="00277B38"/>
    <w:rsid w:val="00281DF1"/>
    <w:rsid w:val="00292377"/>
    <w:rsid w:val="002A1A18"/>
    <w:rsid w:val="002B4D43"/>
    <w:rsid w:val="002E2065"/>
    <w:rsid w:val="002F3F84"/>
    <w:rsid w:val="00321D27"/>
    <w:rsid w:val="00335200"/>
    <w:rsid w:val="003360D3"/>
    <w:rsid w:val="0033644E"/>
    <w:rsid w:val="00352FD0"/>
    <w:rsid w:val="003726AD"/>
    <w:rsid w:val="003871E6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55BF8"/>
    <w:rsid w:val="006A66A8"/>
    <w:rsid w:val="006B66FE"/>
    <w:rsid w:val="006E1A73"/>
    <w:rsid w:val="006E3003"/>
    <w:rsid w:val="00701A84"/>
    <w:rsid w:val="0071273D"/>
    <w:rsid w:val="0076659B"/>
    <w:rsid w:val="00767E9E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908C8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77A43"/>
    <w:rsid w:val="00C32F3D"/>
    <w:rsid w:val="00C41B36"/>
    <w:rsid w:val="00C5044D"/>
    <w:rsid w:val="00C56FC2"/>
    <w:rsid w:val="00C61E48"/>
    <w:rsid w:val="00C67FA3"/>
    <w:rsid w:val="00CE44E9"/>
    <w:rsid w:val="00CF445D"/>
    <w:rsid w:val="00CF618A"/>
    <w:rsid w:val="00D0558B"/>
    <w:rsid w:val="00D47759"/>
    <w:rsid w:val="00DB5652"/>
    <w:rsid w:val="00DD6742"/>
    <w:rsid w:val="00DE2162"/>
    <w:rsid w:val="00E02BD0"/>
    <w:rsid w:val="00E15CB3"/>
    <w:rsid w:val="00E33862"/>
    <w:rsid w:val="00E4044A"/>
    <w:rsid w:val="00E41763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E7B7F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607</Words>
  <Characters>3507</Characters>
  <Application>Microsoft Office Word</Application>
  <DocSecurity>0</DocSecurity>
  <Lines>206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4003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Munoz, Jose</cp:lastModifiedBy>
  <cp:revision>2</cp:revision>
  <dcterms:created xsi:type="dcterms:W3CDTF">2024-12-23T07:26:00Z</dcterms:created>
  <dcterms:modified xsi:type="dcterms:W3CDTF">2024-12-23T07:26:00Z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3a8b4e19252f0d7e3f1849269488dd76538eb6b48d1a3ba64379a15833ac1e21</vt:lpwstr>
  </property>
</Properties>
</file>