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tl w:val="0"/>
        </w:rPr>
        <w:t xml:space="preserve">Draft Combat By-Laws: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Compaignye of the Pilgrim Souldiours Inc.</w:t>
        <w:br w:type="textWrapping"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gl6hbvoijaa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By-law No. 1: Harnischfechten &amp; Intergroup Combat Regulations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Adopted pursuant to Rule 42 of the Association Constitution.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i0rfhhuxwza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1: Introduction &amp; Scope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This by-law sets out the rules, standards, and operational safety protocols for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Harnischfechten</w:t>
      </w:r>
      <w:r w:rsidDel="00000000" w:rsidR="00000000" w:rsidRPr="00000000">
        <w:rPr>
          <w:color w:val="1f1f1f"/>
          <w:rtl w:val="0"/>
        </w:rPr>
        <w:t xml:space="preserve"> (armoured combat) and intergroup combat within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Compaignye of the Pilgrim Souldiours Inc.</w:t>
      </w:r>
      <w:r w:rsidDel="00000000" w:rsidR="00000000" w:rsidRPr="00000000">
        <w:rPr>
          <w:color w:val="1f1f1f"/>
          <w:rtl w:val="0"/>
        </w:rPr>
        <w:t xml:space="preserve"> (Societas Militum Peregrinorum).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Scope:</w:t>
      </w:r>
      <w:r w:rsidDel="00000000" w:rsidR="00000000" w:rsidRPr="00000000">
        <w:rPr>
          <w:color w:val="1f1f1f"/>
          <w:rtl w:val="0"/>
        </w:rPr>
        <w:t xml:space="preserve"> All combat representation, armour, and weapon configurations must align with our core historical focus of late medieval England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1375 and 1425 AD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Paramount:</w:t>
      </w:r>
      <w:r w:rsidDel="00000000" w:rsidR="00000000" w:rsidRPr="00000000">
        <w:rPr>
          <w:color w:val="1f1f1f"/>
          <w:rtl w:val="0"/>
        </w:rPr>
        <w:t xml:space="preserve"> The intention of Harnischfechten is to reproduce historically accurate fighting in historically accurate armour safely.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Safety shall always supersede absolute historical accuracy</w:t>
      </w:r>
      <w:r w:rsidDel="00000000" w:rsidR="00000000" w:rsidRPr="00000000">
        <w:rPr>
          <w:color w:val="1f1f1f"/>
          <w:rtl w:val="0"/>
        </w:rPr>
        <w:t xml:space="preserve">, with the balance determined at the sole discretion of the Group Marshal.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1j8oe5b2dam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2: Armour Standards &amp; Categories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Combatants must present armour befitting the 1375–1425 period that fits well, functions safely, and is meticulously maintained. Rusty steel or degraded equipment is prohibited.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w76vvfxk2hm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Armour Categories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Unproved / Unprotected:</w:t>
      </w:r>
      <w:r w:rsidDel="00000000" w:rsidR="00000000" w:rsidRPr="00000000">
        <w:rPr>
          <w:color w:val="1f1f1f"/>
          <w:rtl w:val="0"/>
        </w:rPr>
        <w:t xml:space="preserve"> Includes soft leather, lightly padded cloth, or unpadded garments, as well as perforated steel plate (such as fencing masks). Any blow struck against an unprotected target is a valid fair blow.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Light Armor:</w:t>
      </w:r>
      <w:r w:rsidDel="00000000" w:rsidR="00000000" w:rsidRPr="00000000">
        <w:rPr>
          <w:color w:val="1f1f1f"/>
          <w:rtl w:val="0"/>
        </w:rPr>
        <w:t xml:space="preserve"> Comprises mail (the default standard), properly hardened leather, or well-constructed padded garments. Unless specified otherwise, Light Armor is proof against cuts but vulnerable to thrusts.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Heavy Armor:</w:t>
      </w:r>
      <w:r w:rsidDel="00000000" w:rsidR="00000000" w:rsidRPr="00000000">
        <w:rPr>
          <w:color w:val="1f1f1f"/>
          <w:rtl w:val="0"/>
        </w:rPr>
        <w:t xml:space="preserve"> Comprises steel or iron plate (hardened or unhardened), or small plates properly overlapped. Heavy Armor is proof against most direct percussive blows.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1d9pt30307i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Specific Armour Requirements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Throat and Neck Protection:</w:t>
      </w:r>
      <w:r w:rsidDel="00000000" w:rsidR="00000000" w:rsidRPr="00000000">
        <w:rPr>
          <w:color w:val="1f1f1f"/>
          <w:rtl w:val="0"/>
        </w:rPr>
        <w:t xml:space="preserve"> Must feature either stiff leather and chainmail standard/gorget, a hidden solid plate throat, a padded mail aventail, or a fully enclosed helm (such as a Great Bascinet or Armet). Kettles or bascinets with a bevor must be fixed to prevent weapon penetration at the joins.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Face and Head Protection:</w:t>
      </w:r>
      <w:r w:rsidDel="00000000" w:rsidR="00000000" w:rsidRPr="00000000">
        <w:rPr>
          <w:color w:val="1f1f1f"/>
          <w:rtl w:val="0"/>
        </w:rPr>
        <w:t xml:space="preserve"> Face plates must fully enclose the face to prevent weapon edge or point penetration.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Where percussion weapons are permitted, helmets must be constructed from a minimum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2mm mild steel</w:t>
      </w:r>
      <w:r w:rsidDel="00000000" w:rsidR="00000000" w:rsidRPr="00000000">
        <w:rPr>
          <w:color w:val="1f1f1f"/>
          <w:rtl w:val="0"/>
        </w:rPr>
        <w:t xml:space="preserve"> (or historical equivalent); otherwise, the minimum thickness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1.5mm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Gambesons:</w:t>
      </w:r>
      <w:r w:rsidDel="00000000" w:rsidR="00000000" w:rsidRPr="00000000">
        <w:rPr>
          <w:color w:val="1f1f1f"/>
          <w:rtl w:val="0"/>
        </w:rPr>
        <w:t xml:space="preserve"> When worn as primary protection without plate or mail, gambesons must be no less than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12mm thick</w:t>
      </w:r>
      <w:r w:rsidDel="00000000" w:rsidR="00000000" w:rsidRPr="00000000">
        <w:rPr>
          <w:color w:val="1f1f1f"/>
          <w:rtl w:val="0"/>
        </w:rPr>
        <w:t xml:space="preserve">, and at least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8mm thick</w:t>
      </w:r>
      <w:r w:rsidDel="00000000" w:rsidR="00000000" w:rsidRPr="00000000">
        <w:rPr>
          <w:color w:val="1f1f1f"/>
          <w:rtl w:val="0"/>
        </w:rPr>
        <w:t xml:space="preserve"> if worn under non-rigid armour. They must adequately protect the torso, armpits, shoulders, and groin.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ey40alng7yb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3: Weapons &amp; Armour Interaction (Fair Blows)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Bouts generally target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three (3) and five (5) "fair blows"</w:t>
      </w:r>
      <w:r w:rsidDel="00000000" w:rsidR="00000000" w:rsidRPr="00000000">
        <w:rPr>
          <w:color w:val="1f1f1f"/>
          <w:rtl w:val="0"/>
        </w:rPr>
        <w:t xml:space="preserve"> to simulate combat damage before a participant is disabled.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2lpefuqtdut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Defining a Fair Blow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 fair blow requires both proper technical form and controlled intent, delivered as though attempting to overcome or penetrate the opponent's defensive harness.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Controlled Force:</w:t>
      </w:r>
      <w:r w:rsidDel="00000000" w:rsidR="00000000" w:rsidRPr="00000000">
        <w:rPr>
          <w:color w:val="1f1f1f"/>
          <w:rtl w:val="0"/>
        </w:rPr>
        <w:t xml:space="preserve"> Strikes must be pulled. Full-force, uncontrolled impacts or striking rigid plate armour recklessly with unconditioned force are prohibited.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m3bhpjpye78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Weapon Efficacy Reference Matrix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.9410409064722"/>
        <w:gridCol w:w="1059.3969656231998"/>
        <w:gridCol w:w="1651.0082581140775"/>
        <w:gridCol w:w="1059.3969656231998"/>
        <w:gridCol w:w="1733.5586710197813"/>
        <w:gridCol w:w="1981.2099097368928"/>
        <w:tblGridChange w:id="0">
          <w:tblGrid>
            <w:gridCol w:w="1540.9410409064722"/>
            <w:gridCol w:w="1059.3969656231998"/>
            <w:gridCol w:w="1651.0082581140775"/>
            <w:gridCol w:w="1059.3969656231998"/>
            <w:gridCol w:w="1733.5586710197813"/>
            <w:gridCol w:w="1981.209909736892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Weapon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Light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Heavy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Thrust / Cut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 (Thrust only)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Point must meet minimum tip dimensions.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Thrust / Cut / Handle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(Cuts) / Yes (Half-sword/Thrusts to gaps)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Pommel and crossguard strikes permitted against light/unprotected areas.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Spear / Polearm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Thrust / Cut / Shaft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 (Select thrusts to gaps / heavy percussive impact)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Both hands must maintain proper control spacing.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Percussion</w:t>
            </w:r>
            <w:r w:rsidDel="00000000" w:rsidR="00000000" w:rsidRPr="00000000">
              <w:rPr>
                <w:color w:val="1f1f1f"/>
                <w:rtl w:val="0"/>
              </w:rPr>
              <w:t xml:space="preserve"> (Poleaxe, Mace, Hammer)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Thrust / Blow / Shaft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Designed to defeat heavy plate via concussive shock and hook/spike applications.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85inbv0ewh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4: Off-Target Areas &amp; Prohibited Actions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preserve safety during late medieval harness fighting, strict boundaries govern target zones: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Absolute Prohibitions:</w:t>
      </w:r>
      <w:r w:rsidDel="00000000" w:rsidR="00000000" w:rsidRPr="00000000">
        <w:rPr>
          <w:color w:val="1f1f1f"/>
          <w:rtl w:val="0"/>
        </w:rPr>
        <w:t xml:space="preserve"> Intentional thrusts, blows, or cuts directed 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face, neck, spine, groin, kidneys, elbows, knees, hands, or feet</w:t>
      </w:r>
      <w:r w:rsidDel="00000000" w:rsidR="00000000" w:rsidRPr="00000000">
        <w:rPr>
          <w:color w:val="1f1f1f"/>
          <w:rtl w:val="0"/>
        </w:rPr>
        <w:t xml:space="preserve"> are strictly forbidden unless specifically authorized under a controlled, pre-vetted tournament ruleset with appropriate rigid face and joint protection.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Consequences:</w:t>
      </w:r>
      <w:r w:rsidDel="00000000" w:rsidR="00000000" w:rsidRPr="00000000">
        <w:rPr>
          <w:color w:val="1f1f1f"/>
          <w:rtl w:val="0"/>
        </w:rPr>
        <w:t xml:space="preserve"> Any intentional attack to an off-target area will result in immediate removal from the field and referral to the Group Marshal for disciplinary review.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n77exb6mv30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5: Marshalate &amp; Governance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Group Marshal:</w:t>
      </w:r>
      <w:r w:rsidDel="00000000" w:rsidR="00000000" w:rsidRPr="00000000">
        <w:rPr>
          <w:color w:val="1f1f1f"/>
          <w:rtl w:val="0"/>
        </w:rPr>
        <w:t xml:space="preserve"> Responsible for overseeing training safety, authorizing individual arms and armour for authenticity and safety standards, and establishing local event requirements.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Senior Marshal:</w:t>
      </w:r>
      <w:r w:rsidDel="00000000" w:rsidR="00000000" w:rsidRPr="00000000">
        <w:rPr>
          <w:color w:val="1f1f1f"/>
          <w:rtl w:val="0"/>
        </w:rPr>
        <w:t xml:space="preserve"> Nominated to run specific events, oversee pre-fight briefs and equipment inspections, and manage field safety.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Marshal's Authority: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The Marshal is always right.</w:t>
      </w:r>
      <w:r w:rsidDel="00000000" w:rsidR="00000000" w:rsidRPr="00000000">
        <w:rPr>
          <w:color w:val="1f1f1f"/>
          <w:rtl w:val="0"/>
        </w:rPr>
        <w:t xml:space="preserve"> On the field, a marshal's safety or ruling decision is final and immediate. The primary safety call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"HOLD"</w:t>
      </w:r>
      <w:r w:rsidDel="00000000" w:rsidR="00000000" w:rsidRPr="00000000">
        <w:rPr>
          <w:color w:val="1f1f1f"/>
          <w:rtl w:val="0"/>
        </w:rPr>
        <w:t xml:space="preserve">, at which all combat must cease instantly, and participants must take a knee.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Ratio:</w:t>
      </w:r>
      <w:r w:rsidDel="00000000" w:rsidR="00000000" w:rsidRPr="00000000">
        <w:rPr>
          <w:color w:val="1f1f1f"/>
          <w:rtl w:val="0"/>
        </w:rPr>
        <w:t xml:space="preserve"> A minimum ratio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Marshal to 4 combatants</w:t>
      </w:r>
      <w:r w:rsidDel="00000000" w:rsidR="00000000" w:rsidRPr="00000000">
        <w:rPr>
          <w:color w:val="1f1f1f"/>
          <w:rtl w:val="0"/>
        </w:rPr>
        <w:t xml:space="preserve"> must be maintained during formal activities.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v2yyi19aoc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6: Post-Brief &amp; Conclave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Immediately following every formal combat event, participants and officials shall assemble for a post-fight debrief to address concerns, review safety, and build fraternal rapport.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 keeping with chivalric tradition, combatants shall determine who among them best displayed fidelity to the ideals of the deed of arms, recognizing that individual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"First Among Equals"</w:t>
      </w:r>
      <w:r w:rsidDel="00000000" w:rsidR="00000000" w:rsidRPr="00000000">
        <w:rPr>
          <w:color w:val="1f1f1f"/>
          <w:rtl w:val="0"/>
        </w:rPr>
        <w:t xml:space="preserve"> for the day.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