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1h5x879533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Equipment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For our </w:t>
      </w:r>
      <w:r w:rsidDel="00000000" w:rsidR="00000000" w:rsidRPr="00000000">
        <w:rPr>
          <w:b w:val="1"/>
          <w:bCs w:val="1"/>
          <w:rtl w:val="0"/>
        </w:rPr>
        <w:t xml:space="preserve">Reenactor Members</w:t>
      </w:r>
      <w:r w:rsidDel="00000000" w:rsidR="00000000" w:rsidRPr="00000000">
        <w:rPr>
          <w:rtl w:val="0"/>
        </w:rPr>
        <w:t xml:space="preserve"> below the status of Knight or Squire (encompassing the broad working, trading, and common traveling ranks of late-14th and early-15th-century England), a standard non-martial kit.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rtl w:val="0"/>
        </w:rPr>
        <w:t xml:space="preserve">Every item must be anchored to our strict </w:t>
      </w:r>
      <w:r w:rsidDel="00000000" w:rsidR="00000000" w:rsidRPr="00000000">
        <w:rPr>
          <w:b w:val="1"/>
          <w:bCs w:val="1"/>
          <w:rtl w:val="0"/>
        </w:rPr>
        <w:t xml:space="preserve">1375–1425 AD</w:t>
      </w:r>
      <w:r w:rsidDel="00000000" w:rsidR="00000000" w:rsidRPr="00000000">
        <w:rPr>
          <w:rtl w:val="0"/>
        </w:rPr>
        <w:t xml:space="preserve"> historical window and adhere to natural fibers and traditional construction methods. Without including armor or weapons, a complete standard reenactor kit consists of the following components:</w:t>
      </w:r>
    </w:p>
    <w:p w:rsidR="00000000" w:rsidDel="00000000" w:rsidP="00000000" w:rsidRDefault="00000000" w:rsidRPr="00000000" w14:paraId="00000005">
      <w:pPr>
        <w:pStyle w:val="Heading3"/>
        <w:keepNext w:val="0"/>
        <w:keepLines w:val="0"/>
        <w:spacing w:before="0" w:lineRule="auto"/>
        <w:ind w:left="720" w:hanging="360"/>
        <w:rPr>
          <w:b w:val="1"/>
          <w:bCs w:val="1"/>
          <w:color w:val="000000"/>
          <w:sz w:val="26"/>
          <w:szCs w:val="26"/>
        </w:rPr>
      </w:pPr>
      <w:bookmarkStart w:colFirst="0" w:colLast="0" w:name="_95oln9fp29e1" w:id="1"/>
      <w:bookmarkEnd w:id="1"/>
      <w:r w:rsidDel="00000000" w:rsidR="00000000" w:rsidRPr="00000000">
        <w:rPr>
          <w:b w:val="1"/>
          <w:bCs w:val="1"/>
          <w:color w:val="000000"/>
          <w:sz w:val="26"/>
          <w:szCs w:val="26"/>
          <w:rtl w:val="0"/>
        </w:rPr>
        <w:t xml:space="preserve">1. Foundational Under-Layers (Base Kit)</w:t>
      </w:r>
    </w:p>
    <w:p w:rsidR="00000000" w:rsidDel="00000000" w:rsidP="00000000" w:rsidRDefault="00000000" w:rsidRPr="00000000" w14:paraId="00000006">
      <w:pPr>
        <w:spacing w:after="240" w:lineRule="auto"/>
        <w:rPr/>
      </w:pPr>
      <w:r w:rsidDel="00000000" w:rsidR="00000000" w:rsidRPr="00000000">
        <w:rPr>
          <w:rtl w:val="0"/>
        </w:rPr>
        <w:t xml:space="preserve">The wardrobe begins next to the skin using natural, breathable fibers like unbleached or bleached linen or hemp.</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Linen Braies:</w:t>
      </w:r>
      <w:r w:rsidDel="00000000" w:rsidR="00000000" w:rsidRPr="00000000">
        <w:rPr>
          <w:rtl w:val="0"/>
        </w:rPr>
        <w:t xml:space="preserve"> Under-trousers or drawers made of linen, secured at the waist by an integrated drawstring or cord, or tied directly to the doublet. Depending on your exact sub-period within 1375–1425, you may wear:</w:t>
      </w:r>
    </w:p>
    <w:p w:rsidR="00000000" w:rsidDel="00000000" w:rsidP="00000000" w:rsidRDefault="00000000" w:rsidRPr="00000000" w14:paraId="00000008">
      <w:pPr>
        <w:numPr>
          <w:ilvl w:val="1"/>
          <w:numId w:val="1"/>
        </w:numPr>
        <w:spacing w:after="0" w:afterAutospacing="0" w:lineRule="auto"/>
        <w:ind w:left="1440" w:hanging="360"/>
      </w:pPr>
      <w:r w:rsidDel="00000000" w:rsidR="00000000" w:rsidRPr="00000000">
        <w:rPr>
          <w:i w:val="1"/>
          <w:iCs w:val="1"/>
          <w:rtl w:val="0"/>
        </w:rPr>
        <w:t xml:space="preserve">Loose Braies:</w:t>
      </w:r>
      <w:r w:rsidDel="00000000" w:rsidR="00000000" w:rsidRPr="00000000">
        <w:rPr>
          <w:rtl w:val="0"/>
        </w:rPr>
        <w:t xml:space="preserve"> A loosely fitting garment reaching to the waist, held up by a narrow drawstring in a waist casing emerging through an eyelet at the center front.</w:t>
      </w:r>
    </w:p>
    <w:p w:rsidR="00000000" w:rsidDel="00000000" w:rsidP="00000000" w:rsidRDefault="00000000" w:rsidRPr="00000000" w14:paraId="00000009">
      <w:pPr>
        <w:numPr>
          <w:ilvl w:val="1"/>
          <w:numId w:val="1"/>
        </w:numPr>
        <w:spacing w:after="0" w:afterAutospacing="0" w:lineRule="auto"/>
        <w:ind w:left="1440" w:hanging="360"/>
      </w:pPr>
      <w:r w:rsidDel="00000000" w:rsidR="00000000" w:rsidRPr="00000000">
        <w:rPr>
          <w:i w:val="1"/>
          <w:iCs w:val="1"/>
          <w:rtl w:val="0"/>
        </w:rPr>
        <w:t xml:space="preserve">Fitted Braies:</w:t>
      </w:r>
      <w:r w:rsidDel="00000000" w:rsidR="00000000" w:rsidRPr="00000000">
        <w:rPr>
          <w:rtl w:val="0"/>
        </w:rPr>
        <w:t xml:space="preserve"> A more shaped version for wear under joined hose, featuring two eyelets at the front (5 to 10 cm apart) where the drawstring crosses inside the casing.</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Linen Shirt / Smock:</w:t>
      </w:r>
      <w:r w:rsidDel="00000000" w:rsidR="00000000" w:rsidRPr="00000000">
        <w:rPr>
          <w:rtl w:val="0"/>
        </w:rPr>
        <w:t xml:space="preserve"> A tunic-length undergarment featuring long sleeves and a simple neck opening to protect outer woolen garments from body oils while providing thermal regulation. Around 1400, as very high gown collars grew popular, both shirts and smocks acquired small standing collars to serve as a clean barrier between the neck and the rough outer wool.</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Hose (Chausses):</w:t>
      </w:r>
      <w:r w:rsidDel="00000000" w:rsidR="00000000" w:rsidRPr="00000000">
        <w:rPr>
          <w:rtl w:val="0"/>
        </w:rPr>
        <w:t xml:space="preserve"> Separate, footed woolen stockings that extend up the leg, or—during the latter half of our period—alternatively worn joined, stirruped woolen hose.</w:t>
      </w:r>
    </w:p>
    <w:p w:rsidR="00000000" w:rsidDel="00000000" w:rsidP="00000000" w:rsidRDefault="00000000" w:rsidRPr="00000000" w14:paraId="0000000C">
      <w:pPr>
        <w:numPr>
          <w:ilvl w:val="1"/>
          <w:numId w:val="1"/>
        </w:numPr>
        <w:spacing w:after="0" w:afterAutospacing="0" w:lineRule="auto"/>
        <w:ind w:left="1440" w:hanging="360"/>
      </w:pPr>
      <w:r w:rsidDel="00000000" w:rsidR="00000000" w:rsidRPr="00000000">
        <w:rPr>
          <w:i w:val="1"/>
          <w:iCs w:val="1"/>
          <w:rtl w:val="0"/>
        </w:rPr>
        <w:t xml:space="preserve">Separate Hose (Men):</w:t>
      </w:r>
      <w:r w:rsidDel="00000000" w:rsidR="00000000" w:rsidRPr="00000000">
        <w:rPr>
          <w:rtl w:val="0"/>
        </w:rPr>
        <w:t xml:space="preserve"> Up to the late 14th century, all hose consisted of two separate legs tied securely to a waist-belt, an internal braies-belt, or directly to a doublet using small linen or wool cords (</w:t>
      </w:r>
      <w:r w:rsidDel="00000000" w:rsidR="00000000" w:rsidRPr="00000000">
        <w:rPr>
          <w:i w:val="1"/>
          <w:iCs w:val="1"/>
          <w:rtl w:val="0"/>
        </w:rPr>
        <w:t xml:space="preserve">points</w:t>
      </w:r>
      <w:r w:rsidDel="00000000" w:rsidR="00000000" w:rsidRPr="00000000">
        <w:rPr>
          <w:rtl w:val="0"/>
        </w:rPr>
        <w:t xml:space="preserve">). Working men and older individuals wearing long gowns maintained separate hose throughout the 15th century. Peasants often wore footless, slightly loose hose (like leggings) held by garters at the calf and ankle.</w:t>
      </w:r>
    </w:p>
    <w:p w:rsidR="00000000" w:rsidDel="00000000" w:rsidP="00000000" w:rsidRDefault="00000000" w:rsidRPr="00000000" w14:paraId="0000000D">
      <w:pPr>
        <w:numPr>
          <w:ilvl w:val="1"/>
          <w:numId w:val="1"/>
        </w:numPr>
        <w:spacing w:after="0" w:afterAutospacing="0" w:lineRule="auto"/>
        <w:ind w:left="1440" w:hanging="360"/>
      </w:pPr>
      <w:r w:rsidDel="00000000" w:rsidR="00000000" w:rsidRPr="00000000">
        <w:rPr>
          <w:i w:val="1"/>
          <w:iCs w:val="1"/>
          <w:rtl w:val="0"/>
        </w:rPr>
        <w:t xml:space="preserve">Women's Hose:</w:t>
      </w:r>
      <w:r w:rsidDel="00000000" w:rsidR="00000000" w:rsidRPr="00000000">
        <w:rPr>
          <w:rtl w:val="0"/>
        </w:rPr>
        <w:t xml:space="preserve"> Women wore short separate hose held up by garters just below the knee, usually featuring plain feet for wear with shoes.</w:t>
      </w:r>
    </w:p>
    <w:p w:rsidR="00000000" w:rsidDel="00000000" w:rsidP="00000000" w:rsidRDefault="00000000" w:rsidRPr="00000000" w14:paraId="0000000E">
      <w:pPr>
        <w:numPr>
          <w:ilvl w:val="1"/>
          <w:numId w:val="1"/>
        </w:numPr>
        <w:spacing w:after="240" w:lineRule="auto"/>
        <w:ind w:left="1440" w:hanging="360"/>
      </w:pPr>
      <w:r w:rsidDel="00000000" w:rsidR="00000000" w:rsidRPr="00000000">
        <w:rPr>
          <w:i w:val="1"/>
          <w:iCs w:val="1"/>
          <w:rtl w:val="0"/>
        </w:rPr>
        <w:t xml:space="preserve">Joined Hose:</w:t>
      </w:r>
      <w:r w:rsidDel="00000000" w:rsidR="00000000" w:rsidRPr="00000000">
        <w:rPr>
          <w:rtl w:val="0"/>
        </w:rPr>
        <w:t xml:space="preserve"> Introduced before 1400, these featured a codpiece and required a shorter doublet (hip-length or above). They were commonly worn with soft-soled shoes using simple cloth stirrups under the foot to maintain tension, though they were less suited for heavy working dress due to restricted movement.</w:t>
      </w:r>
    </w:p>
    <w:p w:rsidR="00000000" w:rsidDel="00000000" w:rsidP="00000000" w:rsidRDefault="00000000" w:rsidRPr="00000000" w14:paraId="0000000F">
      <w:pPr>
        <w:pStyle w:val="Heading3"/>
        <w:keepNext w:val="0"/>
        <w:keepLines w:val="0"/>
        <w:spacing w:before="0" w:lineRule="auto"/>
        <w:ind w:left="720" w:hanging="360"/>
        <w:rPr>
          <w:b w:val="1"/>
          <w:bCs w:val="1"/>
          <w:color w:val="000000"/>
          <w:sz w:val="26"/>
          <w:szCs w:val="26"/>
        </w:rPr>
      </w:pPr>
      <w:bookmarkStart w:colFirst="0" w:colLast="0" w:name="_rxruj9wqnsh6" w:id="2"/>
      <w:bookmarkEnd w:id="2"/>
      <w:r w:rsidDel="00000000" w:rsidR="00000000" w:rsidRPr="00000000">
        <w:rPr>
          <w:b w:val="1"/>
          <w:bCs w:val="1"/>
          <w:color w:val="000000"/>
          <w:sz w:val="26"/>
          <w:szCs w:val="26"/>
          <w:rtl w:val="0"/>
        </w:rPr>
        <w:t xml:space="preserve">2. Outer Garments &amp; Upper Body Layers</w:t>
      </w:r>
    </w:p>
    <w:p w:rsidR="00000000" w:rsidDel="00000000" w:rsidP="00000000" w:rsidRDefault="00000000" w:rsidRPr="00000000" w14:paraId="00000010">
      <w:pPr>
        <w:spacing w:after="240" w:lineRule="auto"/>
        <w:rPr/>
      </w:pPr>
      <w:r w:rsidDel="00000000" w:rsidR="00000000" w:rsidRPr="00000000">
        <w:rPr>
          <w:rtl w:val="0"/>
        </w:rPr>
        <w:t xml:space="preserve">Outer layers must be constructed entirely from period-appropriate wool or linen, avoiding modern synthetic blends.</w:t>
      </w:r>
    </w:p>
    <w:p w:rsidR="00000000" w:rsidDel="00000000" w:rsidP="00000000" w:rsidRDefault="00000000" w:rsidRPr="00000000" w14:paraId="00000011">
      <w:pPr>
        <w:numPr>
          <w:ilvl w:val="0"/>
          <w:numId w:val="11"/>
        </w:numPr>
        <w:spacing w:after="0" w:afterAutospacing="0" w:lineRule="auto"/>
        <w:ind w:left="720" w:hanging="360"/>
      </w:pPr>
      <w:r w:rsidDel="00000000" w:rsidR="00000000" w:rsidRPr="00000000">
        <w:rPr>
          <w:b w:val="1"/>
          <w:bCs w:val="1"/>
          <w:rtl w:val="0"/>
        </w:rPr>
        <w:t xml:space="preserve">The Doublet:</w:t>
      </w:r>
      <w:r w:rsidDel="00000000" w:rsidR="00000000" w:rsidRPr="00000000">
        <w:rPr>
          <w:rtl w:val="0"/>
        </w:rPr>
        <w:t xml:space="preserve"> Originally adopted from military fashion to provide a secure foundation for armor, the close-fitting doublet became general civilian wear by the mid-14th century. It introduced an era of sophisticated tailoring shaped directly to the body. Early versions reached the groin, while later 15th-century doublets featured standing collars and met the hose about 10 to 15 cm below the waist. Hose points were threaded through eyelets along the lower edge of the doublet so the two garments buttoned or tied flush together.</w:t>
      </w:r>
    </w:p>
    <w:p w:rsidR="00000000" w:rsidDel="00000000" w:rsidP="00000000" w:rsidRDefault="00000000" w:rsidRPr="00000000" w14:paraId="00000012">
      <w:pPr>
        <w:numPr>
          <w:ilvl w:val="0"/>
          <w:numId w:val="11"/>
        </w:numPr>
        <w:spacing w:after="0" w:afterAutospacing="0" w:lineRule="auto"/>
        <w:ind w:left="720" w:hanging="360"/>
      </w:pPr>
      <w:r w:rsidDel="00000000" w:rsidR="00000000" w:rsidRPr="00000000">
        <w:rPr>
          <w:b w:val="1"/>
          <w:bCs w:val="1"/>
          <w:rtl w:val="0"/>
        </w:rPr>
        <w:t xml:space="preserve">The Cote:</w:t>
      </w:r>
      <w:r w:rsidDel="00000000" w:rsidR="00000000" w:rsidRPr="00000000">
        <w:rPr>
          <w:rtl w:val="0"/>
        </w:rPr>
        <w:t xml:space="preserve"> In the first half of our time period, the cote was still worn as a heavier outer garment by middle-ranked merchants, tradesmen, and travelers (sometimes buttoned down the front or featuring dagged sleeves).</w:t>
      </w:r>
    </w:p>
    <w:p w:rsidR="00000000" w:rsidDel="00000000" w:rsidP="00000000" w:rsidRDefault="00000000" w:rsidRPr="00000000" w14:paraId="00000013">
      <w:pPr>
        <w:numPr>
          <w:ilvl w:val="0"/>
          <w:numId w:val="11"/>
        </w:numPr>
        <w:spacing w:after="0" w:afterAutospacing="0" w:lineRule="auto"/>
        <w:ind w:left="720" w:hanging="360"/>
      </w:pPr>
      <w:r w:rsidDel="00000000" w:rsidR="00000000" w:rsidRPr="00000000">
        <w:rPr>
          <w:b w:val="1"/>
          <w:bCs w:val="1"/>
          <w:rtl w:val="0"/>
        </w:rPr>
        <w:t xml:space="preserve">The Kirtle (Women's Garment):</w:t>
      </w:r>
      <w:r w:rsidDel="00000000" w:rsidR="00000000" w:rsidRPr="00000000">
        <w:rPr>
          <w:rtl w:val="0"/>
        </w:rPr>
        <w:t xml:space="preserve"> A shaped and fitted garment appearing from the 1360s onward that became increasingly close-fitting. Worn over the linen shirt and under an outer gown or working overkirtle, it must precisely match the outer garment in date and style.</w:t>
      </w:r>
    </w:p>
    <w:p w:rsidR="00000000" w:rsidDel="00000000" w:rsidP="00000000" w:rsidRDefault="00000000" w:rsidRPr="00000000" w14:paraId="00000014">
      <w:pPr>
        <w:numPr>
          <w:ilvl w:val="0"/>
          <w:numId w:val="11"/>
        </w:numPr>
        <w:spacing w:after="240" w:lineRule="auto"/>
        <w:ind w:left="720" w:hanging="360"/>
      </w:pPr>
      <w:r w:rsidDel="00000000" w:rsidR="00000000" w:rsidRPr="00000000">
        <w:rPr>
          <w:b w:val="1"/>
          <w:bCs w:val="1"/>
          <w:rtl w:val="0"/>
        </w:rPr>
        <w:t xml:space="preserve">Headwear:</w:t>
      </w:r>
      <w:r w:rsidDel="00000000" w:rsidR="00000000" w:rsidRPr="00000000">
        <w:rPr>
          <w:rtl w:val="0"/>
        </w:rPr>
        <w:t xml:space="preserve"> No free-born medieval adult went bareheaded in public. Standard options include linen coifs, woolen hoods, straw hats, or round felt/wool hats.</w:t>
      </w:r>
    </w:p>
    <w:p w:rsidR="00000000" w:rsidDel="00000000" w:rsidP="00000000" w:rsidRDefault="00000000" w:rsidRPr="00000000" w14:paraId="00000015">
      <w:pPr>
        <w:pStyle w:val="Heading3"/>
        <w:keepNext w:val="0"/>
        <w:keepLines w:val="0"/>
        <w:spacing w:before="0" w:lineRule="auto"/>
        <w:ind w:left="720" w:hanging="360"/>
        <w:rPr>
          <w:b w:val="1"/>
          <w:bCs w:val="1"/>
          <w:color w:val="000000"/>
          <w:sz w:val="26"/>
          <w:szCs w:val="26"/>
        </w:rPr>
      </w:pPr>
      <w:bookmarkStart w:colFirst="0" w:colLast="0" w:name="_745mj68kuz88" w:id="3"/>
      <w:bookmarkEnd w:id="3"/>
      <w:r w:rsidDel="00000000" w:rsidR="00000000" w:rsidRPr="00000000">
        <w:rPr>
          <w:b w:val="1"/>
          <w:bCs w:val="1"/>
          <w:color w:val="000000"/>
          <w:sz w:val="26"/>
          <w:szCs w:val="26"/>
          <w:rtl w:val="0"/>
        </w:rPr>
        <w:t xml:space="preserve">3. Footwear and Travel Accessories</w:t>
      </w:r>
    </w:p>
    <w:p w:rsidR="00000000" w:rsidDel="00000000" w:rsidP="00000000" w:rsidRDefault="00000000" w:rsidRPr="00000000" w14:paraId="00000016">
      <w:pPr>
        <w:numPr>
          <w:ilvl w:val="0"/>
          <w:numId w:val="10"/>
        </w:numPr>
        <w:spacing w:after="0" w:afterAutospacing="0" w:lineRule="auto"/>
        <w:ind w:left="720" w:hanging="360"/>
      </w:pPr>
      <w:r w:rsidDel="00000000" w:rsidR="00000000" w:rsidRPr="00000000">
        <w:rPr>
          <w:b w:val="1"/>
          <w:bCs w:val="1"/>
          <w:rtl w:val="0"/>
        </w:rPr>
        <w:t xml:space="preserve">Turnshoes:</w:t>
      </w:r>
      <w:r w:rsidDel="00000000" w:rsidR="00000000" w:rsidRPr="00000000">
        <w:rPr>
          <w:rtl w:val="0"/>
        </w:rPr>
        <w:t xml:space="preserve"> Historically accurate footwear constructed inside-out and inverted, featuring thin leather soles that mold comfortably to the foot.</w:t>
      </w:r>
    </w:p>
    <w:p w:rsidR="00000000" w:rsidDel="00000000" w:rsidP="00000000" w:rsidRDefault="00000000" w:rsidRPr="00000000" w14:paraId="00000017">
      <w:pPr>
        <w:numPr>
          <w:ilvl w:val="0"/>
          <w:numId w:val="10"/>
        </w:numPr>
        <w:spacing w:after="0" w:afterAutospacing="0" w:lineRule="auto"/>
        <w:ind w:left="720" w:hanging="360"/>
      </w:pPr>
      <w:r w:rsidDel="00000000" w:rsidR="00000000" w:rsidRPr="00000000">
        <w:rPr>
          <w:b w:val="1"/>
          <w:bCs w:val="1"/>
          <w:rtl w:val="0"/>
        </w:rPr>
        <w:t xml:space="preserve">The Belt and Scrip:</w:t>
      </w:r>
      <w:r w:rsidDel="00000000" w:rsidR="00000000" w:rsidRPr="00000000">
        <w:rPr>
          <w:rtl w:val="0"/>
        </w:rPr>
        <w:t xml:space="preserve"> A simple leather waist-belt used to suspend your eating knife and secure your clothing, paired with a small leather or canvas shoulder pouch (</w:t>
      </w:r>
      <w:r w:rsidDel="00000000" w:rsidR="00000000" w:rsidRPr="00000000">
        <w:rPr>
          <w:i w:val="1"/>
          <w:iCs w:val="1"/>
          <w:rtl w:val="0"/>
        </w:rPr>
        <w:t xml:space="preserve">scrip</w:t>
      </w:r>
      <w:r w:rsidDel="00000000" w:rsidR="00000000" w:rsidRPr="00000000">
        <w:rPr>
          <w:rtl w:val="0"/>
        </w:rPr>
        <w:t xml:space="preserve">) for travel rations and personal items.</w:t>
      </w:r>
    </w:p>
    <w:p w:rsidR="00000000" w:rsidDel="00000000" w:rsidP="00000000" w:rsidRDefault="00000000" w:rsidRPr="00000000" w14:paraId="00000018">
      <w:pPr>
        <w:numPr>
          <w:ilvl w:val="0"/>
          <w:numId w:val="10"/>
        </w:numPr>
        <w:spacing w:after="0" w:afterAutospacing="0" w:lineRule="auto"/>
        <w:ind w:left="720" w:hanging="360"/>
      </w:pPr>
      <w:r w:rsidDel="00000000" w:rsidR="00000000" w:rsidRPr="00000000">
        <w:rPr>
          <w:b w:val="1"/>
          <w:bCs w:val="1"/>
          <w:sz w:val="26"/>
          <w:szCs w:val="26"/>
          <w:rtl w:val="0"/>
        </w:rPr>
        <w:t xml:space="preserve">Cloaks and Mantles </w:t>
      </w:r>
      <w:r w:rsidDel="00000000" w:rsidR="00000000" w:rsidRPr="00000000">
        <w:rPr>
          <w:rtl w:val="0"/>
        </w:rPr>
        <w:t xml:space="preserve">While common travelers' cloaks are rarely illustrated in surviving visual sources, the cloak was the most common form of weather protection used by all classes throughout the medieval period. The primary difference between a mantle and a cloak is one of status. Mantles were worn largely for visual display, whereas cloaks were worn for practical protection against the weather.</w:t>
      </w:r>
    </w:p>
    <w:p w:rsidR="00000000" w:rsidDel="00000000" w:rsidP="00000000" w:rsidRDefault="00000000" w:rsidRPr="00000000" w14:paraId="00000019">
      <w:pPr>
        <w:numPr>
          <w:ilvl w:val="0"/>
          <w:numId w:val="10"/>
        </w:numPr>
        <w:spacing w:after="240" w:lineRule="auto"/>
        <w:ind w:left="720" w:hanging="360"/>
      </w:pPr>
      <w:r w:rsidDel="00000000" w:rsidR="00000000" w:rsidRPr="00000000">
        <w:rPr>
          <w:b w:val="1"/>
          <w:bCs w:val="1"/>
          <w:sz w:val="26"/>
          <w:szCs w:val="26"/>
          <w:rtl w:val="0"/>
        </w:rPr>
        <w:t xml:space="preserve">Gloves and Handwear </w:t>
      </w:r>
      <w:r w:rsidDel="00000000" w:rsidR="00000000" w:rsidRPr="00000000">
        <w:rPr>
          <w:rtl w:val="0"/>
        </w:rPr>
        <w:t xml:space="preserve">While surviving everyday working gloves from the late 14th and early 15th centuries are sparse, handwear played a practical role for travelers, laborers, and men-at-arms alike. Civilian and working-rank gloves were typically fashioned from tanned leather (such as sheepskin or goat) or thick woolen fabric to protect against cold weather, rough cordage, and manual labor.</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ahhmuyvtuart" w:id="4"/>
      <w:bookmarkEnd w:id="4"/>
      <w:r w:rsidDel="00000000" w:rsidR="00000000" w:rsidRPr="00000000">
        <w:rPr>
          <w:b w:val="1"/>
          <w:bCs w:val="1"/>
          <w:color w:val="000000"/>
          <w:sz w:val="26"/>
          <w:szCs w:val="26"/>
          <w:rtl w:val="0"/>
        </w:rPr>
        <w:t xml:space="preserve">4. Construction and Presentation Standards</w:t>
      </w:r>
    </w:p>
    <w:p w:rsidR="00000000" w:rsidDel="00000000" w:rsidP="00000000" w:rsidRDefault="00000000" w:rsidRPr="00000000" w14:paraId="0000001B">
      <w:pPr>
        <w:spacing w:after="240" w:lineRule="auto"/>
        <w:rPr/>
      </w:pPr>
      <w:r w:rsidDel="00000000" w:rsidR="00000000" w:rsidRPr="00000000">
        <w:rPr>
          <w:rtl w:val="0"/>
        </w:rPr>
        <w:t xml:space="preserve">To successfully pass our Compaignye's </w:t>
      </w:r>
      <w:r w:rsidDel="00000000" w:rsidR="00000000" w:rsidRPr="00000000">
        <w:rPr>
          <w:b w:val="1"/>
          <w:bCs w:val="1"/>
          <w:rtl w:val="0"/>
        </w:rPr>
        <w:t xml:space="preserve">Kit History Documentation (KHD)</w:t>
      </w:r>
      <w:r w:rsidDel="00000000" w:rsidR="00000000" w:rsidRPr="00000000">
        <w:rPr>
          <w:rtl w:val="0"/>
        </w:rPr>
        <w:t xml:space="preserve"> review, your standard kit must meet strict craftsmanship criteria:</w:t>
      </w:r>
    </w:p>
    <w:p w:rsidR="00000000" w:rsidDel="00000000" w:rsidP="00000000" w:rsidRDefault="00000000" w:rsidRPr="00000000" w14:paraId="0000001C">
      <w:pPr>
        <w:numPr>
          <w:ilvl w:val="0"/>
          <w:numId w:val="8"/>
        </w:numPr>
        <w:spacing w:after="0" w:afterAutospacing="0" w:lineRule="auto"/>
        <w:ind w:left="720" w:hanging="360"/>
      </w:pPr>
      <w:r w:rsidDel="00000000" w:rsidR="00000000" w:rsidRPr="00000000">
        <w:rPr>
          <w:b w:val="1"/>
          <w:bCs w:val="1"/>
          <w:rtl w:val="0"/>
        </w:rPr>
        <w:t xml:space="preserve">No Visible Machine Stitching:</w:t>
      </w:r>
      <w:r w:rsidDel="00000000" w:rsidR="00000000" w:rsidRPr="00000000">
        <w:rPr>
          <w:rtl w:val="0"/>
        </w:rPr>
        <w:t xml:space="preserve"> While internal, hidden structural seams may be run on a sewing machine for durability, all visible exterior stitching—such as hems, decorative facings, buttonholes, and visible structural seams—must be executed </w:t>
      </w:r>
      <w:r w:rsidDel="00000000" w:rsidR="00000000" w:rsidRPr="00000000">
        <w:rPr>
          <w:b w:val="1"/>
          <w:bCs w:val="1"/>
          <w:rtl w:val="0"/>
        </w:rPr>
        <w:t xml:space="preserve">by hand</w:t>
      </w:r>
      <w:r w:rsidDel="00000000" w:rsidR="00000000" w:rsidRPr="00000000">
        <w:rPr>
          <w:rtl w:val="0"/>
        </w:rPr>
        <w:t xml:space="preserve"> using period-correct techniques (e.g., stab-stitching, felling).</w:t>
      </w:r>
    </w:p>
    <w:p w:rsidR="00000000" w:rsidDel="00000000" w:rsidP="00000000" w:rsidRDefault="00000000" w:rsidRPr="00000000" w14:paraId="0000001D">
      <w:pPr>
        <w:numPr>
          <w:ilvl w:val="0"/>
          <w:numId w:val="8"/>
        </w:numPr>
        <w:spacing w:after="240" w:lineRule="auto"/>
        <w:ind w:left="720" w:hanging="360"/>
      </w:pPr>
      <w:r w:rsidDel="00000000" w:rsidR="00000000" w:rsidRPr="00000000">
        <w:rPr>
          <w:b w:val="1"/>
          <w:bCs w:val="1"/>
          <w:rtl w:val="0"/>
        </w:rPr>
        <w:t xml:space="preserve">Natural Dyes and Tones:</w:t>
      </w:r>
      <w:r w:rsidDel="00000000" w:rsidR="00000000" w:rsidRPr="00000000">
        <w:rPr>
          <w:rtl w:val="0"/>
        </w:rPr>
        <w:t xml:space="preserve"> Colors should reflect period-available plant and mineral dyes (madder reds, weld yellows, woad blues, russets, browns, and natural undyed wool/linen greys). Avoid neon or overly bright modern synthetic hues.</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hhjzsbk28b0c" w:id="5"/>
      <w:bookmarkEnd w:id="5"/>
      <w:r w:rsidDel="00000000" w:rsidR="00000000" w:rsidRPr="00000000">
        <w:rPr>
          <w:b w:val="1"/>
          <w:bCs w:val="1"/>
          <w:color w:val="000000"/>
          <w:sz w:val="26"/>
          <w:szCs w:val="26"/>
          <w:rtl w:val="0"/>
        </w:rPr>
        <w:t xml:space="preserve">5. Essential Personal Travel Gear (The Road Kit)</w:t>
      </w:r>
    </w:p>
    <w:p w:rsidR="00000000" w:rsidDel="00000000" w:rsidP="00000000" w:rsidRDefault="00000000" w:rsidRPr="00000000" w14:paraId="0000001F">
      <w:pPr>
        <w:spacing w:after="240" w:lineRule="auto"/>
        <w:rPr/>
      </w:pPr>
      <w:r w:rsidDel="00000000" w:rsidR="00000000" w:rsidRPr="00000000">
        <w:rPr>
          <w:rtl w:val="0"/>
        </w:rPr>
        <w:t xml:space="preserve">To embody our motto—</w:t>
      </w:r>
      <w:r w:rsidDel="00000000" w:rsidR="00000000" w:rsidRPr="00000000">
        <w:rPr>
          <w:i w:val="1"/>
          <w:iCs w:val="1"/>
          <w:rtl w:val="0"/>
        </w:rPr>
        <w:t xml:space="preserve">“Peregrini in Via, Fratres in Armis”</w:t>
      </w:r>
      <w:r w:rsidDel="00000000" w:rsidR="00000000" w:rsidRPr="00000000">
        <w:rPr>
          <w:rtl w:val="0"/>
        </w:rPr>
        <w:t xml:space="preserve">—every pilgrim or traveler should carry small personal items appropriate for life on the road:</w:t>
      </w:r>
    </w:p>
    <w:p w:rsidR="00000000" w:rsidDel="00000000" w:rsidP="00000000" w:rsidRDefault="00000000" w:rsidRPr="00000000" w14:paraId="00000020">
      <w:pPr>
        <w:numPr>
          <w:ilvl w:val="0"/>
          <w:numId w:val="5"/>
        </w:numPr>
        <w:spacing w:after="0" w:afterAutospacing="0" w:lineRule="auto"/>
        <w:ind w:left="720" w:hanging="360"/>
      </w:pPr>
      <w:r w:rsidDel="00000000" w:rsidR="00000000" w:rsidRPr="00000000">
        <w:rPr>
          <w:b w:val="1"/>
          <w:bCs w:val="1"/>
          <w:rtl w:val="0"/>
        </w:rPr>
        <w:t xml:space="preserve">The Eating Knife &amp; Spoon:</w:t>
      </w:r>
      <w:r w:rsidDel="00000000" w:rsidR="00000000" w:rsidRPr="00000000">
        <w:rPr>
          <w:rtl w:val="0"/>
        </w:rPr>
        <w:t xml:space="preserve"> A simple wharncliffe or utility eating knife carried in a leather sheath on the belt, paired with a turned boxwood or horn spoon.</w:t>
      </w:r>
    </w:p>
    <w:p w:rsidR="00000000" w:rsidDel="00000000" w:rsidP="00000000" w:rsidRDefault="00000000" w:rsidRPr="00000000" w14:paraId="00000021">
      <w:pPr>
        <w:numPr>
          <w:ilvl w:val="0"/>
          <w:numId w:val="5"/>
        </w:numPr>
        <w:spacing w:after="0" w:afterAutospacing="0" w:lineRule="auto"/>
        <w:ind w:left="720" w:hanging="360"/>
      </w:pPr>
      <w:r w:rsidDel="00000000" w:rsidR="00000000" w:rsidRPr="00000000">
        <w:rPr>
          <w:b w:val="1"/>
          <w:bCs w:val="1"/>
          <w:rtl w:val="0"/>
        </w:rPr>
        <w:t xml:space="preserve">Wooden Trencher or Bowl:</w:t>
      </w:r>
      <w:r w:rsidDel="00000000" w:rsidR="00000000" w:rsidRPr="00000000">
        <w:rPr>
          <w:rtl w:val="0"/>
        </w:rPr>
        <w:t xml:space="preserve"> A small wooden bowl (</w:t>
      </w:r>
      <w:r w:rsidDel="00000000" w:rsidR="00000000" w:rsidRPr="00000000">
        <w:rPr>
          <w:i w:val="1"/>
          <w:iCs w:val="1"/>
          <w:rtl w:val="0"/>
        </w:rPr>
        <w:t xml:space="preserve">treen</w:t>
      </w:r>
      <w:r w:rsidDel="00000000" w:rsidR="00000000" w:rsidRPr="00000000">
        <w:rPr>
          <w:rtl w:val="0"/>
        </w:rPr>
        <w:t xml:space="preserve">) or trencher for camp meals.</w:t>
      </w:r>
    </w:p>
    <w:p w:rsidR="00000000" w:rsidDel="00000000" w:rsidP="00000000" w:rsidRDefault="00000000" w:rsidRPr="00000000" w14:paraId="00000022">
      <w:pPr>
        <w:numPr>
          <w:ilvl w:val="0"/>
          <w:numId w:val="5"/>
        </w:numPr>
        <w:spacing w:after="240" w:lineRule="auto"/>
        <w:ind w:left="720" w:hanging="360"/>
      </w:pPr>
      <w:r w:rsidDel="00000000" w:rsidR="00000000" w:rsidRPr="00000000">
        <w:rPr>
          <w:b w:val="1"/>
          <w:bCs w:val="1"/>
          <w:rtl w:val="0"/>
        </w:rPr>
        <w:t xml:space="preserve">Pilgrim Accoutrements (Optional Persona Flavor):</w:t>
      </w:r>
      <w:r w:rsidDel="00000000" w:rsidR="00000000" w:rsidRPr="00000000">
        <w:rPr>
          <w:rtl w:val="0"/>
        </w:rPr>
        <w:t xml:space="preserve"> A wooden walking staff (</w:t>
      </w:r>
      <w:r w:rsidDel="00000000" w:rsidR="00000000" w:rsidRPr="00000000">
        <w:rPr>
          <w:i w:val="1"/>
          <w:iCs w:val="1"/>
          <w:rtl w:val="0"/>
        </w:rPr>
        <w:t xml:space="preserve">bourdon</w:t>
      </w:r>
      <w:r w:rsidDel="00000000" w:rsidR="00000000" w:rsidRPr="00000000">
        <w:rPr>
          <w:rtl w:val="0"/>
        </w:rPr>
        <w:t xml:space="preserve">), simple wooden or bone </w:t>
      </w:r>
      <w:r w:rsidDel="00000000" w:rsidR="00000000" w:rsidRPr="00000000">
        <w:rPr>
          <w:i w:val="1"/>
          <w:iCs w:val="1"/>
          <w:rtl w:val="0"/>
        </w:rPr>
        <w:t xml:space="preserve">paternoster</w:t>
      </w:r>
      <w:r w:rsidDel="00000000" w:rsidR="00000000" w:rsidRPr="00000000">
        <w:rPr>
          <w:rtl w:val="0"/>
        </w:rPr>
        <w:t xml:space="preserve"> (prayer) beads tucked into the belt, or pewter pilgrim badges pinned to your hat as proof of your travels.</w:t>
      </w:r>
    </w:p>
    <w:p w:rsidR="00000000" w:rsidDel="00000000" w:rsidP="00000000" w:rsidRDefault="00000000" w:rsidRPr="00000000" w14:paraId="00000023">
      <w:pPr>
        <w:spacing w:after="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cttvbqz98uy"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Sumptuary Laws and Social Hierarchies</w:t>
      </w:r>
      <w:r w:rsidDel="00000000" w:rsidR="00000000" w:rsidRPr="00000000">
        <w:rPr>
          <w:rtl w:val="0"/>
        </w:rPr>
      </w:r>
    </w:p>
    <w:p w:rsidR="00000000" w:rsidDel="00000000" w:rsidP="00000000" w:rsidRDefault="00000000" w:rsidRPr="00000000" w14:paraId="00000025">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sks9ovf905ve" w:id="7"/>
      <w:bookmarkEnd w:id="7"/>
      <w:r w:rsidDel="00000000" w:rsidR="00000000" w:rsidRPr="00000000">
        <w:rPr>
          <w:b w:val="1"/>
          <w:bCs w:val="1"/>
          <w:color w:val="1f1f1f"/>
          <w:sz w:val="34"/>
          <w:szCs w:val="34"/>
          <w:rtl w:val="0"/>
        </w:rPr>
        <w:t xml:space="preserve">Sumptuary Laws and Social Hierarchies</w:t>
      </w:r>
    </w:p>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For members of </w:t>
      </w:r>
      <w:r w:rsidDel="00000000" w:rsidR="00000000" w:rsidRPr="00000000">
        <w:rPr>
          <w:b w:val="1"/>
          <w:bCs w:val="1"/>
          <w:color w:val="1f1f1f"/>
          <w:rtl w:val="0"/>
        </w:rPr>
        <w:t xml:space="preserve">The Compaignye of the Pilgrim Souldiours</w:t>
      </w:r>
      <w:r w:rsidDel="00000000" w:rsidR="00000000" w:rsidRPr="00000000">
        <w:rPr>
          <w:color w:val="1f1f1f"/>
          <w:rtl w:val="0"/>
        </w:rPr>
        <w:t xml:space="preserve"> constructing their 1375–1425 AD living history kit, understanding the legal framework of late-medieval fashion is just as crucial as sourcing the right wool or linen. In an era when clothing was a literal marker of political and social power, what you wore was strictly regulated by the Crown.</w:t>
      </w:r>
    </w:p>
    <w:p w:rsidR="00000000" w:rsidDel="00000000" w:rsidP="00000000" w:rsidRDefault="00000000" w:rsidRPr="00000000" w14:paraId="0000002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3im8hfgfeho8" w:id="8"/>
      <w:bookmarkEnd w:id="8"/>
      <w:r w:rsidDel="00000000" w:rsidR="00000000" w:rsidRPr="00000000">
        <w:rPr>
          <w:rtl w:val="0"/>
        </w:rPr>
      </w:r>
    </w:p>
    <w:p w:rsidR="00000000" w:rsidDel="00000000" w:rsidP="00000000" w:rsidRDefault="00000000" w:rsidRPr="00000000" w14:paraId="0000002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l7cttlsgchny" w:id="9"/>
      <w:bookmarkEnd w:id="9"/>
      <w:r w:rsidDel="00000000" w:rsidR="00000000" w:rsidRPr="00000000">
        <w:rPr>
          <w:b w:val="1"/>
          <w:bCs w:val="1"/>
          <w:color w:val="1f1f1f"/>
          <w:sz w:val="26"/>
          <w:szCs w:val="26"/>
          <w:rtl w:val="0"/>
        </w:rPr>
        <w:t xml:space="preserve">1. The Historical Framework of Control</w:t>
      </w:r>
    </w:p>
    <w:p w:rsidR="00000000" w:rsidDel="00000000" w:rsidP="00000000" w:rsidRDefault="00000000" w:rsidRPr="00000000" w14:paraId="0000002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Between 1375 and 1425, England’s clothing restrictions were governed by the sweeping </w:t>
      </w:r>
      <w:r w:rsidDel="00000000" w:rsidR="00000000" w:rsidRPr="00000000">
        <w:rPr>
          <w:b w:val="1"/>
          <w:bCs w:val="1"/>
          <w:color w:val="1f1f1f"/>
          <w:rtl w:val="0"/>
        </w:rPr>
        <w:t xml:space="preserve">Statute Concerning Diet and Apparel of 1363</w:t>
      </w:r>
      <w:r w:rsidDel="00000000" w:rsidR="00000000" w:rsidRPr="00000000">
        <w:rPr>
          <w:color w:val="1f1f1f"/>
          <w:rtl w:val="0"/>
        </w:rPr>
        <w:t xml:space="preserve">, alongside supplemental royal decrees issued by </w:t>
      </w:r>
      <w:r w:rsidDel="00000000" w:rsidR="00000000" w:rsidRPr="00000000">
        <w:rPr>
          <w:b w:val="1"/>
          <w:bCs w:val="1"/>
          <w:color w:val="1f1f1f"/>
          <w:rtl w:val="0"/>
        </w:rPr>
        <w:t xml:space="preserve">Henry IV (1402)</w:t>
      </w:r>
      <w:r w:rsidDel="00000000" w:rsidR="00000000" w:rsidRPr="00000000">
        <w:rPr>
          <w:color w:val="1f1f1f"/>
          <w:rtl w:val="0"/>
        </w:rPr>
        <w:t xml:space="preserve"> and </w:t>
      </w:r>
      <w:r w:rsidDel="00000000" w:rsidR="00000000" w:rsidRPr="00000000">
        <w:rPr>
          <w:b w:val="1"/>
          <w:bCs w:val="1"/>
          <w:color w:val="1f1f1f"/>
          <w:rtl w:val="0"/>
        </w:rPr>
        <w:t xml:space="preserve">Henry V (1420)</w:t>
      </w:r>
      <w:r w:rsidDel="00000000" w:rsidR="00000000" w:rsidRPr="00000000">
        <w:rPr>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primary goal of these laws was to preserve the feudal social hierarchy. Following the Black Death, a severe labor shortage triggered a massive surge in peasant wages. Suddenly able to afford high-quality goods, the lower classes began dressing like the elite. To stop this "social climbing," the Crown legally bound clothing materials, colors, and maximum fabric prices directly to a person's birth rank and annual income.</w:t>
      </w:r>
    </w:p>
    <w:p w:rsidR="00000000" w:rsidDel="00000000" w:rsidP="00000000" w:rsidRDefault="00000000" w:rsidRPr="00000000" w14:paraId="0000002C">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li3u1h2r2u5g" w:id="10"/>
      <w:bookmarkEnd w:id="10"/>
      <w:r w:rsidDel="00000000" w:rsidR="00000000" w:rsidRPr="00000000">
        <w:rPr>
          <w:rtl w:val="0"/>
        </w:rPr>
      </w:r>
    </w:p>
    <w:p w:rsidR="00000000" w:rsidDel="00000000" w:rsidP="00000000" w:rsidRDefault="00000000" w:rsidRPr="00000000" w14:paraId="0000002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vef7ygf0fmtl" w:id="11"/>
      <w:bookmarkEnd w:id="11"/>
      <w:r w:rsidDel="00000000" w:rsidR="00000000" w:rsidRPr="00000000">
        <w:rPr>
          <w:b w:val="1"/>
          <w:bCs w:val="1"/>
          <w:color w:val="1f1f1f"/>
          <w:sz w:val="26"/>
          <w:szCs w:val="26"/>
          <w:rtl w:val="0"/>
        </w:rPr>
        <w:t xml:space="preserve">2. Strict Dress Codes by Social Class</w:t>
      </w:r>
    </w:p>
    <w:p w:rsidR="00000000" w:rsidDel="00000000" w:rsidP="00000000" w:rsidRDefault="00000000" w:rsidRPr="00000000" w14:paraId="0000002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law categorized English society into distinct tiers, strictly limiting what could be worn:</w:t>
      </w:r>
    </w:p>
    <w:p w:rsidR="00000000" w:rsidDel="00000000" w:rsidP="00000000" w:rsidRDefault="00000000" w:rsidRPr="00000000" w14:paraId="0000002F">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Royal Family:</w:t>
      </w:r>
      <w:r w:rsidDel="00000000" w:rsidR="00000000" w:rsidRPr="00000000">
        <w:rPr>
          <w:color w:val="1f1f1f"/>
          <w:rtl w:val="0"/>
        </w:rPr>
        <w:t xml:space="preserve"> Held an exclusive monopoly over purple silk and cloth of gold or silver tissue.</w:t>
      </w:r>
    </w:p>
    <w:p w:rsidR="00000000" w:rsidDel="00000000" w:rsidP="00000000" w:rsidRDefault="00000000" w:rsidRPr="00000000" w14:paraId="00000030">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Knights and High Nobility:</w:t>
      </w:r>
      <w:r w:rsidDel="00000000" w:rsidR="00000000" w:rsidRPr="00000000">
        <w:rPr>
          <w:color w:val="1f1f1f"/>
          <w:rtl w:val="0"/>
        </w:rPr>
        <w:t xml:space="preserve"> Wealthy knights (earning over 200 marks per year) were permitted to wear expensive imported furs like miniver and ermine, velvet fabrics, and gold-trimmed accessories.</w:t>
      </w:r>
    </w:p>
    <w:p w:rsidR="00000000" w:rsidDel="00000000" w:rsidP="00000000" w:rsidRDefault="00000000" w:rsidRPr="00000000" w14:paraId="00000031">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Esquires and Gentlemen:</w:t>
      </w:r>
      <w:r w:rsidDel="00000000" w:rsidR="00000000" w:rsidRPr="00000000">
        <w:rPr>
          <w:color w:val="1f1f1f"/>
          <w:rtl w:val="0"/>
        </w:rPr>
        <w:t xml:space="preserve"> Men earning under £100 per year were banned from wearing cloth of gold, silver, embroidery, or precious stones. Their wives could not wear velvet, satin, or ermine. The maximum cost of their fabric was capped at 4.5 marks per whole cloth.</w:t>
      </w:r>
    </w:p>
    <w:p w:rsidR="00000000" w:rsidDel="00000000" w:rsidP="00000000" w:rsidRDefault="00000000" w:rsidRPr="00000000" w14:paraId="00000032">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Merchants and Citizens:</w:t>
      </w:r>
      <w:r w:rsidDel="00000000" w:rsidR="00000000" w:rsidRPr="00000000">
        <w:rPr>
          <w:color w:val="1f1f1f"/>
          <w:rtl w:val="0"/>
        </w:rPr>
        <w:t xml:space="preserve"> Urban elites with assets worth £500 per year were legally allowed to dress similarly to esquires. However, their wives were forbidden from wearing silk veils or precious stones anywhere except on their heads.</w:t>
      </w:r>
    </w:p>
    <w:p w:rsidR="00000000" w:rsidDel="00000000" w:rsidP="00000000" w:rsidRDefault="00000000" w:rsidRPr="00000000" w14:paraId="00000033">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Yeomen and Handicraftsmen:</w:t>
      </w:r>
      <w:r w:rsidDel="00000000" w:rsidR="00000000" w:rsidRPr="00000000">
        <w:rPr>
          <w:color w:val="1f1f1f"/>
          <w:rtl w:val="0"/>
        </w:rPr>
        <w:t xml:space="preserve"> Forbidden from wearing any silk, silver, gold, embroidery, or jewelry. Any fur used on their garments had to come from cheap, domestic animals: lamb, rabbit (cony), fox, or cat. Fabric could not cost more than 40 shillings per whole cloth.</w:t>
      </w:r>
    </w:p>
    <w:p w:rsidR="00000000" w:rsidDel="00000000" w:rsidP="00000000" w:rsidRDefault="00000000" w:rsidRPr="00000000" w14:paraId="00000034">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Servants, Grooms, and Laborers:</w:t>
      </w:r>
      <w:r w:rsidDel="00000000" w:rsidR="00000000" w:rsidRPr="00000000">
        <w:rPr>
          <w:color w:val="1f1f1f"/>
          <w:rtl w:val="0"/>
        </w:rPr>
        <w:t xml:space="preserve"> Restricted to the cheapest fabrics, such as coarse russet or blanket cloth. Their belts and girdles could not feature silver or decorative metalwork. Women in this class were prohibited from wearing veils valued over 12 pence.</w:t>
      </w:r>
    </w:p>
    <w:p w:rsidR="00000000" w:rsidDel="00000000" w:rsidP="00000000" w:rsidRDefault="00000000" w:rsidRPr="00000000" w14:paraId="0000003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pggqxl9knkub" w:id="12"/>
      <w:bookmarkEnd w:id="12"/>
      <w:r w:rsidDel="00000000" w:rsidR="00000000" w:rsidRPr="00000000">
        <w:rPr>
          <w:rtl w:val="0"/>
        </w:rPr>
      </w:r>
    </w:p>
    <w:p w:rsidR="00000000" w:rsidDel="00000000" w:rsidP="00000000" w:rsidRDefault="00000000" w:rsidRPr="00000000" w14:paraId="0000003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9ujvlit8g4l6" w:id="13"/>
      <w:bookmarkEnd w:id="13"/>
      <w:r w:rsidDel="00000000" w:rsidR="00000000" w:rsidRPr="00000000">
        <w:rPr>
          <w:b w:val="1"/>
          <w:bCs w:val="1"/>
          <w:color w:val="1f1f1f"/>
          <w:sz w:val="26"/>
          <w:szCs w:val="26"/>
          <w:rtl w:val="0"/>
        </w:rPr>
        <w:t xml:space="preserve">3. Specific Prohibitions Added (1402 &amp; 1420)</w:t>
      </w:r>
    </w:p>
    <w:p w:rsidR="00000000" w:rsidDel="00000000" w:rsidP="00000000" w:rsidRDefault="00000000" w:rsidRPr="00000000" w14:paraId="0000003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As the year 1400 approached, extravagant new clothing trends led to specific, updated crackdowns:</w:t>
      </w:r>
    </w:p>
    <w:p w:rsidR="00000000" w:rsidDel="00000000" w:rsidP="00000000" w:rsidRDefault="00000000" w:rsidRPr="00000000" w14:paraId="00000038">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1402 Ban on Fashions:</w:t>
      </w:r>
      <w:r w:rsidDel="00000000" w:rsidR="00000000" w:rsidRPr="00000000">
        <w:rPr>
          <w:color w:val="1f1f1f"/>
          <w:rtl w:val="0"/>
        </w:rPr>
        <w:t xml:space="preserve"> Henry IV banned the highly popular, oversized houppelande gowns featuring wide, dragging sleeves for anyone below the rank of banneret or esquire.</w:t>
      </w:r>
    </w:p>
    <w:p w:rsidR="00000000" w:rsidDel="00000000" w:rsidP="00000000" w:rsidRDefault="00000000" w:rsidRPr="00000000" w14:paraId="00000039">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1420 Silver Restriction:</w:t>
      </w:r>
      <w:r w:rsidDel="00000000" w:rsidR="00000000" w:rsidRPr="00000000">
        <w:rPr>
          <w:color w:val="1f1f1f"/>
          <w:rtl w:val="0"/>
        </w:rPr>
        <w:t xml:space="preserve"> Under Henry V, silver plating was legally reserved exclusively for the spurs of knights and the apparel of barons or higher-ranking persons. Metalsmiths caught violating this law faced severe punishments, including asset forfeiture.</w:t>
      </w:r>
    </w:p>
    <w:p w:rsidR="00000000" w:rsidDel="00000000" w:rsidP="00000000" w:rsidRDefault="00000000" w:rsidRPr="00000000" w14:paraId="0000003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nlnsihaursq" w:id="14"/>
      <w:bookmarkEnd w:id="14"/>
      <w:r w:rsidDel="00000000" w:rsidR="00000000" w:rsidRPr="00000000">
        <w:rPr>
          <w:rtl w:val="0"/>
        </w:rPr>
      </w:r>
    </w:p>
    <w:p w:rsidR="00000000" w:rsidDel="00000000" w:rsidP="00000000" w:rsidRDefault="00000000" w:rsidRPr="00000000" w14:paraId="0000003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bl8mv2kiif3v" w:id="15"/>
      <w:bookmarkEnd w:id="15"/>
      <w:r w:rsidDel="00000000" w:rsidR="00000000" w:rsidRPr="00000000">
        <w:rPr>
          <w:b w:val="1"/>
          <w:bCs w:val="1"/>
          <w:color w:val="1f1f1f"/>
          <w:sz w:val="26"/>
          <w:szCs w:val="26"/>
          <w:rtl w:val="0"/>
        </w:rPr>
        <w:t xml:space="preserve">4. Economic Protectionism</w:t>
      </w:r>
    </w:p>
    <w:p w:rsidR="00000000" w:rsidDel="00000000" w:rsidP="00000000" w:rsidRDefault="00000000" w:rsidRPr="00000000" w14:paraId="0000003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Beyond maintaining social class lines, these laws acted as a trade tool. England’s economy relied heavily on its domestic wool market. By restricting silks, satins, and exotic furs—which had to be imported from Italy, France, and the Baltic—the Crown attempted to prevent English wealth from draining out of the country, while forcing citizens to buy domestic wool.</w:t>
      </w:r>
    </w:p>
    <w:p w:rsidR="00000000" w:rsidDel="00000000" w:rsidP="00000000" w:rsidRDefault="00000000" w:rsidRPr="00000000" w14:paraId="0000003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9mrjxz4eurpp" w:id="16"/>
      <w:bookmarkEnd w:id="16"/>
      <w:r w:rsidDel="00000000" w:rsidR="00000000" w:rsidRPr="00000000">
        <w:rPr>
          <w:rtl w:val="0"/>
        </w:rPr>
      </w:r>
    </w:p>
    <w:p w:rsidR="00000000" w:rsidDel="00000000" w:rsidP="00000000" w:rsidRDefault="00000000" w:rsidRPr="00000000" w14:paraId="0000003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lu3bt0tcvp90" w:id="17"/>
      <w:bookmarkEnd w:id="17"/>
      <w:r w:rsidDel="00000000" w:rsidR="00000000" w:rsidRPr="00000000">
        <w:rPr>
          <w:b w:val="1"/>
          <w:bCs w:val="1"/>
          <w:color w:val="1f1f1f"/>
          <w:sz w:val="26"/>
          <w:szCs w:val="26"/>
          <w:rtl w:val="0"/>
        </w:rPr>
        <w:t xml:space="preserve">5. Enforcement and Reality</w:t>
      </w:r>
    </w:p>
    <w:p w:rsidR="00000000" w:rsidDel="00000000" w:rsidP="00000000" w:rsidRDefault="00000000" w:rsidRPr="00000000" w14:paraId="0000003F">
      <w:pPr>
        <w:pBdr>
          <w:top w:space="0" w:sz="0" w:val="nil"/>
          <w:left w:space="0" w:sz="0" w:val="nil"/>
          <w:bottom w:space="0" w:sz="0" w:val="nil"/>
          <w:right w:space="0" w:sz="0" w:val="nil"/>
          <w:between w:space="0" w:sz="0" w:val="nil"/>
        </w:pBdr>
        <w:rPr/>
        <w:sectPr>
          <w:type w:val="nextPage"/>
          <w:pgSz w:h="16834" w:w="11909" w:orient="portrait"/>
          <w:pgMar w:bottom="1440" w:top="1440" w:left="1440" w:right="1440" w:header="720" w:footer="720"/>
          <w:pgNumType w:start="1"/>
        </w:sectPr>
      </w:pPr>
      <w:r w:rsidDel="00000000" w:rsidR="00000000" w:rsidRPr="00000000">
        <w:rPr>
          <w:color w:val="1f1f1f"/>
          <w:rtl w:val="0"/>
        </w:rPr>
        <w:t xml:space="preserve">Despite the harsh text of the laws, they were nearly impossible to enforce. There was no official "fashion police," and enforcement relied on local Justices of the Peace or neighbors reporting violations. While the courts occasionally confiscated illegal clothing and issued fines, the sheer economic power of the growing merchant class quickly made these medieval restrictions difficult to maintain.</w:t>
      </w: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ke3ztvp6orb"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Encampment</w:t>
      </w:r>
      <w:r w:rsidDel="00000000" w:rsidR="00000000" w:rsidRPr="00000000">
        <w:rPr>
          <w:rtl w:val="0"/>
        </w:rPr>
      </w:r>
    </w:p>
    <w:p w:rsidR="00000000" w:rsidDel="00000000" w:rsidP="00000000" w:rsidRDefault="00000000" w:rsidRPr="00000000" w14:paraId="00000041">
      <w:pPr>
        <w:spacing w:after="240" w:lineRule="auto"/>
        <w:rPr/>
      </w:pPr>
      <w:r w:rsidDel="00000000" w:rsidR="00000000" w:rsidRPr="00000000">
        <w:rPr>
          <w:rtl w:val="0"/>
        </w:rPr>
        <w:t xml:space="preserve">When looking at a company of late-14th-century English travelers like those immortalized in Geoffrey Chaucer’s </w:t>
      </w:r>
      <w:r w:rsidDel="00000000" w:rsidR="00000000" w:rsidRPr="00000000">
        <w:rPr>
          <w:i w:val="1"/>
          <w:iCs w:val="1"/>
          <w:rtl w:val="0"/>
        </w:rPr>
        <w:t xml:space="preserve">The Canterbury Tales</w:t>
      </w:r>
      <w:r w:rsidDel="00000000" w:rsidR="00000000" w:rsidRPr="00000000">
        <w:rPr>
          <w:rtl w:val="0"/>
        </w:rPr>
        <w:t xml:space="preserve"> (c. 1387–1400), the equipment extends far beyond individual personal kit. On the road and in camp, a medieval traveling company required a mix of transport animals, luggage gear, and encampment structures to sustain themselves.</w:t>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98iqs4dxpt0l" w:id="19"/>
      <w:bookmarkEnd w:id="19"/>
      <w:r w:rsidDel="00000000" w:rsidR="00000000" w:rsidRPr="00000000">
        <w:rPr>
          <w:b w:val="1"/>
          <w:bCs w:val="1"/>
          <w:color w:val="000000"/>
          <w:sz w:val="26"/>
          <w:szCs w:val="26"/>
          <w:rtl w:val="0"/>
        </w:rPr>
        <w:t xml:space="preserve">1. Encampment and Shelters</w:t>
      </w:r>
    </w:p>
    <w:p w:rsidR="00000000" w:rsidDel="00000000" w:rsidP="00000000" w:rsidRDefault="00000000" w:rsidRPr="00000000" w14:paraId="00000043">
      <w:pPr>
        <w:spacing w:after="240" w:lineRule="auto"/>
        <w:rPr/>
      </w:pPr>
      <w:r w:rsidDel="00000000" w:rsidR="00000000" w:rsidRPr="00000000">
        <w:rPr>
          <w:rtl w:val="0"/>
        </w:rPr>
        <w:t xml:space="preserve">While Chaucer's pilgrims frequently stayed in inns (such as the famous Tabard Inn in Southwark), late-14th and early-15th-century travelers, armies, and working parties frequently camped in the field when inns were full, too costly, or traveling through rural tracts.</w:t>
      </w:r>
    </w:p>
    <w:p w:rsidR="00000000" w:rsidDel="00000000" w:rsidP="00000000" w:rsidRDefault="00000000" w:rsidRPr="00000000" w14:paraId="00000044">
      <w:pPr>
        <w:numPr>
          <w:ilvl w:val="0"/>
          <w:numId w:val="2"/>
        </w:numPr>
        <w:spacing w:after="0" w:afterAutospacing="0" w:lineRule="auto"/>
        <w:ind w:left="720" w:hanging="360"/>
      </w:pPr>
      <w:r w:rsidDel="00000000" w:rsidR="00000000" w:rsidRPr="00000000">
        <w:rPr>
          <w:b w:val="1"/>
          <w:bCs w:val="1"/>
          <w:rtl w:val="0"/>
        </w:rPr>
        <w:t xml:space="preserve">Wedge Tents (A-Frame Tents):</w:t>
      </w:r>
      <w:r w:rsidDel="00000000" w:rsidR="00000000" w:rsidRPr="00000000">
        <w:rPr>
          <w:rtl w:val="0"/>
        </w:rPr>
        <w:t xml:space="preserve"> The quintessential canvas or heavy linen shelter of the period. Supported by a simple wooden ridgepole and vertical end-poles, wedge tents were easily packed, transportable on packhorses, and pitched quickly. Contemporary manuscript illuminations (such as the </w:t>
      </w:r>
      <w:r w:rsidDel="00000000" w:rsidR="00000000" w:rsidRPr="00000000">
        <w:rPr>
          <w:i w:val="1"/>
          <w:iCs w:val="1"/>
          <w:rtl w:val="0"/>
        </w:rPr>
        <w:t xml:space="preserve">Luttrell Psalter</w:t>
      </w:r>
      <w:r w:rsidDel="00000000" w:rsidR="00000000" w:rsidRPr="00000000">
        <w:rPr>
          <w:rtl w:val="0"/>
        </w:rPr>
        <w:t xml:space="preserve"> and Froissart’s </w:t>
      </w:r>
      <w:r w:rsidDel="00000000" w:rsidR="00000000" w:rsidRPr="00000000">
        <w:rPr>
          <w:i w:val="1"/>
          <w:iCs w:val="1"/>
          <w:rtl w:val="0"/>
        </w:rPr>
        <w:t xml:space="preserve">Chronicles</w:t>
      </w:r>
      <w:r w:rsidDel="00000000" w:rsidR="00000000" w:rsidRPr="00000000">
        <w:rPr>
          <w:rtl w:val="0"/>
        </w:rPr>
        <w:t xml:space="preserve">) show these tents utilized by travelers and men-at-arms alike.</w:t>
      </w:r>
    </w:p>
    <w:p w:rsidR="00000000" w:rsidDel="00000000" w:rsidP="00000000" w:rsidRDefault="00000000" w:rsidRPr="00000000" w14:paraId="00000045">
      <w:pPr>
        <w:numPr>
          <w:ilvl w:val="0"/>
          <w:numId w:val="2"/>
        </w:numPr>
        <w:spacing w:after="0" w:afterAutospacing="0" w:lineRule="auto"/>
        <w:ind w:left="720" w:hanging="360"/>
      </w:pPr>
      <w:r w:rsidDel="00000000" w:rsidR="00000000" w:rsidRPr="00000000">
        <w:rPr>
          <w:b w:val="1"/>
          <w:bCs w:val="1"/>
          <w:rtl w:val="0"/>
        </w:rPr>
        <w:t xml:space="preserve">Pavilions and Spoke Tents:</w:t>
      </w:r>
      <w:r w:rsidDel="00000000" w:rsidR="00000000" w:rsidRPr="00000000">
        <w:rPr>
          <w:rtl w:val="0"/>
        </w:rPr>
        <w:t xml:space="preserve"> For higher-status members of the company—such as wealthy landowners like the Franklin or high-ranking men-at-arms—larger circular or bell-shaped pavilions supported by a central mast and sidewall ropes would be used.</w:t>
      </w:r>
    </w:p>
    <w:p w:rsidR="00000000" w:rsidDel="00000000" w:rsidP="00000000" w:rsidRDefault="00000000" w:rsidRPr="00000000" w14:paraId="00000046">
      <w:pPr>
        <w:numPr>
          <w:ilvl w:val="0"/>
          <w:numId w:val="2"/>
        </w:numPr>
        <w:spacing w:after="240" w:lineRule="auto"/>
        <w:ind w:left="720" w:hanging="360"/>
      </w:pPr>
      <w:r w:rsidDel="00000000" w:rsidR="00000000" w:rsidRPr="00000000">
        <w:rPr>
          <w:b w:val="1"/>
          <w:bCs w:val="1"/>
          <w:rtl w:val="0"/>
        </w:rPr>
        <w:t xml:space="preserve">Straw Pallets and Heavy Bedding:</w:t>
      </w:r>
      <w:r w:rsidDel="00000000" w:rsidR="00000000" w:rsidRPr="00000000">
        <w:rPr>
          <w:rtl w:val="0"/>
        </w:rPr>
        <w:t xml:space="preserve"> Inside the tents, bedding consisted of coarse linen ticks stuffed with straw, paired with heavy woolen blankets and fur-lined coverlets to ward off the damp ground air.</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71glpgmyj0uc" w:id="20"/>
      <w:bookmarkEnd w:id="20"/>
      <w:r w:rsidDel="00000000" w:rsidR="00000000" w:rsidRPr="00000000">
        <w:rPr>
          <w:b w:val="1"/>
          <w:bCs w:val="1"/>
          <w:color w:val="000000"/>
          <w:sz w:val="26"/>
          <w:szCs w:val="26"/>
          <w:rtl w:val="0"/>
        </w:rPr>
        <w:t xml:space="preserve">2. Transport, Baggage, and Pack Gear</w:t>
      </w:r>
    </w:p>
    <w:p w:rsidR="00000000" w:rsidDel="00000000" w:rsidP="00000000" w:rsidRDefault="00000000" w:rsidRPr="00000000" w14:paraId="00000048">
      <w:pPr>
        <w:spacing w:after="240" w:lineRule="auto"/>
        <w:rPr/>
      </w:pPr>
      <w:r w:rsidDel="00000000" w:rsidR="00000000" w:rsidRPr="00000000">
        <w:rPr>
          <w:rtl w:val="0"/>
        </w:rPr>
        <w:t xml:space="preserve">A company on the move could not carry everything on their backs. Pack animals and carts were essential for group logistics:</w:t>
      </w:r>
    </w:p>
    <w:p w:rsidR="00000000" w:rsidDel="00000000" w:rsidP="00000000" w:rsidRDefault="00000000" w:rsidRPr="00000000" w14:paraId="00000049">
      <w:pPr>
        <w:numPr>
          <w:ilvl w:val="0"/>
          <w:numId w:val="6"/>
        </w:numPr>
        <w:spacing w:after="0" w:afterAutospacing="0" w:lineRule="auto"/>
        <w:ind w:left="720" w:hanging="360"/>
      </w:pPr>
      <w:r w:rsidDel="00000000" w:rsidR="00000000" w:rsidRPr="00000000">
        <w:rPr>
          <w:b w:val="1"/>
          <w:bCs w:val="1"/>
          <w:rtl w:val="0"/>
        </w:rPr>
        <w:t xml:space="preserve">Packhorses and Sumpter Motes:</w:t>
      </w:r>
      <w:r w:rsidDel="00000000" w:rsidR="00000000" w:rsidRPr="00000000">
        <w:rPr>
          <w:rtl w:val="0"/>
        </w:rPr>
        <w:t xml:space="preserve"> Heavy-duty pack saddles (</w:t>
      </w:r>
      <w:r w:rsidDel="00000000" w:rsidR="00000000" w:rsidRPr="00000000">
        <w:rPr>
          <w:i w:val="1"/>
          <w:iCs w:val="1"/>
          <w:rtl w:val="0"/>
        </w:rPr>
        <w:t xml:space="preserve">somers</w:t>
      </w:r>
      <w:r w:rsidDel="00000000" w:rsidR="00000000" w:rsidRPr="00000000">
        <w:rPr>
          <w:rtl w:val="0"/>
        </w:rPr>
        <w:t xml:space="preserve">) outfitted with woven hemp or leather girths carried the bulk of the camp gear.</w:t>
      </w:r>
    </w:p>
    <w:p w:rsidR="00000000" w:rsidDel="00000000" w:rsidP="00000000" w:rsidRDefault="00000000" w:rsidRPr="00000000" w14:paraId="0000004A">
      <w:pPr>
        <w:numPr>
          <w:ilvl w:val="0"/>
          <w:numId w:val="6"/>
        </w:numPr>
        <w:spacing w:after="0" w:afterAutospacing="0" w:lineRule="auto"/>
        <w:ind w:left="720" w:hanging="360"/>
      </w:pPr>
      <w:r w:rsidDel="00000000" w:rsidR="00000000" w:rsidRPr="00000000">
        <w:rPr>
          <w:b w:val="1"/>
          <w:bCs w:val="1"/>
          <w:rtl w:val="0"/>
        </w:rPr>
        <w:t xml:space="preserve">Leather Portmanteaux and Chests:</w:t>
      </w:r>
      <w:r w:rsidDel="00000000" w:rsidR="00000000" w:rsidRPr="00000000">
        <w:rPr>
          <w:rtl w:val="0"/>
        </w:rPr>
        <w:t xml:space="preserve"> Heavy canvas or boiled leather (</w:t>
      </w:r>
      <w:r w:rsidDel="00000000" w:rsidR="00000000" w:rsidRPr="00000000">
        <w:rPr>
          <w:i w:val="1"/>
          <w:iCs w:val="1"/>
          <w:rtl w:val="0"/>
        </w:rPr>
        <w:t xml:space="preserve">cuir bouilli</w:t>
      </w:r>
      <w:r w:rsidDel="00000000" w:rsidR="00000000" w:rsidRPr="00000000">
        <w:rPr>
          <w:rtl w:val="0"/>
        </w:rPr>
        <w:t xml:space="preserve">) covered wooden chests and barrels strapped to horses to protect dry goods, spare clothing, and armor from the notorious English rain.</w:t>
      </w:r>
    </w:p>
    <w:p w:rsidR="00000000" w:rsidDel="00000000" w:rsidP="00000000" w:rsidRDefault="00000000" w:rsidRPr="00000000" w14:paraId="0000004B">
      <w:pPr>
        <w:numPr>
          <w:ilvl w:val="0"/>
          <w:numId w:val="6"/>
        </w:numPr>
        <w:spacing w:after="240" w:lineRule="auto"/>
        <w:ind w:left="720" w:hanging="360"/>
      </w:pPr>
      <w:r w:rsidDel="00000000" w:rsidR="00000000" w:rsidRPr="00000000">
        <w:rPr>
          <w:b w:val="1"/>
          <w:bCs w:val="1"/>
          <w:rtl w:val="0"/>
        </w:rPr>
        <w:t xml:space="preserve">Hand-Barrows and Carts:</w:t>
      </w:r>
      <w:r w:rsidDel="00000000" w:rsidR="00000000" w:rsidRPr="00000000">
        <w:rPr>
          <w:rtl w:val="0"/>
        </w:rPr>
        <w:t xml:space="preserve"> For shorter hauls or communal camp gear (heavy cooking pots and axes), wooden hand-barrows or two-wheeled carts pulled by draft animals or the travelers themselves were standard.</w:t>
      </w:r>
    </w:p>
    <w:p w:rsidR="00000000" w:rsidDel="00000000" w:rsidP="00000000" w:rsidRDefault="00000000" w:rsidRPr="00000000" w14:paraId="0000004C">
      <w:pPr>
        <w:pStyle w:val="Heading3"/>
        <w:keepNext w:val="0"/>
        <w:keepLines w:val="0"/>
        <w:spacing w:before="0" w:lineRule="auto"/>
        <w:rPr>
          <w:b w:val="1"/>
          <w:bCs w:val="1"/>
          <w:color w:val="000000"/>
          <w:sz w:val="26"/>
          <w:szCs w:val="26"/>
        </w:rPr>
      </w:pPr>
      <w:bookmarkStart w:colFirst="0" w:colLast="0" w:name="_62df2vethkuy" w:id="21"/>
      <w:bookmarkEnd w:id="21"/>
      <w:r w:rsidDel="00000000" w:rsidR="00000000" w:rsidRPr="00000000">
        <w:rPr>
          <w:b w:val="1"/>
          <w:bCs w:val="1"/>
          <w:color w:val="000000"/>
          <w:sz w:val="26"/>
          <w:szCs w:val="26"/>
          <w:rtl w:val="0"/>
        </w:rPr>
        <w:t xml:space="preserve">3. Camp Kitchen &amp; Hearth Equipment</w:t>
      </w:r>
    </w:p>
    <w:p w:rsidR="00000000" w:rsidDel="00000000" w:rsidP="00000000" w:rsidRDefault="00000000" w:rsidRPr="00000000" w14:paraId="0000004D">
      <w:pPr>
        <w:spacing w:after="240" w:lineRule="auto"/>
        <w:rPr/>
      </w:pPr>
      <w:r w:rsidDel="00000000" w:rsidR="00000000" w:rsidRPr="00000000">
        <w:rPr>
          <w:rtl w:val="0"/>
        </w:rPr>
        <w:t xml:space="preserve">Eating on the road or in camp required durable, functional culinary gear:</w:t>
      </w:r>
    </w:p>
    <w:p w:rsidR="00000000" w:rsidDel="00000000" w:rsidP="00000000" w:rsidRDefault="00000000" w:rsidRPr="00000000" w14:paraId="0000004E">
      <w:pPr>
        <w:numPr>
          <w:ilvl w:val="0"/>
          <w:numId w:val="7"/>
        </w:numPr>
        <w:spacing w:after="0" w:afterAutospacing="0" w:lineRule="auto"/>
        <w:ind w:left="720" w:hanging="360"/>
      </w:pPr>
      <w:r w:rsidDel="00000000" w:rsidR="00000000" w:rsidRPr="00000000">
        <w:rPr>
          <w:b w:val="1"/>
          <w:bCs w:val="1"/>
          <w:rtl w:val="0"/>
        </w:rPr>
        <w:t xml:space="preserve">Tripods and Cauldrons:</w:t>
      </w:r>
      <w:r w:rsidDel="00000000" w:rsidR="00000000" w:rsidRPr="00000000">
        <w:rPr>
          <w:rtl w:val="0"/>
        </w:rPr>
        <w:t xml:space="preserve"> Heavy wrought-iron or copper/bronze three-legged cauldrons hung over open wood fires for boiling pottage, stews, and salted meats. Unglazed or lead-glazed medieval ceramic pipkins and cooking pots were more common for the lower classes.</w:t>
      </w:r>
    </w:p>
    <w:p w:rsidR="00000000" w:rsidDel="00000000" w:rsidP="00000000" w:rsidRDefault="00000000" w:rsidRPr="00000000" w14:paraId="0000004F">
      <w:pPr>
        <w:numPr>
          <w:ilvl w:val="0"/>
          <w:numId w:val="7"/>
        </w:numPr>
        <w:spacing w:after="0" w:afterAutospacing="0" w:lineRule="auto"/>
        <w:ind w:left="720" w:hanging="360"/>
      </w:pPr>
      <w:r w:rsidDel="00000000" w:rsidR="00000000" w:rsidRPr="00000000">
        <w:rPr>
          <w:b w:val="1"/>
          <w:bCs w:val="1"/>
          <w:rtl w:val="0"/>
        </w:rPr>
        <w:t xml:space="preserve">Spits and Broaches:</w:t>
      </w:r>
      <w:r w:rsidDel="00000000" w:rsidR="00000000" w:rsidRPr="00000000">
        <w:rPr>
          <w:rtl w:val="0"/>
        </w:rPr>
        <w:t xml:space="preserve"> Long iron spits manually turned by squires, servants, or junior members for roasting meats over the coals.</w:t>
      </w:r>
    </w:p>
    <w:p w:rsidR="00000000" w:rsidDel="00000000" w:rsidP="00000000" w:rsidRDefault="00000000" w:rsidRPr="00000000" w14:paraId="00000050">
      <w:pPr>
        <w:numPr>
          <w:ilvl w:val="0"/>
          <w:numId w:val="7"/>
        </w:numPr>
        <w:spacing w:after="0" w:afterAutospacing="0" w:lineRule="auto"/>
        <w:ind w:left="720" w:hanging="360"/>
      </w:pPr>
      <w:r w:rsidDel="00000000" w:rsidR="00000000" w:rsidRPr="00000000">
        <w:rPr>
          <w:b w:val="1"/>
          <w:bCs w:val="1"/>
          <w:rtl w:val="0"/>
        </w:rPr>
        <w:t xml:space="preserve">Wooden Treen and Pewter Mess Gear:</w:t>
      </w:r>
      <w:r w:rsidDel="00000000" w:rsidR="00000000" w:rsidRPr="00000000">
        <w:rPr>
          <w:rtl w:val="0"/>
        </w:rPr>
        <w:t xml:space="preserve"> Individual eating bowls (</w:t>
      </w:r>
      <w:r w:rsidDel="00000000" w:rsidR="00000000" w:rsidRPr="00000000">
        <w:rPr>
          <w:i w:val="1"/>
          <w:iCs w:val="1"/>
          <w:rtl w:val="0"/>
        </w:rPr>
        <w:t xml:space="preserve">treen</w:t>
      </w:r>
      <w:r w:rsidDel="00000000" w:rsidR="00000000" w:rsidRPr="00000000">
        <w:rPr>
          <w:rtl w:val="0"/>
        </w:rPr>
        <w:t xml:space="preserve"> or turned wooden trenchers), horn spoons, and leather jacks (drinking vessels) or ceramic jugs. Higher-status travelers like the Franklin might possess modest pewter ware, while commoners relied on wood and horn.</w:t>
      </w:r>
    </w:p>
    <w:p w:rsidR="00000000" w:rsidDel="00000000" w:rsidP="00000000" w:rsidRDefault="00000000" w:rsidRPr="00000000" w14:paraId="00000051">
      <w:pPr>
        <w:numPr>
          <w:ilvl w:val="0"/>
          <w:numId w:val="7"/>
        </w:numPr>
        <w:spacing w:after="240" w:lineRule="auto"/>
        <w:ind w:left="720" w:hanging="360"/>
      </w:pPr>
      <w:r w:rsidDel="00000000" w:rsidR="00000000" w:rsidRPr="00000000">
        <w:rPr>
          <w:b w:val="1"/>
          <w:bCs w:val="1"/>
          <w:rtl w:val="0"/>
        </w:rPr>
        <w:t xml:space="preserve">Leather Flasks and Costrels:</w:t>
      </w:r>
      <w:r w:rsidDel="00000000" w:rsidR="00000000" w:rsidRPr="00000000">
        <w:rPr>
          <w:rtl w:val="0"/>
        </w:rPr>
        <w:t xml:space="preserve"> Ceramic or leather water/wine bottles sealed with wax or pitch, slung over pack saddles or belts.</w:t>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o29q97xvfkf7" w:id="22"/>
      <w:bookmarkEnd w:id="22"/>
      <w:r w:rsidDel="00000000" w:rsidR="00000000" w:rsidRPr="00000000">
        <w:rPr>
          <w:b w:val="1"/>
          <w:bCs w:val="1"/>
          <w:color w:val="000000"/>
          <w:sz w:val="26"/>
          <w:szCs w:val="26"/>
          <w:rtl w:val="0"/>
        </w:rPr>
        <w:t xml:space="preserve">4. Tools and Utility Gear</w:t>
      </w:r>
    </w:p>
    <w:p w:rsidR="00000000" w:rsidDel="00000000" w:rsidP="00000000" w:rsidRDefault="00000000" w:rsidRPr="00000000" w14:paraId="00000053">
      <w:pPr>
        <w:spacing w:after="240" w:lineRule="auto"/>
        <w:rPr/>
      </w:pPr>
      <w:r w:rsidDel="00000000" w:rsidR="00000000" w:rsidRPr="00000000">
        <w:rPr>
          <w:rtl w:val="0"/>
        </w:rPr>
        <w:t xml:space="preserve">Surviving the road required practical maintenance equipment:</w:t>
      </w:r>
    </w:p>
    <w:p w:rsidR="00000000" w:rsidDel="00000000" w:rsidP="00000000" w:rsidRDefault="00000000" w:rsidRPr="00000000" w14:paraId="00000054">
      <w:pPr>
        <w:numPr>
          <w:ilvl w:val="0"/>
          <w:numId w:val="9"/>
        </w:numPr>
        <w:spacing w:after="0" w:afterAutospacing="0" w:lineRule="auto"/>
        <w:ind w:left="720" w:hanging="360"/>
      </w:pPr>
      <w:r w:rsidDel="00000000" w:rsidR="00000000" w:rsidRPr="00000000">
        <w:rPr>
          <w:b w:val="1"/>
          <w:bCs w:val="1"/>
          <w:rtl w:val="0"/>
        </w:rPr>
        <w:t xml:space="preserve">Felling Axes and Billhooks:</w:t>
      </w:r>
      <w:r w:rsidDel="00000000" w:rsidR="00000000" w:rsidRPr="00000000">
        <w:rPr>
          <w:rtl w:val="0"/>
        </w:rPr>
        <w:t xml:space="preserve"> Essential for clearing tracks, cutting firewood, and driving tent stakes.</w:t>
      </w:r>
    </w:p>
    <w:p w:rsidR="00000000" w:rsidDel="00000000" w:rsidP="00000000" w:rsidRDefault="00000000" w:rsidRPr="00000000" w14:paraId="00000055">
      <w:pPr>
        <w:numPr>
          <w:ilvl w:val="0"/>
          <w:numId w:val="9"/>
        </w:numPr>
        <w:spacing w:after="0" w:afterAutospacing="0" w:lineRule="auto"/>
        <w:ind w:left="720" w:hanging="360"/>
      </w:pPr>
      <w:r w:rsidDel="00000000" w:rsidR="00000000" w:rsidRPr="00000000">
        <w:rPr>
          <w:b w:val="1"/>
          <w:bCs w:val="1"/>
          <w:rtl w:val="0"/>
        </w:rPr>
        <w:t xml:space="preserve">Fire-Striking Kits:</w:t>
      </w:r>
      <w:r w:rsidDel="00000000" w:rsidR="00000000" w:rsidRPr="00000000">
        <w:rPr>
          <w:rtl w:val="0"/>
        </w:rPr>
        <w:t xml:space="preserve"> Flint, steel, and charcloth carried in small leather pouches to ensure a reliable spark for evening hearths.</w:t>
      </w:r>
    </w:p>
    <w:p w:rsidR="00000000" w:rsidDel="00000000" w:rsidP="00000000" w:rsidRDefault="00000000" w:rsidRPr="00000000" w14:paraId="00000056">
      <w:pPr>
        <w:numPr>
          <w:ilvl w:val="0"/>
          <w:numId w:val="9"/>
        </w:numPr>
        <w:spacing w:after="240" w:lineRule="auto"/>
        <w:ind w:left="720" w:hanging="360"/>
      </w:pPr>
      <w:r w:rsidDel="00000000" w:rsidR="00000000" w:rsidRPr="00000000">
        <w:rPr>
          <w:b w:val="1"/>
          <w:bCs w:val="1"/>
          <w:rtl w:val="0"/>
        </w:rPr>
        <w:t xml:space="preserve">Awls, Cordage, and Repair Kits:</w:t>
      </w:r>
      <w:r w:rsidDel="00000000" w:rsidR="00000000" w:rsidRPr="00000000">
        <w:rPr>
          <w:rtl w:val="0"/>
        </w:rPr>
        <w:t xml:space="preserve"> Heavy linen thread, beeswax, and leatherworking awls for mending boots, harness straps, and torn tent canvas on the fly.</w:t>
      </w:r>
    </w:p>
    <w:p w:rsidR="00000000" w:rsidDel="00000000" w:rsidP="00000000" w:rsidRDefault="00000000" w:rsidRPr="00000000" w14:paraId="0000005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