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In Geoffrey Chaucer’s </w:t>
      </w:r>
      <w:r w:rsidDel="00000000" w:rsidR="00000000" w:rsidRPr="00000000">
        <w:rPr>
          <w:i w:val="1"/>
          <w:iCs w:val="1"/>
          <w:rtl w:val="0"/>
        </w:rPr>
        <w:t xml:space="preserve">The Canterbury Tales</w:t>
      </w:r>
      <w:r w:rsidDel="00000000" w:rsidR="00000000" w:rsidRPr="00000000">
        <w:rPr>
          <w:rtl w:val="0"/>
        </w:rPr>
        <w:t xml:space="preserve">, the pilgrims do </w:t>
      </w:r>
      <w:r w:rsidDel="00000000" w:rsidR="00000000" w:rsidRPr="00000000">
        <w:rPr>
          <w:b w:val="1"/>
          <w:bCs w:val="1"/>
          <w:rtl w:val="0"/>
        </w:rPr>
        <w:t xml:space="preserve">not</w:t>
      </w:r>
      <w:r w:rsidDel="00000000" w:rsidR="00000000" w:rsidRPr="00000000">
        <w:rPr>
          <w:rtl w:val="0"/>
        </w:rPr>
        <w:t xml:space="preserve"> travel in the same way, nor do they pretend to be social equals. Instead, Chaucer uses their travel accoutrements, mounts, clothing, and companionships to vividly display their exact rank within the strict feudal hierarchy of late 14th-century England.</w:t>
      </w:r>
    </w:p>
    <w:p w:rsidR="00000000" w:rsidDel="00000000" w:rsidP="00000000" w:rsidRDefault="00000000" w:rsidRPr="00000000" w14:paraId="00000002">
      <w:pPr>
        <w:spacing w:after="240" w:lineRule="auto"/>
        <w:rPr/>
      </w:pPr>
      <w:r w:rsidDel="00000000" w:rsidR="00000000" w:rsidRPr="00000000">
        <w:rPr>
          <w:rtl w:val="0"/>
        </w:rPr>
        <w:t xml:space="preserve">While they are bound together by a shared spiritual destination, their outward appearance on the road reflects the vast social distances between them, thus we can expect similar variation in the accoutrements of our members. </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qeq2lzhrnbq8" w:id="0"/>
      <w:bookmarkEnd w:id="0"/>
      <w:r w:rsidDel="00000000" w:rsidR="00000000" w:rsidRPr="00000000">
        <w:rPr>
          <w:b w:val="1"/>
          <w:bCs w:val="1"/>
          <w:color w:val="000000"/>
          <w:sz w:val="26"/>
          <w:szCs w:val="26"/>
          <w:rtl w:val="0"/>
        </w:rPr>
        <w:t xml:space="preserve">1. The Elite and the Martial Class</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The Knight:</w:t>
      </w:r>
      <w:r w:rsidDel="00000000" w:rsidR="00000000" w:rsidRPr="00000000">
        <w:rPr>
          <w:rtl w:val="0"/>
        </w:rPr>
        <w:t xml:space="preserve"> Though he is the highest-ranking social figure in the company, Chaucer notes that his horses (</w:t>
      </w:r>
      <w:r w:rsidDel="00000000" w:rsidR="00000000" w:rsidRPr="00000000">
        <w:rPr>
          <w:i w:val="1"/>
          <w:iCs w:val="1"/>
          <w:rtl w:val="0"/>
        </w:rPr>
        <w:t xml:space="preserve">courser</w:t>
      </w:r>
      <w:r w:rsidDel="00000000" w:rsidR="00000000" w:rsidRPr="00000000">
        <w:rPr>
          <w:rtl w:val="0"/>
        </w:rPr>
        <w:t xml:space="preserve">) are good, but he is </w:t>
      </w:r>
      <w:r w:rsidDel="00000000" w:rsidR="00000000" w:rsidRPr="00000000">
        <w:rPr>
          <w:b w:val="1"/>
          <w:bCs w:val="1"/>
          <w:rtl w:val="0"/>
        </w:rPr>
        <w:t xml:space="preserve">not gaily dressed</w:t>
      </w:r>
      <w:r w:rsidDel="00000000" w:rsidR="00000000" w:rsidRPr="00000000">
        <w:rPr>
          <w:rtl w:val="0"/>
        </w:rPr>
        <w:t xml:space="preserve">. He wears a modest tunic (</w:t>
      </w:r>
      <w:r w:rsidDel="00000000" w:rsidR="00000000" w:rsidRPr="00000000">
        <w:rPr>
          <w:i w:val="1"/>
          <w:iCs w:val="1"/>
          <w:rtl w:val="0"/>
        </w:rPr>
        <w:t xml:space="preserve">gipoun</w:t>
      </w:r>
      <w:r w:rsidDel="00000000" w:rsidR="00000000" w:rsidRPr="00000000">
        <w:rPr>
          <w:rtl w:val="0"/>
        </w:rPr>
        <w:t xml:space="preserve">) of coarse wool stained by his rust-colored iron armour (</w:t>
      </w:r>
      <w:r w:rsidDel="00000000" w:rsidR="00000000" w:rsidRPr="00000000">
        <w:rPr>
          <w:i w:val="1"/>
          <w:iCs w:val="1"/>
          <w:rtl w:val="0"/>
        </w:rPr>
        <w:t xml:space="preserve">habergeon</w:t>
      </w:r>
      <w:r w:rsidDel="00000000" w:rsidR="00000000" w:rsidRPr="00000000">
        <w:rPr>
          <w:rtl w:val="0"/>
        </w:rPr>
        <w:t xml:space="preserve">), signaling a man fresh from military campaigns rather than a court dandy.</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b w:val="1"/>
          <w:bCs w:val="1"/>
          <w:rtl w:val="0"/>
        </w:rPr>
        <w:t xml:space="preserve">The Squire:</w:t>
      </w:r>
      <w:r w:rsidDel="00000000" w:rsidR="00000000" w:rsidRPr="00000000">
        <w:rPr>
          <w:rtl w:val="0"/>
        </w:rPr>
        <w:t xml:space="preserve"> As the Knight's son and an aspiring member of the martial elite, the Squire is dressed in stark contrast to his father. He is floridly embroidered, sporting short gowns with long, wide sleeves "as if he were a meadow bright / Fresh with the welkin's early flowers." His horse is swift and fine, showcasing youthful vanity and courtly aspiration.</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hvkwzqltz71b" w:id="1"/>
      <w:bookmarkEnd w:id="1"/>
      <w:r w:rsidDel="00000000" w:rsidR="00000000" w:rsidRPr="00000000">
        <w:rPr>
          <w:b w:val="1"/>
          <w:bCs w:val="1"/>
          <w:color w:val="000000"/>
          <w:sz w:val="26"/>
          <w:szCs w:val="26"/>
          <w:rtl w:val="0"/>
        </w:rPr>
        <w:t xml:space="preserve">2. The Middle Ranks and Tradesfolk</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The Franklin &amp; Wealthy Tradesmen:</w:t>
      </w:r>
      <w:r w:rsidDel="00000000" w:rsidR="00000000" w:rsidRPr="00000000">
        <w:rPr>
          <w:rtl w:val="0"/>
        </w:rPr>
        <w:t xml:space="preserve"> The Franklin (a prosperous landowner) travels with an air of landed comfort, carrying his dagger and a white silk purse (</w:t>
      </w:r>
      <w:r w:rsidDel="00000000" w:rsidR="00000000" w:rsidRPr="00000000">
        <w:rPr>
          <w:i w:val="1"/>
          <w:iCs w:val="1"/>
          <w:rtl w:val="0"/>
        </w:rPr>
        <w:t xml:space="preserve">mouncheer</w:t>
      </w:r>
      <w:r w:rsidDel="00000000" w:rsidR="00000000" w:rsidRPr="00000000">
        <w:rPr>
          <w:rtl w:val="0"/>
        </w:rPr>
        <w:t xml:space="preserve">). Meanwhile, the Haberdasher, Carpenter, Weaver, and Dyer travel with gear trimmed not in cheap thread, but in pristine silver rather than brass, marking them as upwardly mobile urban bourgeoisie proud of their guild status.</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The Merchant:</w:t>
      </w:r>
      <w:r w:rsidDel="00000000" w:rsidR="00000000" w:rsidRPr="00000000">
        <w:rPr>
          <w:rtl w:val="0"/>
        </w:rPr>
        <w:t xml:space="preserve"> He sits high upon his horse, wearing a beaver hat and elegantly clasped boots, projecting an image of international wealth—though Chaucer slyly notes he is actually deeply in debt.</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37ea9luicjmy" w:id="2"/>
      <w:bookmarkEnd w:id="2"/>
      <w:r w:rsidDel="00000000" w:rsidR="00000000" w:rsidRPr="00000000">
        <w:rPr>
          <w:b w:val="1"/>
          <w:bCs w:val="1"/>
          <w:color w:val="000000"/>
          <w:sz w:val="26"/>
          <w:szCs w:val="26"/>
          <w:rtl w:val="0"/>
        </w:rPr>
        <w:t xml:space="preserve">3. The Working and Lower Orders</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The Plowman:</w:t>
      </w:r>
      <w:r w:rsidDel="00000000" w:rsidR="00000000" w:rsidRPr="00000000">
        <w:rPr>
          <w:rtl w:val="0"/>
        </w:rPr>
        <w:t xml:space="preserve"> An honest, steadfast laborer who wears a simple loose smock (</w:t>
      </w:r>
      <w:r w:rsidDel="00000000" w:rsidR="00000000" w:rsidRPr="00000000">
        <w:rPr>
          <w:i w:val="1"/>
          <w:iCs w:val="1"/>
          <w:rtl w:val="0"/>
        </w:rPr>
        <w:t xml:space="preserve">tabard</w:t>
      </w:r>
      <w:r w:rsidDel="00000000" w:rsidR="00000000" w:rsidRPr="00000000">
        <w:rPr>
          <w:rtl w:val="0"/>
        </w:rPr>
        <w:t xml:space="preserve">) and rides upon a humble mare. He performs the dirtiest labor of the road without complaint.</w:t>
      </w:r>
    </w:p>
    <w:p w:rsidR="00000000" w:rsidDel="00000000" w:rsidP="00000000" w:rsidRDefault="00000000" w:rsidRPr="00000000" w14:paraId="0000000B">
      <w:pPr>
        <w:numPr>
          <w:ilvl w:val="0"/>
          <w:numId w:val="3"/>
        </w:numPr>
        <w:spacing w:after="240" w:lineRule="auto"/>
        <w:ind w:left="720" w:hanging="360"/>
      </w:pPr>
      <w:r w:rsidDel="00000000" w:rsidR="00000000" w:rsidRPr="00000000">
        <w:rPr>
          <w:b w:val="1"/>
          <w:bCs w:val="1"/>
          <w:rtl w:val="0"/>
        </w:rPr>
        <w:t xml:space="preserve">The Yeoman:</w:t>
      </w:r>
      <w:r w:rsidDel="00000000" w:rsidR="00000000" w:rsidRPr="00000000">
        <w:rPr>
          <w:rtl w:val="0"/>
        </w:rPr>
        <w:t xml:space="preserve"> Dressed in coat and hood of green, carrying a sheaf of bright peacock-feathered arrows beneath his belt and a mighty bow, his accoutrements mark him strictly as a forest-serving retainer.</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6boudrkiv383" w:id="3"/>
      <w:bookmarkEnd w:id="3"/>
      <w:r w:rsidDel="00000000" w:rsidR="00000000" w:rsidRPr="00000000">
        <w:rPr>
          <w:b w:val="1"/>
          <w:bCs w:val="1"/>
          <w:color w:val="000000"/>
          <w:sz w:val="26"/>
          <w:szCs w:val="26"/>
          <w:rtl w:val="0"/>
        </w:rPr>
        <w:t xml:space="preserve">How This Informs Our Compaignye Today</w:t>
      </w:r>
    </w:p>
    <w:p w:rsidR="00000000" w:rsidDel="00000000" w:rsidP="00000000" w:rsidRDefault="00000000" w:rsidRPr="00000000" w14:paraId="0000000D">
      <w:pPr>
        <w:spacing w:after="240" w:lineRule="auto"/>
        <w:rPr/>
      </w:pPr>
      <w:r w:rsidDel="00000000" w:rsidR="00000000" w:rsidRPr="00000000">
        <w:rPr>
          <w:rtl w:val="0"/>
        </w:rPr>
        <w:t xml:space="preserve">Just as Chaucer’s pilgrims let their status shine through their material culture, </w:t>
      </w:r>
      <w:r w:rsidDel="00000000" w:rsidR="00000000" w:rsidRPr="00000000">
        <w:rPr>
          <w:b w:val="1"/>
          <w:bCs w:val="1"/>
          <w:rtl w:val="0"/>
        </w:rPr>
        <w:t xml:space="preserve">The Compaignye of the Pilgrim Souldiours</w:t>
      </w:r>
      <w:r w:rsidDel="00000000" w:rsidR="00000000" w:rsidRPr="00000000">
        <w:rPr>
          <w:rtl w:val="0"/>
        </w:rPr>
        <w:t xml:space="preserve"> embraces this diversity under our motto, </w:t>
      </w:r>
      <w:r w:rsidDel="00000000" w:rsidR="00000000" w:rsidRPr="00000000">
        <w:rPr>
          <w:i w:val="1"/>
          <w:iCs w:val="1"/>
          <w:rtl w:val="0"/>
        </w:rPr>
        <w:t xml:space="preserve">“Peregrini in Via, Fratres in Armis”</w:t>
      </w:r>
      <w:r w:rsidDel="00000000" w:rsidR="00000000" w:rsidRPr="00000000">
        <w:rPr>
          <w:rtl w:val="0"/>
        </w:rPr>
        <w:t xml:space="preserve">.</w:t>
      </w:r>
    </w:p>
    <w:p w:rsidR="00000000" w:rsidDel="00000000" w:rsidP="00000000" w:rsidRDefault="00000000" w:rsidRPr="00000000" w14:paraId="0000000E">
      <w:pPr>
        <w:spacing w:after="240" w:lineRule="auto"/>
        <w:rPr/>
      </w:pPr>
      <w:r w:rsidDel="00000000" w:rsidR="00000000" w:rsidRPr="00000000">
        <w:rPr>
          <w:rtl w:val="0"/>
        </w:rPr>
        <w:t xml:space="preserve">While our modern association rules establish an egalitarian brotherhood for camp chores and governance, our historical interpretation relies on members accurately reflecting their chosen social estate—from the simple linen and wool of the common traveler to the authenticated harness of the man-at-arms.</w:t>
      </w:r>
    </w:p>
    <w:p w:rsidR="00000000" w:rsidDel="00000000" w:rsidP="00000000" w:rsidRDefault="00000000" w:rsidRPr="00000000" w14:paraId="0000000F">
      <w:pPr>
        <w:spacing w:after="240" w:lineRule="auto"/>
        <w:rPr/>
      </w:pPr>
      <w:r w:rsidDel="00000000" w:rsidR="00000000" w:rsidRPr="00000000">
        <w:rPr>
          <w:rtl w:val="0"/>
        </w:rPr>
        <w:t xml:space="preserve">You are not expected to strictly adhere to one of the individual characters of the story, rather you should embrace their variation as your own permission to be different, they should serve to inspire your own historical interpretation of a member of late 14th century English society.</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