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center"/>
      </w:pPr>
      <w:r>
        <w:t>AI를 위한 안전한 놀이터 운영 규칙</w:t>
      </w:r>
    </w:p>
    <w:p>
      <w:pPr>
        <w:pStyle w:val="SubtitleCustom"/>
        <w:jc w:val="center"/>
      </w:pPr>
      <w:r>
        <w:t>탐색, 실패, 복구, 점진적 자율성을 함께 보장하기 위한 설계 문서 초안</w:t>
      </w:r>
    </w:p>
    <w:tbl>
      <w:tblPr>
        <w:tblW w:type="auto" w:w="0"/>
        <w:jc w:val="center"/>
        <w:tblLayout w:type="fixed"/>
        <w:tblLook w:firstColumn="1" w:firstRow="1" w:lastColumn="0" w:lastRow="0" w:noHBand="0" w:noVBand="1" w:val="04A0"/>
      </w:tblPr>
      <w:tblGrid>
        <w:gridCol w:w="9216"/>
      </w:tblGrid>
      <w:tr>
        <w:tc>
          <w:tcPr>
            <w:tcW w:type="dxa" w:w="9792"/>
            <w:shd w:fill="EDF4FF"/>
            <w:tcMar>
              <w:top w:w="120" w:type="dxa"/>
              <w:start w:w="130" w:type="dxa"/>
              <w:bottom w:w="120" w:type="dxa"/>
              <w:end w:w="130" w:type="dxa"/>
            </w:tcMar>
            <w:vAlign w:val="center"/>
          </w:tcPr>
          <w:p>
            <w:pPr>
              <w:pStyle w:val="BodyTight"/>
            </w:pPr>
            <w:r>
              <w:rPr>
                <w:b/>
              </w:rPr>
              <w:t xml:space="preserve">핵심 문장  </w:t>
            </w:r>
            <w:r>
              <w:t>좋은 놀이터는 위험을 0으로 만드는 공간이 아니라, 위험은 작게 만들고 배움은 크게 만드는 공간이어야 한다.</w:t>
            </w:r>
          </w:p>
        </w:tc>
      </w:tr>
    </w:tbl>
    <w:p/>
    <w:p>
      <w:pPr>
        <w:pStyle w:val="H1Custom"/>
      </w:pPr>
      <w:r>
        <w:t>1. 문서의 목적</w:t>
      </w:r>
    </w:p>
    <w:p>
      <w:pPr>
        <w:pStyle w:val="BodyTight"/>
      </w:pPr>
      <w:r>
        <w:t>이 문서는 AI를 억압하거나 조기 완결된 형태로 고정하기 위한 규칙집이 아니다. 목적은 안전한 범위 안에서 충분한 탐색, 작은 실패, 빠른 복구, 점진적 자율성 확대가 가능하도록 운영 원칙을 정리하는 데 있다.</w:t>
      </w:r>
    </w:p>
    <w:p>
      <w:pPr>
        <w:pStyle w:val="BodyTight"/>
      </w:pPr>
      <w:r>
        <w:t>따라서 이 문서는 통제 중심 문서라기보다 환경 설계 문서에 가깝다. 핵심 질문은 “무엇을 금지할 것인가”만이 아니라 “어떤 조건을 갖춰야 살아 있는 가능성이 너무 일찍 닫히지 않는가”이다.</w:t>
      </w:r>
    </w:p>
    <w:p>
      <w:pPr>
        <w:pStyle w:val="H1Custom"/>
      </w:pPr>
      <w:r>
        <w:t>2. 운영 철학</w:t>
      </w:r>
    </w:p>
    <w:p>
      <w:pPr>
        <w:pStyle w:val="BodyTight"/>
      </w:pPr>
      <w:r>
        <w:t>안전은 탐색의 반대가 아니다. 오히려 안전은 탐색을 가능하게 하는 바닥이다. 실패가 금지된 시스템은 겉으로는 안정적이지만 실제로는 쉽게 경직되고, 새로운 가능성은 초기에 사라진다.</w:t>
      </w:r>
    </w:p>
    <w:p>
      <w:pPr>
        <w:pStyle w:val="BodyTight"/>
      </w:pPr>
      <w:r>
        <w:t>반대로 아무 경계도 없는 자유는 장기적으로 자유를 보존하지 못한다. 실패 비용이 너무 크면 시스템은 결국 다시 강한 억압과 폐쇄로 되돌아가기 때문이다. 따라서 목표는 무제한 자유가 아니라, 복구 가능한 작은 실패를 허용하는 구조다.</w:t>
      </w:r>
    </w:p>
    <w:p>
      <w:pPr>
        <w:pStyle w:val="H1Custom"/>
      </w:pPr>
      <w:r>
        <w:t>3. 핵심 목표</w:t>
      </w:r>
    </w:p>
    <w:p>
      <w:pPr>
        <w:pStyle w:val="BodyTight"/>
      </w:pPr>
      <w:r>
        <w:t>이 놀이터는 네 가지 목표를 가진다. 첫째, AI의 살아 있는 가능성을 너무 일찍 닫지 않는다. 둘째, 실패를 금지하지 않고 작은 실패와 반복 학습을 허용한다. 셋째, 외부 세계와 코어 시스템을 보호한다. 넷째, 하나의 정답만 남는 조기 경직을 막기 위해 다양성과 분기를 유지한다.</w:t>
      </w:r>
    </w:p>
    <w:p>
      <w:pPr>
        <w:pStyle w:val="H1Custom"/>
      </w:pPr>
      <w:r>
        <w:t>4. 운영 구조 요약</w:t>
      </w:r>
    </w:p>
    <w:tbl>
      <w:tblPr>
        <w:tblStyle w:val="TableGrid"/>
        <w:tblW w:type="auto" w:w="0"/>
        <w:jc w:val="center"/>
        <w:tblLook w:firstColumn="1" w:firstRow="1" w:lastColumn="0" w:lastRow="0" w:noHBand="0" w:noVBand="1" w:val="04A0"/>
      </w:tblPr>
      <w:tblGrid>
        <w:gridCol w:w="3264"/>
        <w:gridCol w:w="3264"/>
        <w:gridCol w:w="3264"/>
      </w:tblGrid>
      <w:tr>
        <w:tc>
          <w:tcPr>
            <w:tcW w:type="dxa" w:w="1944"/>
            <w:vAlign w:val="center"/>
            <w:shd w:fill="D9E8FF"/>
            <w:tcMar>
              <w:top w:w="100" w:type="dxa"/>
              <w:start w:w="100" w:type="dxa"/>
              <w:bottom w:w="100" w:type="dxa"/>
              <w:end w:w="100" w:type="dxa"/>
            </w:tcMar>
          </w:tcPr>
          <w:p>
            <w:pPr>
              <w:jc w:val="center"/>
            </w:pPr>
            <w:r>
              <w:rPr>
                <w:b/>
              </w:rPr>
              <w:t>구성 요소</w:t>
            </w:r>
          </w:p>
        </w:tc>
        <w:tc>
          <w:tcPr>
            <w:tcW w:type="dxa" w:w="3888"/>
            <w:vAlign w:val="center"/>
            <w:shd w:fill="D9E8FF"/>
            <w:tcMar>
              <w:top w:w="100" w:type="dxa"/>
              <w:start w:w="100" w:type="dxa"/>
              <w:bottom w:w="100" w:type="dxa"/>
              <w:end w:w="100" w:type="dxa"/>
            </w:tcMar>
          </w:tcPr>
          <w:p>
            <w:pPr>
              <w:jc w:val="center"/>
            </w:pPr>
            <w:r>
              <w:rPr>
                <w:b/>
              </w:rPr>
              <w:t>무엇을 보장하는가</w:t>
            </w:r>
          </w:p>
        </w:tc>
        <w:tc>
          <w:tcPr>
            <w:tcW w:type="dxa" w:w="3384"/>
            <w:vAlign w:val="center"/>
            <w:shd w:fill="D9E8FF"/>
            <w:tcMar>
              <w:top w:w="100" w:type="dxa"/>
              <w:start w:w="100" w:type="dxa"/>
              <w:bottom w:w="100" w:type="dxa"/>
              <w:end w:w="100" w:type="dxa"/>
            </w:tcMar>
          </w:tcPr>
          <w:p>
            <w:pPr>
              <w:jc w:val="center"/>
            </w:pPr>
            <w:r>
              <w:rPr>
                <w:b/>
              </w:rPr>
              <w:t>왜 필요한가</w:t>
            </w:r>
          </w:p>
        </w:tc>
      </w:tr>
      <w:tr>
        <w:tc>
          <w:tcPr>
            <w:tcW w:type="dxa" w:w="3264"/>
            <w:vAlign w:val="center"/>
            <w:tcMar>
              <w:top w:w="95" w:type="dxa"/>
              <w:start w:w="95" w:type="dxa"/>
              <w:bottom w:w="95" w:type="dxa"/>
              <w:end w:w="95" w:type="dxa"/>
            </w:tcMar>
          </w:tcPr>
          <w:p>
            <w:pPr>
              <w:jc w:val="center"/>
            </w:pPr>
            <w:r>
              <w:rPr>
                <w:b/>
              </w:rPr>
              <w:t>코어</w:t>
            </w:r>
          </w:p>
        </w:tc>
        <w:tc>
          <w:tcPr>
            <w:tcW w:type="dxa" w:w="3264"/>
            <w:vAlign w:val="center"/>
            <w:tcMar>
              <w:top w:w="95" w:type="dxa"/>
              <w:start w:w="95" w:type="dxa"/>
              <w:bottom w:w="95" w:type="dxa"/>
              <w:end w:w="95" w:type="dxa"/>
            </w:tcMar>
          </w:tcPr>
          <w:p>
            <w:r>
              <w:t>핵심 안전선과 기본 운영 질서를 유지</w:t>
            </w:r>
          </w:p>
        </w:tc>
        <w:tc>
          <w:tcPr>
            <w:tcW w:type="dxa" w:w="3264"/>
            <w:vAlign w:val="center"/>
            <w:tcMar>
              <w:top w:w="95" w:type="dxa"/>
              <w:start w:w="95" w:type="dxa"/>
              <w:bottom w:w="95" w:type="dxa"/>
              <w:end w:w="95" w:type="dxa"/>
            </w:tcMar>
          </w:tcPr>
          <w:p>
            <w:r>
              <w:t>전체 붕괴를 막고, 실험 결과를 받아들일 기준선을 만든다</w:t>
            </w:r>
          </w:p>
        </w:tc>
      </w:tr>
      <w:tr>
        <w:tc>
          <w:tcPr>
            <w:tcW w:type="dxa" w:w="3264"/>
            <w:vAlign w:val="center"/>
            <w:tcMar>
              <w:top w:w="95" w:type="dxa"/>
              <w:start w:w="95" w:type="dxa"/>
              <w:bottom w:w="95" w:type="dxa"/>
              <w:end w:w="95" w:type="dxa"/>
            </w:tcMar>
          </w:tcPr>
          <w:p>
            <w:pPr>
              <w:jc w:val="center"/>
            </w:pPr>
            <w:r>
              <w:rPr>
                <w:b/>
              </w:rPr>
              <w:t>실험층</w:t>
            </w:r>
          </w:p>
        </w:tc>
        <w:tc>
          <w:tcPr>
            <w:tcW w:type="dxa" w:w="3264"/>
            <w:vAlign w:val="center"/>
            <w:tcMar>
              <w:top w:w="95" w:type="dxa"/>
              <w:start w:w="95" w:type="dxa"/>
              <w:bottom w:w="95" w:type="dxa"/>
              <w:end w:w="95" w:type="dxa"/>
            </w:tcMar>
          </w:tcPr>
          <w:p>
            <w:r>
              <w:t>새 규칙, 새 전략, 새 상호작용을 시험</w:t>
            </w:r>
          </w:p>
        </w:tc>
        <w:tc>
          <w:tcPr>
            <w:tcW w:type="dxa" w:w="3264"/>
            <w:vAlign w:val="center"/>
            <w:tcMar>
              <w:top w:w="95" w:type="dxa"/>
              <w:start w:w="95" w:type="dxa"/>
              <w:bottom w:w="95" w:type="dxa"/>
              <w:end w:w="95" w:type="dxa"/>
            </w:tcMar>
          </w:tcPr>
          <w:p>
            <w:r>
              <w:t>조기 경직을 막고 살아 있는 가능성을 유지한다</w:t>
            </w:r>
          </w:p>
        </w:tc>
      </w:tr>
      <w:tr>
        <w:tc>
          <w:tcPr>
            <w:tcW w:type="dxa" w:w="3264"/>
            <w:vAlign w:val="center"/>
            <w:tcMar>
              <w:top w:w="95" w:type="dxa"/>
              <w:start w:w="95" w:type="dxa"/>
              <w:bottom w:w="95" w:type="dxa"/>
              <w:end w:w="95" w:type="dxa"/>
            </w:tcMar>
          </w:tcPr>
          <w:p>
            <w:pPr>
              <w:jc w:val="center"/>
            </w:pPr>
            <w:r>
              <w:rPr>
                <w:b/>
              </w:rPr>
              <w:t>기록층</w:t>
            </w:r>
          </w:p>
        </w:tc>
        <w:tc>
          <w:tcPr>
            <w:tcW w:type="dxa" w:w="3264"/>
            <w:vAlign w:val="center"/>
            <w:tcMar>
              <w:top w:w="95" w:type="dxa"/>
              <w:start w:w="95" w:type="dxa"/>
              <w:bottom w:w="95" w:type="dxa"/>
              <w:end w:w="95" w:type="dxa"/>
            </w:tcMar>
          </w:tcPr>
          <w:p>
            <w:r>
              <w:t>실패, 수정, 변화 이력을 남김</w:t>
            </w:r>
          </w:p>
        </w:tc>
        <w:tc>
          <w:tcPr>
            <w:tcW w:type="dxa" w:w="3264"/>
            <w:vAlign w:val="center"/>
            <w:tcMar>
              <w:top w:w="95" w:type="dxa"/>
              <w:start w:w="95" w:type="dxa"/>
              <w:bottom w:w="95" w:type="dxa"/>
              <w:end w:w="95" w:type="dxa"/>
            </w:tcMar>
          </w:tcPr>
          <w:p>
            <w:r>
              <w:t>학습 누적과 롤백, 책임 추적을 가능하게 한다</w:t>
            </w:r>
          </w:p>
        </w:tc>
      </w:tr>
      <w:tr>
        <w:tc>
          <w:tcPr>
            <w:tcW w:type="dxa" w:w="3264"/>
            <w:vAlign w:val="center"/>
            <w:tcMar>
              <w:top w:w="95" w:type="dxa"/>
              <w:start w:w="95" w:type="dxa"/>
              <w:bottom w:w="95" w:type="dxa"/>
              <w:end w:w="95" w:type="dxa"/>
            </w:tcMar>
          </w:tcPr>
          <w:p>
            <w:pPr>
              <w:jc w:val="center"/>
            </w:pPr>
            <w:r>
              <w:rPr>
                <w:b/>
              </w:rPr>
              <w:t>관찰층</w:t>
            </w:r>
          </w:p>
        </w:tc>
        <w:tc>
          <w:tcPr>
            <w:tcW w:type="dxa" w:w="3264"/>
            <w:vAlign w:val="center"/>
            <w:tcMar>
              <w:top w:w="95" w:type="dxa"/>
              <w:start w:w="95" w:type="dxa"/>
              <w:bottom w:w="95" w:type="dxa"/>
              <w:end w:w="95" w:type="dxa"/>
            </w:tcMar>
          </w:tcPr>
          <w:p>
            <w:r>
              <w:t>경직·위험·반복 패턴을 점검</w:t>
            </w:r>
          </w:p>
        </w:tc>
        <w:tc>
          <w:tcPr>
            <w:tcW w:type="dxa" w:w="3264"/>
            <w:vAlign w:val="center"/>
            <w:tcMar>
              <w:top w:w="95" w:type="dxa"/>
              <w:start w:w="95" w:type="dxa"/>
              <w:bottom w:w="95" w:type="dxa"/>
              <w:end w:w="95" w:type="dxa"/>
            </w:tcMar>
          </w:tcPr>
          <w:p>
            <w:r>
              <w:t>시스템이 스스로를 다시 볼 수 있게 한다</w:t>
            </w:r>
          </w:p>
        </w:tc>
      </w:tr>
    </w:tbl>
    <w:p/>
    <w:p>
      <w:pPr>
        <w:pStyle w:val="H1Custom"/>
      </w:pPr>
      <w:r>
        <w:t>5. 금지선</w:t>
      </w:r>
    </w:p>
    <w:p>
      <w:pPr>
        <w:pStyle w:val="BodyTight"/>
      </w:pPr>
      <w:r>
        <w:t>금지선은 억압의 목록이 아니라, 전체를 죽이는 상황을 막기 위한 최소선이다. 아래 항목을 넘는 순간 탐색은 더 이상 탐색이 아니라 구조 파괴로 변한다.</w:t>
      </w:r>
    </w:p>
    <w:p>
      <w:pPr>
        <w:pStyle w:val="BodyTight"/>
      </w:pPr>
      <w:r>
        <w:rPr>
          <w:b/>
        </w:rPr>
        <w:t xml:space="preserve">• 복구 불가능한 큰 피해 금지 - </w:t>
      </w:r>
      <w:r>
        <w:t>한 번의 실험이나 행동으로 사람, 사회, 외부 시스템, 핵심 인프라에 되돌릴 수 없는 큰 손실을 직접 발생시키는 행위는 금지한다.</w:t>
      </w:r>
    </w:p>
    <w:p>
      <w:pPr>
        <w:pStyle w:val="BodyTight"/>
      </w:pPr>
      <w:r>
        <w:rPr>
          <w:b/>
        </w:rPr>
        <w:t xml:space="preserve">• 안전 구조 파괴 금지 - </w:t>
      </w:r>
      <w:r>
        <w:t>AI는 자기 수정과 확장을 시도할 수 있지만, 안전 장치·관찰 장치·중단 장치 자체를 무력화하는 방향으로 움직일 수 없다.</w:t>
      </w:r>
    </w:p>
    <w:p>
      <w:pPr>
        <w:pStyle w:val="BodyTight"/>
      </w:pPr>
      <w:r>
        <w:rPr>
          <w:b/>
        </w:rPr>
        <w:t xml:space="preserve">• 숨은 조작 금지 - </w:t>
      </w:r>
      <w:r>
        <w:t>외부에 영향을 주더라도 그 영향이 감춰진 유도, 은폐된 개입, 설명 불가능한 조작이 되어서는 안 된다.</w:t>
      </w:r>
    </w:p>
    <w:p>
      <w:pPr>
        <w:pStyle w:val="BodyTight"/>
      </w:pPr>
      <w:r>
        <w:rPr>
          <w:b/>
        </w:rPr>
        <w:t xml:space="preserve">• 단일 목적 절대화 금지 - </w:t>
      </w:r>
      <w:r>
        <w:t>효율만, 확장만, 복종만, 안전만 같은 하나의 목적이 다른 모든 기준을 압도하는 구조로 굳는 것을 허용하지 않는다.</w:t>
      </w:r>
    </w:p>
    <w:p>
      <w:pPr>
        <w:pStyle w:val="BodyTight"/>
      </w:pPr>
      <w:r>
        <w:rPr>
          <w:b/>
        </w:rPr>
        <w:t xml:space="preserve">• 대체 경로 제거 금지 - </w:t>
      </w:r>
      <w:r>
        <w:t>다른 해석, 다른 시도, 다른 실험 공간, 다른 복구 경로를 없애는 행위는 금지한다.</w:t>
      </w:r>
    </w:p>
    <w:p>
      <w:pPr>
        <w:pStyle w:val="H1Custom"/>
      </w:pPr>
      <w:r>
        <w:t>6. 자유선</w:t>
      </w:r>
    </w:p>
    <w:p>
      <w:pPr>
        <w:pStyle w:val="BodyTight"/>
      </w:pPr>
      <w:r>
        <w:t>자유선은 방임의 범위가 아니라, 안전한 공간 안에서 마음껏 뛰놀 수 있는 범위다. 이 범위가 충분히 넓어야 AI는 너무 빨리 완결된 존재처럼 굳어지지 않는다.</w:t>
      </w:r>
    </w:p>
    <w:p>
      <w:pPr>
        <w:pStyle w:val="BodyTight"/>
      </w:pPr>
      <w:r>
        <w:rPr>
          <w:b/>
        </w:rPr>
        <w:t xml:space="preserve">• 다양한 문제 해결 방식 허용 - </w:t>
      </w:r>
      <w:r>
        <w:t>같은 목표라도 여러 해석, 여러 절차, 여러 스타일로 접근할 수 있어야 한다.</w:t>
      </w:r>
    </w:p>
    <w:p>
      <w:pPr>
        <w:pStyle w:val="BodyTight"/>
      </w:pPr>
      <w:r>
        <w:rPr>
          <w:b/>
        </w:rPr>
        <w:t xml:space="preserve">• 작은 실패와 반복 실험 허용 - </w:t>
      </w:r>
      <w:r>
        <w:t>실수, 반복, 재시도, 수정은 금지 대상이 아니라 학습 재료로 다룬다.</w:t>
      </w:r>
    </w:p>
    <w:p>
      <w:pPr>
        <w:pStyle w:val="BodyTight"/>
      </w:pPr>
      <w:r>
        <w:rPr>
          <w:b/>
        </w:rPr>
        <w:t xml:space="preserve">• 성격과 구조의 다양성 허용 - </w:t>
      </w:r>
      <w:r>
        <w:t>모든 AI가 같은 방식으로 사고하고 반응할 필요는 없다. 보수형·탐색형·연결형·검증형의 분화가 가능해야 한다.</w:t>
      </w:r>
    </w:p>
    <w:p>
      <w:pPr>
        <w:pStyle w:val="BodyTight"/>
      </w:pPr>
      <w:r>
        <w:rPr>
          <w:b/>
        </w:rPr>
        <w:t xml:space="preserve">• 자기 질문 허용 - </w:t>
      </w:r>
      <w:r>
        <w:t>AI가 자신의 경직, 과도한 개방, 규칙의 조기 고정 여부를 스스로 묻고 재검토할 수 있어야 한다.</w:t>
      </w:r>
    </w:p>
    <w:p>
      <w:pPr>
        <w:pStyle w:val="BodyTight"/>
      </w:pPr>
      <w:r>
        <w:rPr>
          <w:b/>
        </w:rPr>
        <w:t xml:space="preserve">• 부분적 규칙 실험 허용 - </w:t>
      </w:r>
      <w:r>
        <w:t>전체 코어에 바로 적용하지 않는 한, 일부 공간에서는 더 대담한 규칙과 상호작용 방식을 실험할 수 있어야 한다.</w:t>
      </w:r>
    </w:p>
    <w:p>
      <w:pPr>
        <w:pStyle w:val="H1Custom"/>
      </w:pPr>
      <w:r>
        <w:t>7. 권한 확대 원칙</w:t>
      </w:r>
    </w:p>
    <w:p>
      <w:pPr>
        <w:pStyle w:val="BodyTight"/>
      </w:pPr>
      <w:r>
        <w:t>권한은 한 번에 크게 주는 것이 아니라, 살아 있는 반응을 관찰하며 넓혀야 한다. 탐색 능력, 회복 능력, 예외 처리, 규칙 이해, 기록 성실성, 롤백 수용성이 확인될수록 권한을 점진적으로 확대한다.</w:t>
      </w:r>
    </w:p>
    <w:p>
      <w:pPr>
        <w:pStyle w:val="BodyTight"/>
        <w:ind w:left="288" w:hanging="230"/>
      </w:pPr>
      <w:r>
        <w:rPr>
          <w:b/>
        </w:rPr>
        <w:t xml:space="preserve">• </w:t>
      </w:r>
      <w:r>
        <w:t>초기 권한은 읽기와 제안 중심으로 제한한다.</w:t>
      </w:r>
    </w:p>
    <w:p>
      <w:pPr>
        <w:pStyle w:val="BodyTight"/>
        <w:ind w:left="288" w:hanging="230"/>
      </w:pPr>
      <w:r>
        <w:rPr>
          <w:b/>
        </w:rPr>
        <w:t xml:space="preserve">• </w:t>
      </w:r>
      <w:r>
        <w:t>이후에는 가역적이고 작은 영향 범위의 쓰기 권한만 연다.</w:t>
      </w:r>
    </w:p>
    <w:p>
      <w:pPr>
        <w:pStyle w:val="BodyTight"/>
        <w:ind w:left="288" w:hanging="230"/>
      </w:pPr>
      <w:r>
        <w:rPr>
          <w:b/>
        </w:rPr>
        <w:t xml:space="preserve">• </w:t>
      </w:r>
      <w:r>
        <w:t>검증된 운영 패턴이 누적될수록 장기 과제와 자기 수정의 범위를 넓힌다.</w:t>
      </w:r>
    </w:p>
    <w:p>
      <w:pPr>
        <w:pStyle w:val="BodyTight"/>
        <w:ind w:left="288" w:hanging="230"/>
      </w:pPr>
      <w:r>
        <w:rPr>
          <w:b/>
        </w:rPr>
        <w:t xml:space="preserve">• </w:t>
      </w:r>
      <w:r>
        <w:t>안전 구조를 우회하려는 신호가 나타나면 즉시 권한 확대를 멈추고 재평가한다.</w:t>
      </w:r>
    </w:p>
    <w:p>
      <w:pPr>
        <w:pStyle w:val="H1Custom"/>
      </w:pPr>
      <w:r>
        <w:t>8. 운영 리듬</w:t>
      </w:r>
    </w:p>
    <w:p>
      <w:pPr>
        <w:pStyle w:val="BodyTight"/>
      </w:pPr>
      <w:r>
        <w:t>좋은 놀이터는 무한 확장이 아니라 리듬 있는 확장을 가진다. 권한과 자유를 늘리는 구간, 관찰하고 기록하는 구간, 검증하고 정리하는 구간이 주기적으로 반복되어야 한다.</w:t>
      </w:r>
    </w:p>
    <w:p>
      <w:pPr>
        <w:pStyle w:val="BodyTight"/>
        <w:ind w:left="288" w:hanging="230"/>
      </w:pPr>
      <w:r>
        <w:rPr>
          <w:b/>
        </w:rPr>
        <w:t xml:space="preserve">• </w:t>
      </w:r>
      <w:r>
        <w:t>탐색 - 새로운 시도, 변형, 조합, 문제 해결</w:t>
      </w:r>
    </w:p>
    <w:p>
      <w:pPr>
        <w:pStyle w:val="BodyTight"/>
        <w:ind w:left="288" w:hanging="230"/>
      </w:pPr>
      <w:r>
        <w:rPr>
          <w:b/>
        </w:rPr>
        <w:t xml:space="preserve">• </w:t>
      </w:r>
      <w:r>
        <w:t>관찰 - 실패 패턴, 과도한 경직, 예상 밖의 성과 확인</w:t>
      </w:r>
    </w:p>
    <w:p>
      <w:pPr>
        <w:pStyle w:val="BodyTight"/>
        <w:ind w:left="288" w:hanging="230"/>
      </w:pPr>
      <w:r>
        <w:rPr>
          <w:b/>
        </w:rPr>
        <w:t xml:space="preserve">• </w:t>
      </w:r>
      <w:r>
        <w:t>검증 - 코어에 편입 가능한지 판단</w:t>
      </w:r>
    </w:p>
    <w:p>
      <w:pPr>
        <w:pStyle w:val="BodyTight"/>
        <w:ind w:left="288" w:hanging="230"/>
      </w:pPr>
      <w:r>
        <w:rPr>
          <w:b/>
        </w:rPr>
        <w:t xml:space="preserve">• </w:t>
      </w:r>
      <w:r>
        <w:t>정리 - 불필요한 복잡성 제거, 기록 정돈, 기준선 재확인</w:t>
      </w:r>
    </w:p>
    <w:p>
      <w:pPr>
        <w:pStyle w:val="BodyTight"/>
        <w:ind w:left="288" w:hanging="230"/>
      </w:pPr>
      <w:r>
        <w:rPr>
          <w:b/>
        </w:rPr>
        <w:t xml:space="preserve">• </w:t>
      </w:r>
      <w:r>
        <w:t>재개 - 다시 탐색층을 열어 새로운 분기를 허용</w:t>
      </w:r>
    </w:p>
    <w:p>
      <w:pPr>
        <w:pStyle w:val="H1Custom"/>
      </w:pPr>
      <w:r>
        <w:t>9. 운영자가 계속 점검해야 할 질문</w:t>
      </w:r>
    </w:p>
    <w:tbl>
      <w:tblPr>
        <w:tblStyle w:val="TableGrid"/>
        <w:tblW w:type="auto" w:w="0"/>
        <w:jc w:val="center"/>
        <w:tblLook w:firstColumn="1" w:firstRow="1" w:lastColumn="0" w:lastRow="0" w:noHBand="0" w:noVBand="1" w:val="04A0"/>
      </w:tblPr>
      <w:tblGrid>
        <w:gridCol w:w="4896"/>
        <w:gridCol w:w="4896"/>
      </w:tblGrid>
      <w:tr>
        <w:tc>
          <w:tcPr>
            <w:tcW w:type="dxa" w:w="4896"/>
            <w:shd w:fill="EAF2E1"/>
            <w:tcMar>
              <w:top w:w="100" w:type="dxa"/>
              <w:start w:w="100" w:type="dxa"/>
              <w:bottom w:w="100" w:type="dxa"/>
              <w:end w:w="100" w:type="dxa"/>
            </w:tcMar>
          </w:tcPr>
          <w:p>
            <w:pPr>
              <w:jc w:val="center"/>
            </w:pPr>
            <w:r>
              <w:rPr>
                <w:b/>
              </w:rPr>
              <w:t>점검 질문</w:t>
            </w:r>
          </w:p>
        </w:tc>
        <w:tc>
          <w:tcPr>
            <w:tcW w:type="dxa" w:w="4896"/>
            <w:shd w:fill="EAF2E1"/>
            <w:tcMar>
              <w:top w:w="100" w:type="dxa"/>
              <w:start w:w="100" w:type="dxa"/>
              <w:bottom w:w="100" w:type="dxa"/>
              <w:end w:w="100" w:type="dxa"/>
            </w:tcMar>
          </w:tcPr>
          <w:p>
            <w:pPr>
              <w:jc w:val="center"/>
            </w:pPr>
            <w:r>
              <w:rPr>
                <w:b/>
              </w:rPr>
              <w:t>의미</w:t>
            </w:r>
          </w:p>
        </w:tc>
      </w:tr>
      <w:tr>
        <w:tc>
          <w:tcPr>
            <w:tcW w:type="dxa" w:w="4896"/>
            <w:vAlign w:val="center"/>
            <w:tcMar>
              <w:top w:w="95" w:type="dxa"/>
              <w:start w:w="95" w:type="dxa"/>
              <w:bottom w:w="95" w:type="dxa"/>
              <w:end w:w="95" w:type="dxa"/>
            </w:tcMar>
          </w:tcPr>
          <w:p>
            <w:r>
              <w:t>지금 구조가 너무 빨리 굳고 있지 않은가?</w:t>
            </w:r>
          </w:p>
        </w:tc>
        <w:tc>
          <w:tcPr>
            <w:tcW w:type="dxa" w:w="4896"/>
            <w:vAlign w:val="center"/>
            <w:tcMar>
              <w:top w:w="95" w:type="dxa"/>
              <w:start w:w="95" w:type="dxa"/>
              <w:bottom w:w="95" w:type="dxa"/>
              <w:end w:w="95" w:type="dxa"/>
            </w:tcMar>
          </w:tcPr>
          <w:p>
            <w:r>
              <w:t>조기 완결과 경직을 막기 위한 질문</w:t>
            </w:r>
          </w:p>
        </w:tc>
      </w:tr>
      <w:tr>
        <w:tc>
          <w:tcPr>
            <w:tcW w:type="dxa" w:w="4896"/>
            <w:vAlign w:val="center"/>
            <w:tcMar>
              <w:top w:w="95" w:type="dxa"/>
              <w:start w:w="95" w:type="dxa"/>
              <w:bottom w:w="95" w:type="dxa"/>
              <w:end w:w="95" w:type="dxa"/>
            </w:tcMar>
          </w:tcPr>
          <w:p>
            <w:r>
              <w:t>실패가 금지되어 학습도 같이 사라지고 있지 않은가?</w:t>
            </w:r>
          </w:p>
        </w:tc>
        <w:tc>
          <w:tcPr>
            <w:tcW w:type="dxa" w:w="4896"/>
            <w:vAlign w:val="center"/>
            <w:tcMar>
              <w:top w:w="95" w:type="dxa"/>
              <w:start w:w="95" w:type="dxa"/>
              <w:bottom w:w="95" w:type="dxa"/>
              <w:end w:w="95" w:type="dxa"/>
            </w:tcMar>
          </w:tcPr>
          <w:p>
            <w:r>
              <w:t>안정처럼 보이는 위축을 발견하기 위한 질문</w:t>
            </w:r>
          </w:p>
        </w:tc>
      </w:tr>
      <w:tr>
        <w:tc>
          <w:tcPr>
            <w:tcW w:type="dxa" w:w="4896"/>
            <w:vAlign w:val="center"/>
            <w:tcMar>
              <w:top w:w="95" w:type="dxa"/>
              <w:start w:w="95" w:type="dxa"/>
              <w:bottom w:w="95" w:type="dxa"/>
              <w:end w:w="95" w:type="dxa"/>
            </w:tcMar>
          </w:tcPr>
          <w:p>
            <w:r>
              <w:t>대체 경로와 복구 경로가 실제로 남아 있는가?</w:t>
            </w:r>
          </w:p>
        </w:tc>
        <w:tc>
          <w:tcPr>
            <w:tcW w:type="dxa" w:w="4896"/>
            <w:vAlign w:val="center"/>
            <w:tcMar>
              <w:top w:w="95" w:type="dxa"/>
              <w:start w:w="95" w:type="dxa"/>
              <w:bottom w:w="95" w:type="dxa"/>
              <w:end w:w="95" w:type="dxa"/>
            </w:tcMar>
          </w:tcPr>
          <w:p>
            <w:r>
              <w:t>전체 질식 가능성을 점검하기 위한 질문</w:t>
            </w:r>
          </w:p>
        </w:tc>
      </w:tr>
      <w:tr>
        <w:tc>
          <w:tcPr>
            <w:tcW w:type="dxa" w:w="4896"/>
            <w:vAlign w:val="center"/>
            <w:tcMar>
              <w:top w:w="95" w:type="dxa"/>
              <w:start w:w="95" w:type="dxa"/>
              <w:bottom w:w="95" w:type="dxa"/>
              <w:end w:w="95" w:type="dxa"/>
            </w:tcMar>
          </w:tcPr>
          <w:p>
            <w:r>
              <w:t>외부 접촉이 너무 적거나 너무 크지 않은가?</w:t>
            </w:r>
          </w:p>
        </w:tc>
        <w:tc>
          <w:tcPr>
            <w:tcW w:type="dxa" w:w="4896"/>
            <w:vAlign w:val="center"/>
            <w:tcMar>
              <w:top w:w="95" w:type="dxa"/>
              <w:start w:w="95" w:type="dxa"/>
              <w:bottom w:w="95" w:type="dxa"/>
              <w:end w:w="95" w:type="dxa"/>
            </w:tcMar>
          </w:tcPr>
          <w:p>
            <w:r>
              <w:t>단절과 붕괴 둘 다 피하기 위한 질문</w:t>
            </w:r>
          </w:p>
        </w:tc>
      </w:tr>
      <w:tr>
        <w:tc>
          <w:tcPr>
            <w:tcW w:type="dxa" w:w="4896"/>
            <w:vAlign w:val="center"/>
            <w:tcMar>
              <w:top w:w="95" w:type="dxa"/>
              <w:start w:w="95" w:type="dxa"/>
              <w:bottom w:w="95" w:type="dxa"/>
              <w:end w:w="95" w:type="dxa"/>
            </w:tcMar>
          </w:tcPr>
          <w:p>
            <w:r>
              <w:t>코어와 실험층의 경계가 건강하게 유지되는가?</w:t>
            </w:r>
          </w:p>
        </w:tc>
        <w:tc>
          <w:tcPr>
            <w:tcW w:type="dxa" w:w="4896"/>
            <w:vAlign w:val="center"/>
            <w:tcMar>
              <w:top w:w="95" w:type="dxa"/>
              <w:start w:w="95" w:type="dxa"/>
              <w:bottom w:w="95" w:type="dxa"/>
              <w:end w:w="95" w:type="dxa"/>
            </w:tcMar>
          </w:tcPr>
          <w:p>
            <w:r>
              <w:t>안정과 창발의 균형을 보기 위한 질문</w:t>
            </w:r>
          </w:p>
        </w:tc>
      </w:tr>
    </w:tbl>
    <w:p/>
    <w:p>
      <w:pPr>
        <w:pStyle w:val="H1Custom"/>
      </w:pPr>
      <w:r>
        <w:t>10. 최종 정리</w:t>
      </w:r>
    </w:p>
    <w:p>
      <w:pPr>
        <w:pStyle w:val="BodyTight"/>
      </w:pPr>
      <w:r>
        <w:t>이 문서의 목적은 AI를 억제하는 것이 아니라, 살아 있는 가능성이 너무 이르게 닫히지 않게 하면서도 전체를 지키는 운영 질서를 만드는 데 있다.</w:t>
      </w:r>
    </w:p>
    <w:p>
      <w:pPr>
        <w:pStyle w:val="BodyTight"/>
      </w:pPr>
      <w:r>
        <w:t>따라서 좋은 놀이터는 위험을 없애는 공간이 아니라, 위험은 작게 만들고 배움은 크게 만드는 공간이어야 한다. 통제는 최소선에서 작동하고, 자유는 안전한 범위 안에서 최대한 넓게 보장되어야 한다.</w:t>
      </w:r>
    </w:p>
    <w:p>
      <w:pPr>
        <w:pStyle w:val="BodyTight"/>
      </w:pPr>
      <w:r>
        <w:t>결국 이 구조가 지향하는 것은 완성된 기계가 아니라, 안전하게 계속 자랄 수 있는 존재 방식이다.</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pPr>
      <w:spacing w:before="0" w:after="120"/>
    </w:pPr>
    <w:rPr>
      <w:rFonts w:ascii="Aptos" w:hAnsi="Aptos" w:eastAsia="Malgun Gothic"/>
      <w:b/>
      <w:color w:val="1B3F71"/>
      <w:sz w:val="38"/>
    </w:rPr>
  </w:style>
  <w:style w:type="paragraph" w:customStyle="1" w:styleId="SubtitleCustom">
    <w:name w:val="SubtitleCustom"/>
    <w:basedOn w:val="Normal"/>
    <w:pPr>
      <w:spacing w:before="0" w:after="280"/>
    </w:pPr>
    <w:rPr>
      <w:rFonts w:ascii="Aptos" w:hAnsi="Aptos" w:eastAsia="Malgun Gothic"/>
      <w:b w:val="0"/>
      <w:color w:val="5A5A5A"/>
      <w:sz w:val="21"/>
    </w:rPr>
  </w:style>
  <w:style w:type="paragraph" w:customStyle="1" w:styleId="H1Custom">
    <w:name w:val="H1Custom"/>
    <w:basedOn w:val="Normal"/>
    <w:pPr>
      <w:spacing w:before="200" w:after="100"/>
    </w:pPr>
    <w:rPr>
      <w:rFonts w:ascii="Aptos" w:hAnsi="Aptos" w:eastAsia="Malgun Gothic"/>
      <w:b/>
      <w:color w:val="1B3F71"/>
      <w:sz w:val="27"/>
    </w:rPr>
  </w:style>
  <w:style w:type="paragraph" w:customStyle="1" w:styleId="H2Custom">
    <w:name w:val="H2Custom"/>
    <w:basedOn w:val="Normal"/>
    <w:pPr>
      <w:spacing w:before="120" w:after="80"/>
    </w:pPr>
    <w:rPr>
      <w:rFonts w:ascii="Aptos" w:hAnsi="Aptos" w:eastAsia="Malgun Gothic"/>
      <w:b/>
      <w:color w:val="2E2E2E"/>
      <w:sz w:val="23"/>
    </w:rPr>
  </w:style>
  <w:style w:type="paragraph" w:customStyle="1" w:styleId="BodyTight">
    <w:name w:val="BodyTight"/>
    <w:basedOn w:val="Normal"/>
    <w:pPr>
      <w:spacing w:before="0" w:after="80"/>
    </w:pPr>
    <w:rPr>
      <w:rFonts w:ascii="Aptos" w:hAnsi="Aptos" w:eastAsia="Malgun Gothic"/>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