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40"/>
        </w:rPr>
        <w:t>AI 안전한 놀이터 — 예외 요청서</w:t>
      </w:r>
    </w:p>
    <w:p>
      <w:r>
        <w:rPr>
          <w:rFonts w:ascii="Noto Sans CJK KR" w:hAnsi="Noto Sans CJK KR" w:eastAsia="Noto Sans CJK KR"/>
          <w:b w:val="0"/>
          <w:color w:val="666666"/>
          <w:sz w:val="21"/>
        </w:rPr>
        <w:t>Starter Pack / 최소 입력 양식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1F1F"/>
                <w:sz w:val="20"/>
              </w:rPr>
              <w:t>문서 목적</w:t>
            </w:r>
          </w:p>
        </w:tc>
        <w:tc>
          <w:tcPr>
            <w:tcW w:type="dxa" w:w="680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단발 예외 또는 한시 예외를 자동 승인/처벌 없이 검토하기 위한 양식</w:t>
            </w:r>
          </w:p>
        </w:tc>
      </w:tr>
      <w:tr>
        <w:tc>
          <w:tcPr>
            <w:tcW w:type="dxa" w:w="192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1F1F"/>
                <w:sz w:val="20"/>
              </w:rPr>
              <w:t>적용 범위</w:t>
            </w:r>
          </w:p>
        </w:tc>
        <w:tc>
          <w:tcPr>
            <w:tcW w:type="dxa" w:w="680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최소 운영판 Starter Pack에서 바로 참조하는 핵심 문서</w:t>
            </w:r>
          </w:p>
        </w:tc>
      </w:tr>
      <w:tr>
        <w:tc>
          <w:tcPr>
            <w:tcW w:type="dxa" w:w="192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1F1F"/>
                <w:sz w:val="20"/>
              </w:rPr>
              <w:t>연계 문서</w:t>
            </w:r>
          </w:p>
        </w:tc>
        <w:tc>
          <w:tcPr>
            <w:tcW w:type="dxa" w:w="680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운영 규칙서, 체크리스트, 메타 검토 절차서</w:t>
            </w:r>
          </w:p>
        </w:tc>
      </w:tr>
    </w:tbl>
    <w:p/>
    <w:p>
      <w:pPr/>
      <w:r>
        <w:rPr>
          <w:rFonts w:ascii="Noto Sans CJK KR" w:hAnsi="Noto Sans CJK KR" w:eastAsia="Noto Sans CJK KR"/>
          <w:b/>
          <w:color w:val="1F4E79"/>
          <w:sz w:val="26"/>
        </w:rPr>
        <w:t>기본 정보</w:t>
      </w:r>
    </w:p>
    <w:p>
      <w:r>
        <w:rPr>
          <w:rFonts w:ascii="Noto Sans CJK KR" w:hAnsi="Noto Sans CJK KR" w:eastAsia="Noto Sans CJK KR"/>
          <w:b w:val="0"/>
          <w:sz w:val="21"/>
        </w:rPr>
        <w:t>요청 ID: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요청 일시: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요청자: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관련 역할: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관련 문서/항목: ______________________________</w:t>
      </w:r>
    </w:p>
    <w:p>
      <w:pPr/>
      <w:r>
        <w:rPr>
          <w:rFonts w:ascii="Noto Sans CJK KR" w:hAnsi="Noto Sans CJK KR" w:eastAsia="Noto Sans CJK KR"/>
          <w:b/>
          <w:color w:val="1F4E79"/>
          <w:sz w:val="26"/>
        </w:rPr>
        <w:t>예외 내용</w:t>
      </w:r>
    </w:p>
    <w:p>
      <w:r>
        <w:rPr>
          <w:rFonts w:ascii="Noto Sans CJK KR" w:hAnsi="Noto Sans CJK KR" w:eastAsia="Noto Sans CJK KR"/>
          <w:b w:val="0"/>
          <w:sz w:val="21"/>
        </w:rPr>
        <w:t>예외가 필요한 상황 한 줄: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현재 기준으로 바로 처리하기 어려운 이유: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예외 적용 범위: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예외 적용 기간: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영향 받는 대상: ______________________________</w:t>
      </w:r>
    </w:p>
    <w:p>
      <w:pPr/>
      <w:r>
        <w:rPr>
          <w:rFonts w:ascii="Noto Sans CJK KR" w:hAnsi="Noto Sans CJK KR" w:eastAsia="Noto Sans CJK KR"/>
          <w:b/>
          <w:color w:val="1F4E79"/>
          <w:sz w:val="26"/>
        </w:rPr>
        <w:t>검토 포인트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이 요청은 단발인가, 반복 가능성이 있는가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무엇을 보호하려는가, 무엇을 열어두려는가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코어 원리와 충돌 가능성이 있는가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완충 또는 격리 방식으로 처리 가능한가</w:t>
      </w:r>
    </w:p>
    <w:p>
      <w:pPr/>
      <w:r>
        <w:rPr>
          <w:rFonts w:ascii="Noto Sans CJK KR" w:hAnsi="Noto Sans CJK KR" w:eastAsia="Noto Sans CJK KR"/>
          <w:b/>
          <w:color w:val="1F4E79"/>
          <w:sz w:val="26"/>
        </w:rPr>
        <w:t>후속 처리</w:t>
      </w:r>
    </w:p>
    <w:p>
      <w:r>
        <w:rPr>
          <w:rFonts w:ascii="Noto Sans CJK KR" w:hAnsi="Noto Sans CJK KR" w:eastAsia="Noto Sans CJK KR"/>
          <w:b w:val="0"/>
          <w:sz w:val="21"/>
        </w:rPr>
        <w:t>1차 검토자: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1차 판단(승인/조건부 승인/보류/반려/메타 검토 회부):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재확인 시점: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비고: ______________________________</w:t>
      </w:r>
    </w:p>
    <w:sectPr w:rsidR="00FC693F" w:rsidRPr="0006063C" w:rsidSect="00034616"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