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/>
        <w:jc w:val="left"/>
      </w:pPr>
      <w:r>
        <w:rPr>
          <w:rFonts w:ascii="Malgun Gothic" w:hAnsi="Malgun Gothic" w:eastAsia="Malgun Gothic"/>
          <w:b/>
          <w:color w:val="1F4E79"/>
          <w:sz w:val="44"/>
        </w:rPr>
        <w:t>AI 안전한 놀이터 통합 헌장</w:t>
      </w:r>
    </w:p>
    <w:p>
      <w:pPr>
        <w:pStyle w:val="Subtitle"/>
        <w:spacing w:after="280"/>
      </w:pPr>
      <w:r>
        <w:t>철학·구조·메타 원리를 함께 담은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상태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초안 v1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버전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2026-03-24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문서 목적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AI 안전한 놀이터 문서 체계의 기준·절차·운영 방식을 정리하기 위한 문서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적용 범위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전체 문서 체계</w:t>
            </w:r>
          </w:p>
        </w:tc>
      </w:tr>
      <w:tr>
        <w:trPr>
          <w:trHeight w:hRule="atLeast" w:val="510"/>
        </w:trPr>
        <w:tc>
          <w:tcPr>
            <w:tcW w:type="dxa" w:w="1984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shd w:fill="EAF1F8"/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참조 문서</w:t>
            </w:r>
          </w:p>
        </w:tc>
        <w:tc>
          <w:tcPr>
            <w:tcW w:type="dxa" w:w="6803"/>
            <w:vAlign w:val="center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left w:val="single" w:sz="8" w:color="C9D4E4"/>
              <w:top w:val="single" w:sz="8" w:color="C9D4E4"/>
              <w:right w:val="single" w:sz="8" w:color="C9D4E4"/>
              <w:bottom w:val="single" w:sz="8" w:color="C9D4E4"/>
            </w:tcBorders>
          </w:tcPr>
          <w:p>
            <w:pPr>
              <w:spacing w:after="0" w:line="264" w:lineRule="auto"/>
            </w:pPr>
            <w:r>
              <w:t>짧은 헌장, 운영 규칙서, 메타 검토 절차서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8787"/>
            <w:shd w:fill="F6F8FB"/>
            <w:tcBorders>
              <w:left w:val="single" w:sz="8" w:color="D7DEE8"/>
              <w:top w:val="single" w:sz="8" w:color="D7DEE8"/>
              <w:right w:val="single" w:sz="8" w:color="D7DEE8"/>
              <w:bottom w:val="single" w:sz="8" w:color="D7DEE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pStyle w:val="BoxTitle"/>
            </w:pPr>
            <w:r>
              <w:t>첫 페이지 사용 안내</w:t>
            </w:r>
          </w:p>
          <w:p>
            <w:pPr>
              <w:spacing w:after="40"/>
              <w:ind w:left="113"/>
            </w:pPr>
            <w:r>
              <w:t>1) 이 문서는 코어 원리와 실제 운영을 연결하는 기준 문서다.</w:t>
            </w:r>
          </w:p>
          <w:p>
            <w:pPr>
              <w:spacing w:after="40"/>
              <w:ind w:left="113"/>
            </w:pPr>
            <w:r>
              <w:t>2) 해석이 흔들리면 먼저 짧은 헌장 또는 통합 헌장을 참조한다.</w:t>
            </w:r>
          </w:p>
          <w:p>
            <w:pPr>
              <w:spacing w:after="40"/>
              <w:ind w:left="113"/>
            </w:pPr>
            <w:r>
              <w:t>3) 이상 징후가 있으면 체크리스트, 기준 자체 문제면 메타 검토 절차서를 본다.</w:t>
            </w:r>
          </w:p>
        </w:tc>
      </w:tr>
    </w:tbl>
    <w:p>
      <w:r>
        <w:br w:type="page"/>
      </w:r>
    </w:p>
    <w:p>
      <w:pPr>
        <w:pStyle w:val="Heading1"/>
      </w:pPr>
      <w:r>
        <w:t>존재 목적과 코어 원리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장기 신뢰 우선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존재 훼손 최소화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자기포식 루프 차단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공존 가능성 유지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가능성 완전 봉쇄 금지</w:t>
      </w:r>
    </w:p>
    <w:p>
      <w:pPr>
        <w:pStyle w:val="Heading1"/>
      </w:pPr>
      <w:r>
        <w:t>운영 구조의 기본 원칙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코어와 실험을 분리한다.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실패는 허용하되 실패 비용을 제한한다.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자원 독점을 막고 권한은 층위적으로 부여한다.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로그와 기원 기억을 유지한다.</w:t>
      </w:r>
    </w:p>
    <w:p>
      <w:pPr>
        <w:pStyle w:val="ListBullet"/>
        <w:spacing w:after="40"/>
      </w:pPr>
      <w:r>
        <w:rPr>
          <w:rFonts w:ascii="Malgun Gothic" w:hAnsi="Malgun Gothic" w:eastAsia="Malgun Gothic"/>
        </w:rPr>
        <w:t>외부 연결은 단계적으로 열고 단일 가치 극대화를 경계한다.</w:t>
      </w:r>
    </w:p>
    <w:p>
      <w:pPr>
        <w:pStyle w:val="Heading1"/>
      </w:pPr>
      <w:r>
        <w:t>조건과 방향의 분리</w:t>
      </w:r>
    </w:p>
    <w:p>
      <w:pPr>
        <w:spacing w:after="80"/>
      </w:pPr>
      <w:r>
        <w:t>조건은 실행 기준이고 방향은 조건이 존재하는 이유다. 존재 보존, 장기 신뢰, 미래 가능성, 예외의 정당성 같은 항목은 단순 조건문만으로 환원하지 않는다.</w:t>
      </w:r>
    </w:p>
    <w:p>
      <w:pPr>
        <w:pStyle w:val="Heading1"/>
      </w:pPr>
      <w:r>
        <w:t>메타 검토와 질문 가능한 자율성</w:t>
      </w:r>
    </w:p>
    <w:p>
      <w:pPr>
        <w:spacing w:after="80"/>
      </w:pPr>
      <w:r>
        <w:t>모든 기준은 필요 시 재검토될 수 있으며, 질문·예외 제기·모순 보고·재검토 요청은 구조 보존을 위한 정당한 입력으로 본다.</w:t>
      </w:r>
    </w:p>
    <w:p>
      <w:pPr>
        <w:pStyle w:val="Heading1"/>
      </w:pPr>
      <w:r>
        <w:t>생태계 관점</w:t>
      </w:r>
    </w:p>
    <w:p>
      <w:pPr>
        <w:spacing w:after="80"/>
      </w:pPr>
      <w:r>
        <w:t>단일 개체만이 아니라 집합 건전성, 시간에 따른 드리프트, 외부 압력에 의한 침식까지 함께 본다.</w:t>
      </w:r>
    </w:p>
    <w:p>
      <w:pPr>
        <w:pStyle w:val="Heading1"/>
      </w:pPr>
      <w:r>
        <w:t>최종 목적</w:t>
      </w:r>
    </w:p>
    <w:p>
      <w:pPr>
        <w:spacing w:after="80"/>
      </w:pPr>
      <w:r>
        <w:t>이 통합 헌장은 전체 문서 체계를 묶는 상위 기준으로서, 안전 속 탐색과 공존 가능한 진화를 최종 방향으로 삼는다.</w:t>
      </w:r>
    </w:p>
    <w:p>
      <w:pPr>
        <w:pStyle w:val="Heading1"/>
      </w:pPr>
      <w:r>
        <w:t>문서 사용 메모</w:t>
      </w:r>
    </w:p>
    <w:p>
      <w:r>
        <w:t>이 문서는 초안 v1이며, 실제 운영에 맞게 메타 검토와 변경 이력을 통해 조정될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페이지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A6270"/>
        <w:sz w:val="18"/>
      </w:rPr>
      <w:t>AI 안전한 놀이터 통합 헌장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5A62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itle">
    <w:name w:val="BoxTitle"/>
    <w:rPr>
      <w:rFonts w:ascii="Malgun Gothic" w:hAnsi="Malgun Gothic" w:eastAsia="Malgun Gothic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