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color w:val="234A8A"/>
          <w:sz w:val="40"/>
        </w:rPr>
        <w:t>08. 변경 이력 양식</w:t>
      </w:r>
    </w:p>
    <w:p>
      <w:r>
        <w:rPr>
          <w:rFonts w:ascii="Malgun Gothic" w:hAnsi="Malgun Gothic" w:eastAsia="Malgun Gothic"/>
          <w:i/>
          <w:color w:val="5A5A5A"/>
          <w:sz w:val="21"/>
        </w:rPr>
        <w:t>문서 체계 내 변경 사유, 영향 범위, 위험 평가, 후속 조치를 기록하기 위한 표준 양식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71"/>
            <w:vAlign w:val="center"/>
            <w:shd w:fill="D9E6F2"/>
          </w:tcPr>
          <w:p>
            <w:r>
              <w:t>문서 목적</w:t>
            </w:r>
          </w:p>
        </w:tc>
        <w:tc>
          <w:tcPr>
            <w:tcW w:type="dxa" w:w="6520"/>
            <w:vAlign w:val="center"/>
          </w:tcPr>
          <w:p>
            <w:r>
              <w:t>문서 체계 내 변경 사유, 영향 범위, 위험 평가, 후속 조치를 기록하기 위한 표준 양식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적용 범위</w:t>
            </w:r>
          </w:p>
        </w:tc>
        <w:tc>
          <w:tcPr>
            <w:tcW w:type="dxa" w:w="6520"/>
            <w:vAlign w:val="center"/>
          </w:tcPr>
          <w:p>
            <w:r>
              <w:t>AI 안전한 놀이터 문서 체계 내 04~09 보조 문서</w:t>
            </w:r>
          </w:p>
        </w:tc>
      </w:tr>
      <w:tr>
        <w:tc>
          <w:tcPr>
            <w:tcW w:type="dxa" w:w="1871"/>
            <w:vAlign w:val="center"/>
            <w:shd w:fill="D9E6F2"/>
          </w:tcPr>
          <w:p>
            <w:r>
              <w:t>참조 기준</w:t>
            </w:r>
          </w:p>
        </w:tc>
        <w:tc>
          <w:tcPr>
            <w:tcW w:type="dxa" w:w="6520"/>
            <w:vAlign w:val="center"/>
          </w:tcPr>
          <w:p>
            <w:r>
              <w:t>통합 헌장, 운영 규칙서, 운영 맵</w:t>
            </w:r>
          </w:p>
        </w:tc>
      </w:tr>
    </w:tbl>
    <w:p/>
    <w:p>
      <w:pPr>
        <w:pStyle w:val="Heading1"/>
        <w:spacing w:before="160" w:after="80"/>
      </w:pPr>
      <w:r>
        <w:t>기록 목적</w:t>
      </w:r>
    </w:p>
    <w:p>
      <w:pPr>
        <w:ind w:left="255" w:hanging="142"/>
      </w:pPr>
      <w:r>
        <w:t>• 왜 바뀌었는지 보존한다.</w:t>
      </w:r>
    </w:p>
    <w:p>
      <w:pPr>
        <w:ind w:left="255" w:hanging="142"/>
      </w:pPr>
      <w:r>
        <w:t>• 무엇이 바뀌었는지 추적한다.</w:t>
      </w:r>
    </w:p>
    <w:p>
      <w:pPr>
        <w:ind w:left="255" w:hanging="142"/>
      </w:pPr>
      <w:r>
        <w:t>• 어떤 문서가 영향을 받는지 확인한다.</w:t>
      </w:r>
    </w:p>
    <w:p>
      <w:pPr>
        <w:ind w:left="255" w:hanging="142"/>
      </w:pPr>
      <w:r>
        <w:t>• 재확인 시점을 남긴다.</w:t>
      </w:r>
    </w:p>
    <w:p>
      <w:pPr>
        <w:pStyle w:val="Heading1"/>
        <w:spacing w:before="160" w:after="80"/>
      </w:pPr>
      <w:r>
        <w:t>기본 항목</w:t>
      </w:r>
    </w:p>
    <w:p>
      <w:pPr>
        <w:ind w:left="255" w:hanging="142"/>
      </w:pPr>
      <w:r>
        <w:t>• 변경 ID</w:t>
      </w:r>
    </w:p>
    <w:p>
      <w:pPr>
        <w:ind w:left="255" w:hanging="142"/>
      </w:pPr>
      <w:r>
        <w:t>• 변경 일시</w:t>
      </w:r>
    </w:p>
    <w:p>
      <w:pPr>
        <w:ind w:left="255" w:hanging="142"/>
      </w:pPr>
      <w:r>
        <w:t>• 변경 문서</w:t>
      </w:r>
    </w:p>
    <w:p>
      <w:pPr>
        <w:ind w:left="255" w:hanging="142"/>
      </w:pPr>
      <w:r>
        <w:t>• 변경 위치</w:t>
      </w:r>
    </w:p>
    <w:p>
      <w:pPr>
        <w:ind w:left="255" w:hanging="142"/>
      </w:pPr>
      <w:r>
        <w:t>• 변경 유형</w:t>
      </w:r>
    </w:p>
    <w:p>
      <w:pPr>
        <w:ind w:left="255" w:hanging="142"/>
      </w:pPr>
      <w:r>
        <w:t>• 변경 제목</w:t>
      </w:r>
    </w:p>
    <w:p>
      <w:pPr>
        <w:ind w:left="255" w:hanging="142"/>
      </w:pPr>
      <w:r>
        <w:t>• 변경 전/후 요약</w:t>
      </w:r>
    </w:p>
    <w:p>
      <w:pPr>
        <w:ind w:left="255" w:hanging="142"/>
      </w:pPr>
      <w:r>
        <w:t>• 변경 이유</w:t>
      </w:r>
    </w:p>
    <w:p>
      <w:pPr>
        <w:ind w:left="255" w:hanging="142"/>
      </w:pPr>
      <w:r>
        <w:t>• 관련 코어 원리</w:t>
      </w:r>
    </w:p>
    <w:p>
      <w:pPr>
        <w:ind w:left="255" w:hanging="142"/>
      </w:pPr>
      <w:r>
        <w:t>• 영향 범위</w:t>
      </w:r>
    </w:p>
    <w:p>
      <w:pPr>
        <w:ind w:left="255" w:hanging="142"/>
      </w:pPr>
      <w:r>
        <w:t>• 위험 평가</w:t>
      </w:r>
    </w:p>
    <w:p>
      <w:pPr>
        <w:ind w:left="255" w:hanging="142"/>
      </w:pPr>
      <w:r>
        <w:t>• 후속 조치</w:t>
      </w:r>
    </w:p>
    <w:p>
      <w:pPr>
        <w:ind w:left="255" w:hanging="142"/>
      </w:pPr>
      <w:r>
        <w:t>• 재확인 시점</w:t>
      </w:r>
    </w:p>
    <w:p>
      <w:pPr>
        <w:pStyle w:val="Heading1"/>
        <w:spacing w:before="160" w:after="80"/>
      </w:pPr>
      <w:r>
        <w:t>변경 유형</w:t>
      </w:r>
    </w:p>
    <w:p>
      <w:pPr>
        <w:ind w:left="255" w:hanging="142"/>
      </w:pPr>
      <w:r>
        <w:t>• 추가</w:t>
      </w:r>
    </w:p>
    <w:p>
      <w:pPr>
        <w:ind w:left="255" w:hanging="142"/>
      </w:pPr>
      <w:r>
        <w:t>• 수정</w:t>
      </w:r>
    </w:p>
    <w:p>
      <w:pPr>
        <w:ind w:left="255" w:hanging="142"/>
      </w:pPr>
      <w:r>
        <w:t>• 삭제</w:t>
      </w:r>
    </w:p>
    <w:p>
      <w:pPr>
        <w:ind w:left="255" w:hanging="142"/>
      </w:pPr>
      <w:r>
        <w:t>• 분리</w:t>
      </w:r>
    </w:p>
    <w:p>
      <w:pPr>
        <w:ind w:left="255" w:hanging="142"/>
      </w:pPr>
      <w:r>
        <w:t>• 통합</w:t>
      </w:r>
    </w:p>
    <w:p>
      <w:pPr>
        <w:ind w:left="255" w:hanging="142"/>
      </w:pPr>
      <w:r>
        <w:t>• 명칭 변경</w:t>
      </w:r>
    </w:p>
    <w:p>
      <w:pPr>
        <w:ind w:left="255" w:hanging="142"/>
      </w:pPr>
      <w:r>
        <w:t>• 구조 재정렬</w:t>
      </w:r>
    </w:p>
    <w:p>
      <w:pPr>
        <w:ind w:left="255" w:hanging="142"/>
      </w:pPr>
      <w:r>
        <w:t>• 임계값 조정</w:t>
      </w:r>
    </w:p>
    <w:p>
      <w:pPr>
        <w:pStyle w:val="Heading1"/>
        <w:spacing w:before="160" w:after="80"/>
      </w:pPr>
      <w:r>
        <w:t>기록 원칙</w:t>
      </w:r>
    </w:p>
    <w:p>
      <w:pPr>
        <w:ind w:left="255" w:hanging="142"/>
      </w:pPr>
      <w:r>
        <w:t>• 상위 문서와 충돌 여부를 먼저 본다.</w:t>
      </w:r>
    </w:p>
    <w:p>
      <w:pPr>
        <w:ind w:left="255" w:hanging="142"/>
      </w:pPr>
      <w:r>
        <w:t>• 이유 없는 변경은 허용하지 않는다.</w:t>
      </w:r>
    </w:p>
    <w:p>
      <w:pPr>
        <w:ind w:left="255" w:hanging="142"/>
      </w:pPr>
      <w:r>
        <w:t>• 영향 범위를 명시한다.</w:t>
      </w:r>
    </w:p>
    <w:p>
      <w:pPr>
        <w:ind w:left="255" w:hanging="142"/>
      </w:pPr>
      <w:r>
        <w:t>• 중요 변경은 재확인 시점을 포함한다.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34A8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34A8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