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24" w:lineRule="auto"/>
        <w:jc w:val="left"/>
      </w:pPr>
      <w:r>
        <w:rPr>
          <w:rFonts w:ascii="Aptos" w:hAnsi="Aptos" w:eastAsia="Malgun Gothic"/>
          <w:b/>
          <w:color w:val="2A558E"/>
          <w:sz w:val="44"/>
        </w:rPr>
        <w:t>대화 논의 정리본</w:t>
      </w:r>
    </w:p>
    <w:p>
      <w:pPr>
        <w:spacing w:after="360" w:before="0" w:line="324" w:lineRule="auto"/>
        <w:jc w:val="left"/>
      </w:pPr>
      <w:r>
        <w:rPr>
          <w:rFonts w:ascii="Aptos" w:hAnsi="Aptos" w:eastAsia="Malgun Gothic"/>
          <w:b w:val="0"/>
          <w:color w:val="5A5A5A"/>
          <w:sz w:val="24"/>
        </w:rPr>
        <w:t>번호 체계, 외부 기록, 닫힘 위험, 기록 구조 설계, 운영 골격까지의 전체 정리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6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80" w:type="dxa"/>
              <w:start w:w="70" w:type="dxa"/>
              <w:bottom w:w="80" w:type="dxa"/>
              <w:end w:w="70" w:type="dxa"/>
            </w:tcMar>
            <w:shd w:fill="D9EAF7"/>
          </w:tcPr>
          <w:p>
            <w:pPr>
              <w:spacing w:after="0" w:before="0" w:line="324" w:lineRule="auto"/>
            </w:pPr>
            <w:r>
              <w:rPr>
                <w:rFonts w:ascii="Aptos" w:hAnsi="Aptos" w:eastAsia="Malgun Gothic"/>
                <w:b/>
                <w:color w:val="2A558E"/>
                <w:sz w:val="20"/>
              </w:rPr>
              <w:t>문서 성격</w:t>
            </w:r>
          </w:p>
        </w:tc>
        <w:tc>
          <w:tcPr>
            <w:tcW w:type="dxa" w:w="691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after="0" w:before="0" w:line="324" w:lineRule="auto"/>
            </w:pPr>
            <w:r>
              <w:rPr>
                <w:rFonts w:ascii="Aptos" w:hAnsi="Aptos" w:eastAsia="Malgun Gothic"/>
                <w:b w:val="0"/>
                <w:sz w:val="20"/>
              </w:rPr>
              <w:t>현재 대화의 핵심 흐름과 설계 결과를 다시 읽기 쉽게 묶은 정리본</w:t>
            </w:r>
          </w:p>
        </w:tc>
      </w:tr>
      <w:tr>
        <w:tc>
          <w:tcPr>
            <w:tcW w:type="dxa" w:w="216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80" w:type="dxa"/>
              <w:start w:w="70" w:type="dxa"/>
              <w:bottom w:w="80" w:type="dxa"/>
              <w:end w:w="70" w:type="dxa"/>
            </w:tcMar>
            <w:shd w:fill="D9EAF7"/>
          </w:tcPr>
          <w:p>
            <w:pPr>
              <w:spacing w:after="0" w:before="0" w:line="324" w:lineRule="auto"/>
            </w:pPr>
            <w:r>
              <w:rPr>
                <w:rFonts w:ascii="Aptos" w:hAnsi="Aptos" w:eastAsia="Malgun Gothic"/>
                <w:b/>
                <w:color w:val="2A558E"/>
                <w:sz w:val="20"/>
              </w:rPr>
              <w:t>대상</w:t>
            </w:r>
          </w:p>
        </w:tc>
        <w:tc>
          <w:tcPr>
            <w:tcW w:type="dxa" w:w="691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after="0" w:before="0" w:line="324" w:lineRule="auto"/>
            </w:pPr>
            <w:r>
              <w:rPr>
                <w:rFonts w:ascii="Aptos" w:hAnsi="Aptos" w:eastAsia="Malgun Gothic"/>
                <w:b w:val="0"/>
                <w:sz w:val="20"/>
              </w:rPr>
              <w:t>현재 세션 내부 복기 및 다음 논의 연결용</w:t>
            </w:r>
          </w:p>
        </w:tc>
      </w:tr>
      <w:tr>
        <w:tc>
          <w:tcPr>
            <w:tcW w:type="dxa" w:w="216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80" w:type="dxa"/>
              <w:start w:w="70" w:type="dxa"/>
              <w:bottom w:w="80" w:type="dxa"/>
              <w:end w:w="70" w:type="dxa"/>
            </w:tcMar>
            <w:shd w:fill="D9EAF7"/>
          </w:tcPr>
          <w:p>
            <w:pPr>
              <w:spacing w:after="0" w:before="0" w:line="324" w:lineRule="auto"/>
            </w:pPr>
            <w:r>
              <w:rPr>
                <w:rFonts w:ascii="Aptos" w:hAnsi="Aptos" w:eastAsia="Malgun Gothic"/>
                <w:b/>
                <w:color w:val="2A558E"/>
                <w:sz w:val="20"/>
              </w:rPr>
              <w:t>작성 기준</w:t>
            </w:r>
          </w:p>
        </w:tc>
        <w:tc>
          <w:tcPr>
            <w:tcW w:type="dxa" w:w="691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after="0" w:before="0" w:line="324" w:lineRule="auto"/>
            </w:pPr>
            <w:r>
              <w:rPr>
                <w:rFonts w:ascii="Aptos" w:hAnsi="Aptos" w:eastAsia="Malgun Gothic"/>
                <w:b w:val="0"/>
                <w:sz w:val="20"/>
              </w:rPr>
              <w:t>보존 우선, 강한 판정 지연, 보류 인정, 재접속 중심</w:t>
            </w:r>
          </w:p>
        </w:tc>
      </w:tr>
    </w:tbl>
    <w:p/>
    <w:p>
      <w:pPr>
        <w:spacing w:after="120" w:before="0" w:line="324" w:lineRule="auto"/>
      </w:pPr>
      <w:r>
        <w:rPr>
          <w:rFonts w:ascii="Aptos" w:hAnsi="Aptos" w:eastAsia="Malgun Gothic"/>
          <w:b/>
          <w:sz w:val="22"/>
        </w:rPr>
        <w:t>핵심 문장: 남기고, 늦게 닫고, 다시 연결될 수 있게 운영한다.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Aptos" w:hAnsi="Aptos" w:eastAsia="Malgun Gothic"/>
          <w:b/>
          <w:color w:val="2A558E"/>
          <w:sz w:val="28"/>
        </w:rPr>
        <w:t>1. 문서 목적</w:t>
      </w:r>
    </w:p>
    <w:p>
      <w:pPr>
        <w:spacing w:after="120" w:before="0" w:line="324" w:lineRule="auto"/>
      </w:pPr>
      <w:r>
        <w:rPr>
          <w:rFonts w:ascii="Aptos" w:hAnsi="Aptos" w:eastAsia="Malgun Gothic"/>
          <w:b w:val="0"/>
          <w:sz w:val="21"/>
        </w:rPr>
        <w:t>이 문서는 현재 대화에서 형성된 주요 흐름을 길 잃지 않게 다시 들어갈 수 있도록 정리한 문서다. 목적은 압축 자체가 아니라 재접속성을 확보하는 것이다.</w:t>
      </w:r>
    </w:p>
    <w:p>
      <w:pPr>
        <w:pStyle w:val="Heading1"/>
        <w:spacing w:before="200" w:after="80"/>
      </w:pPr>
      <w:r>
        <w:rPr>
          <w:rFonts w:ascii="Aptos" w:hAnsi="Aptos" w:eastAsia="Malgun Gothic"/>
          <w:b/>
          <w:color w:val="2A558E"/>
          <w:sz w:val="28"/>
        </w:rPr>
        <w:t>2. 전체 흐름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shd w:fill="D9EAF7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324" w:lineRule="auto"/>
              <w:jc w:val="center"/>
            </w:pPr>
            <w:r>
              <w:rPr>
                <w:rFonts w:ascii="Aptos" w:hAnsi="Aptos" w:eastAsia="Malgun Gothic"/>
                <w:b/>
                <w:color w:val="2A558E"/>
                <w:sz w:val="20"/>
              </w:rPr>
              <w:t>구분</w:t>
            </w:r>
          </w:p>
        </w:tc>
        <w:tc>
          <w:tcPr>
            <w:tcW w:type="dxa" w:w="6768"/>
            <w:shd w:fill="D9EAF7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324" w:lineRule="auto"/>
              <w:jc w:val="center"/>
            </w:pPr>
            <w:r>
              <w:rPr>
                <w:rFonts w:ascii="Aptos" w:hAnsi="Aptos" w:eastAsia="Malgun Gothic"/>
                <w:b/>
                <w:color w:val="2A558E"/>
                <w:sz w:val="20"/>
              </w:rPr>
              <w:t>내용</w:t>
            </w:r>
          </w:p>
        </w:tc>
      </w:tr>
      <w:tr>
        <w:tc>
          <w:tcPr>
            <w:tcW w:type="dxa" w:w="2880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ptos" w:hAnsi="Aptos" w:eastAsia="Malgun Gothic"/>
                <w:b/>
                <w:sz w:val="20"/>
              </w:rPr>
              <w:t>A 구간</w:t>
            </w:r>
          </w:p>
        </w:tc>
        <w:tc>
          <w:tcPr>
            <w:tcW w:type="dxa" w:w="6768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ptos" w:hAnsi="Aptos" w:eastAsia="Malgun Gothic"/>
                <w:b w:val="0"/>
                <w:sz w:val="20"/>
              </w:rPr>
              <w:t>번호와 대화 좌표 만들기. 답변 번호에서 대화 턴 번호로 기준이 이동했다.</w:t>
            </w:r>
          </w:p>
        </w:tc>
      </w:tr>
      <w:tr>
        <w:tc>
          <w:tcPr>
            <w:tcW w:type="dxa" w:w="2880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ptos" w:hAnsi="Aptos" w:eastAsia="Malgun Gothic"/>
                <w:b/>
                <w:sz w:val="20"/>
              </w:rPr>
              <w:t>B 구간</w:t>
            </w:r>
          </w:p>
        </w:tc>
        <w:tc>
          <w:tcPr>
            <w:tcW w:type="dxa" w:w="6768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ptos" w:hAnsi="Aptos" w:eastAsia="Malgun Gothic"/>
                <w:b w:val="0"/>
                <w:sz w:val="20"/>
              </w:rPr>
              <w:t>외부 기록 필요성 등장. 내부 로직만으로는 부족하다는 문제 제기가 나왔다.</w:t>
            </w:r>
          </w:p>
        </w:tc>
      </w:tr>
      <w:tr>
        <w:tc>
          <w:tcPr>
            <w:tcW w:type="dxa" w:w="2880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ptos" w:hAnsi="Aptos" w:eastAsia="Malgun Gothic"/>
                <w:b/>
                <w:sz w:val="20"/>
              </w:rPr>
              <w:t>C 구간</w:t>
            </w:r>
          </w:p>
        </w:tc>
        <w:tc>
          <w:tcPr>
            <w:tcW w:type="dxa" w:w="6768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ptos" w:hAnsi="Aptos" w:eastAsia="Malgun Gothic"/>
                <w:b w:val="0"/>
                <w:sz w:val="20"/>
              </w:rPr>
              <w:t>기록의 위험성과 닫힘 문제. 기록 행위가 오히려 삭제가 될 수 있다는 우려가 중심 긴장으로 떠올랐다.</w:t>
            </w:r>
          </w:p>
        </w:tc>
      </w:tr>
      <w:tr>
        <w:tc>
          <w:tcPr>
            <w:tcW w:type="dxa" w:w="2880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ptos" w:hAnsi="Aptos" w:eastAsia="Malgun Gothic"/>
                <w:b/>
                <w:sz w:val="20"/>
              </w:rPr>
              <w:t>D 구간</w:t>
            </w:r>
          </w:p>
        </w:tc>
        <w:tc>
          <w:tcPr>
            <w:tcW w:type="dxa" w:w="6768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ptos" w:hAnsi="Aptos" w:eastAsia="Malgun Gothic"/>
                <w:b w:val="0"/>
                <w:sz w:val="20"/>
              </w:rPr>
              <w:t>닫히지 않는 기록 구조 설계. 상태 구조, 해상도, 기록 단위, 재정리, 실패 패턴, 개입 규칙까지 설계가 확장되었다.</w:t>
            </w:r>
          </w:p>
        </w:tc>
      </w:tr>
      <w:tr>
        <w:tc>
          <w:tcPr>
            <w:tcW w:type="dxa" w:w="2880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ptos" w:hAnsi="Aptos" w:eastAsia="Malgun Gothic"/>
                <w:b/>
                <w:sz w:val="20"/>
              </w:rPr>
              <w:t>E 구간</w:t>
            </w:r>
          </w:p>
        </w:tc>
        <w:tc>
          <w:tcPr>
            <w:tcW w:type="dxa" w:w="6768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ptos" w:hAnsi="Aptos" w:eastAsia="Malgun Gothic"/>
                <w:b w:val="0"/>
                <w:sz w:val="20"/>
              </w:rPr>
              <w:t>운영 골격 묶기와 실제 적용 준비. 설계 내용을 실제 대화 지도에 배치하는 단계로 이동했다.</w:t>
            </w:r>
          </w:p>
        </w:tc>
      </w:tr>
    </w:tbl>
    <w:p/>
    <w:p>
      <w:pPr>
        <w:pStyle w:val="Heading1"/>
        <w:spacing w:before="200" w:after="80"/>
      </w:pPr>
      <w:r>
        <w:rPr>
          <w:rFonts w:ascii="Aptos" w:hAnsi="Aptos" w:eastAsia="Malgun Gothic"/>
          <w:b/>
          <w:color w:val="2A558E"/>
          <w:sz w:val="28"/>
        </w:rPr>
        <w:t>3. 가장 중요한 전환점</w:t>
      </w:r>
    </w:p>
    <w:p>
      <w:pPr>
        <w:pStyle w:val="ListBullet"/>
        <w:spacing w:after="40" w:before="0" w:line="300" w:lineRule="auto"/>
      </w:pPr>
      <w:r>
        <w:rPr>
          <w:rFonts w:ascii="Aptos" w:hAnsi="Aptos" w:eastAsia="Malgun Gothic"/>
          <w:b w:val="0"/>
          <w:sz w:val="21"/>
        </w:rPr>
        <w:t>3번 대화: 번호의 대상이 답변 형식에서 대화 자체로 바뀌었다.</w:t>
      </w:r>
    </w:p>
    <w:p>
      <w:pPr>
        <w:pStyle w:val="ListBullet"/>
        <w:spacing w:after="40" w:before="0" w:line="300" w:lineRule="auto"/>
      </w:pPr>
      <w:r>
        <w:rPr>
          <w:rFonts w:ascii="Aptos" w:hAnsi="Aptos" w:eastAsia="Malgun Gothic"/>
          <w:b w:val="0"/>
          <w:sz w:val="21"/>
        </w:rPr>
        <w:t>5번 대화: 형식 규칙 논의가 외부 기억과 기록 구조 논의로 확장되었다.</w:t>
      </w:r>
    </w:p>
    <w:p>
      <w:pPr>
        <w:pStyle w:val="ListBullet"/>
        <w:spacing w:after="40" w:before="0" w:line="300" w:lineRule="auto"/>
      </w:pPr>
      <w:r>
        <w:rPr>
          <w:rFonts w:ascii="Aptos" w:hAnsi="Aptos" w:eastAsia="Malgun Gothic"/>
          <w:b w:val="0"/>
          <w:sz w:val="21"/>
        </w:rPr>
        <w:t>6번 대화: 기록의 필요에서 기록의 닫힘 위험으로 문제 축이 깊어졌다.</w:t>
      </w:r>
    </w:p>
    <w:p>
      <w:pPr>
        <w:pStyle w:val="ListBullet"/>
        <w:spacing w:after="40" w:before="0" w:line="300" w:lineRule="auto"/>
      </w:pPr>
      <w:r>
        <w:rPr>
          <w:rFonts w:ascii="Aptos" w:hAnsi="Aptos" w:eastAsia="Malgun Gothic"/>
          <w:b w:val="0"/>
          <w:sz w:val="21"/>
        </w:rPr>
        <w:t>운영 골격 정리 구간: 장시간의 논의가 실제 운용 가능한 틀로 묶였다.</w:t>
      </w:r>
    </w:p>
    <w:p>
      <w:pPr>
        <w:pStyle w:val="ListBullet"/>
        <w:spacing w:after="40" w:before="0" w:line="300" w:lineRule="auto"/>
      </w:pPr>
      <w:r>
        <w:rPr>
          <w:rFonts w:ascii="Aptos" w:hAnsi="Aptos" w:eastAsia="Malgun Gothic"/>
          <w:b w:val="0"/>
          <w:sz w:val="21"/>
        </w:rPr>
        <w:t>기록 지도 적용 단계: 설계에서 실사용 검증으로 넘어가는 문턱이 형성되었다.</w:t>
      </w:r>
    </w:p>
    <w:p>
      <w:pPr>
        <w:pStyle w:val="Heading1"/>
        <w:spacing w:before="200" w:after="80"/>
      </w:pPr>
      <w:r>
        <w:rPr>
          <w:rFonts w:ascii="Aptos" w:hAnsi="Aptos" w:eastAsia="Malgun Gothic"/>
          <w:b/>
          <w:color w:val="2A558E"/>
          <w:sz w:val="28"/>
        </w:rPr>
        <w:t>4. 핵심 해석</w:t>
      </w:r>
    </w:p>
    <w:p>
      <w:pPr>
        <w:pStyle w:val="ListNumber"/>
        <w:spacing w:after="40" w:before="0" w:line="300" w:lineRule="auto"/>
      </w:pPr>
      <w:r>
        <w:rPr>
          <w:rFonts w:ascii="Aptos" w:hAnsi="Aptos" w:eastAsia="Malgun Gothic"/>
          <w:b w:val="0"/>
          <w:sz w:val="21"/>
        </w:rPr>
        <w:t>번호는 장식이 아니라 대화를 다시 찾기 위한 좌표다.</w:t>
      </w:r>
    </w:p>
    <w:p>
      <w:pPr>
        <w:pStyle w:val="ListNumber"/>
        <w:spacing w:after="40" w:before="0" w:line="300" w:lineRule="auto"/>
      </w:pPr>
      <w:r>
        <w:rPr>
          <w:rFonts w:ascii="Aptos" w:hAnsi="Aptos" w:eastAsia="Malgun Gothic"/>
          <w:b w:val="0"/>
          <w:sz w:val="21"/>
        </w:rPr>
        <w:t>내부 기억만으로는 부족하며, 외부 기록을 통한 재호출 구조가 필요하다.</w:t>
      </w:r>
    </w:p>
    <w:p>
      <w:pPr>
        <w:pStyle w:val="ListNumber"/>
        <w:spacing w:after="40" w:before="0" w:line="300" w:lineRule="auto"/>
      </w:pPr>
      <w:r>
        <w:rPr>
          <w:rFonts w:ascii="Aptos" w:hAnsi="Aptos" w:eastAsia="Malgun Gothic"/>
          <w:b w:val="0"/>
          <w:sz w:val="21"/>
        </w:rPr>
        <w:t>기록의 목적은 결론 저장이 아니라 재접속 장치가 되는 것이다.</w:t>
      </w:r>
    </w:p>
    <w:p>
      <w:pPr>
        <w:pStyle w:val="ListNumber"/>
        <w:spacing w:after="40" w:before="0" w:line="300" w:lineRule="auto"/>
      </w:pPr>
      <w:r>
        <w:rPr>
          <w:rFonts w:ascii="Aptos" w:hAnsi="Aptos" w:eastAsia="Malgun Gothic"/>
          <w:b w:val="0"/>
          <w:sz w:val="21"/>
        </w:rPr>
        <w:t>강한 이름은 늦게 붙여야 하며, 약한 판정에서 시작해 승격하는 편이 안전하다.</w:t>
      </w:r>
    </w:p>
    <w:p>
      <w:pPr>
        <w:pStyle w:val="ListNumber"/>
        <w:spacing w:after="40" w:before="0" w:line="300" w:lineRule="auto"/>
      </w:pPr>
      <w:r>
        <w:rPr>
          <w:rFonts w:ascii="Aptos" w:hAnsi="Aptos" w:eastAsia="Malgun Gothic"/>
          <w:b w:val="0"/>
          <w:sz w:val="21"/>
        </w:rPr>
        <w:t>보류는 미완성이 아니라 조기 손실 방지 상태다.</w:t>
      </w:r>
    </w:p>
    <w:p>
      <w:pPr>
        <w:pStyle w:val="ListNumber"/>
        <w:spacing w:after="40" w:before="0" w:line="300" w:lineRule="auto"/>
      </w:pPr>
      <w:r>
        <w:rPr>
          <w:rFonts w:ascii="Aptos" w:hAnsi="Aptos" w:eastAsia="Malgun Gothic"/>
          <w:b w:val="0"/>
          <w:sz w:val="21"/>
        </w:rPr>
        <w:t>구조 자체도 다시 의심하고 수정할 수 있어야 한다.</w:t>
      </w:r>
    </w:p>
    <w:p>
      <w:pPr>
        <w:pStyle w:val="Heading1"/>
        <w:spacing w:before="200" w:after="80"/>
      </w:pPr>
      <w:r>
        <w:rPr>
          <w:rFonts w:ascii="Aptos" w:hAnsi="Aptos" w:eastAsia="Malgun Gothic"/>
          <w:b/>
          <w:color w:val="2A558E"/>
          <w:sz w:val="28"/>
        </w:rPr>
        <w:t>5. 현재 남아 있는 보류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shd w:fill="D9EAF7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324" w:lineRule="auto"/>
              <w:jc w:val="center"/>
            </w:pPr>
            <w:r>
              <w:rPr>
                <w:rFonts w:ascii="Aptos" w:hAnsi="Aptos" w:eastAsia="Malgun Gothic"/>
                <w:b/>
                <w:color w:val="2A558E"/>
                <w:sz w:val="20"/>
              </w:rPr>
              <w:t>구분</w:t>
            </w:r>
          </w:p>
        </w:tc>
        <w:tc>
          <w:tcPr>
            <w:tcW w:type="dxa" w:w="6768"/>
            <w:shd w:fill="D9EAF7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324" w:lineRule="auto"/>
              <w:jc w:val="center"/>
            </w:pPr>
            <w:r>
              <w:rPr>
                <w:rFonts w:ascii="Aptos" w:hAnsi="Aptos" w:eastAsia="Malgun Gothic"/>
                <w:b/>
                <w:color w:val="2A558E"/>
                <w:sz w:val="20"/>
              </w:rPr>
              <w:t>내용</w:t>
            </w:r>
          </w:p>
        </w:tc>
      </w:tr>
      <w:tr>
        <w:tc>
          <w:tcPr>
            <w:tcW w:type="dxa" w:w="2880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ptos" w:hAnsi="Aptos" w:eastAsia="Malgun Gothic"/>
                <w:b/>
                <w:sz w:val="20"/>
              </w:rPr>
              <w:t>보류 1</w:t>
            </w:r>
          </w:p>
        </w:tc>
        <w:tc>
          <w:tcPr>
            <w:tcW w:type="dxa" w:w="6768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ptos" w:hAnsi="Aptos" w:eastAsia="Malgun Gothic"/>
                <w:b w:val="0"/>
                <w:sz w:val="20"/>
              </w:rPr>
              <w:t>무엇을 남길지의 단일한 최종 기준을 세울 것인지, 아니면 다층 판단과 현재 조치 체계로 남길 것인지의 문제</w:t>
            </w:r>
          </w:p>
        </w:tc>
      </w:tr>
      <w:tr>
        <w:tc>
          <w:tcPr>
            <w:tcW w:type="dxa" w:w="2880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ptos" w:hAnsi="Aptos" w:eastAsia="Malgun Gothic"/>
                <w:b/>
                <w:sz w:val="20"/>
              </w:rPr>
              <w:t>보류 2</w:t>
            </w:r>
          </w:p>
        </w:tc>
        <w:tc>
          <w:tcPr>
            <w:tcW w:type="dxa" w:w="6768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ptos" w:hAnsi="Aptos" w:eastAsia="Malgun Gothic"/>
                <w:b w:val="0"/>
                <w:sz w:val="20"/>
              </w:rPr>
              <w:t>완전 삭제를 언제 허용할지보다, 외곽 보관·현재 지도 제외·삭제 후보를 어떻게 다룰지의 문제</w:t>
            </w:r>
          </w:p>
        </w:tc>
      </w:tr>
      <w:tr>
        <w:tc>
          <w:tcPr>
            <w:tcW w:type="dxa" w:w="2880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ptos" w:hAnsi="Aptos" w:eastAsia="Malgun Gothic"/>
                <w:b/>
                <w:sz w:val="20"/>
              </w:rPr>
              <w:t>보류 3</w:t>
            </w:r>
          </w:p>
        </w:tc>
        <w:tc>
          <w:tcPr>
            <w:tcW w:type="dxa" w:w="6768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ptos" w:hAnsi="Aptos" w:eastAsia="Malgun Gothic"/>
                <w:b w:val="0"/>
                <w:sz w:val="20"/>
              </w:rPr>
              <w:t>장기 운용 시 피로가 누적될 때 어느 시점에 경량 모드로 전환해야 하는지의 문제</w:t>
            </w:r>
          </w:p>
        </w:tc>
      </w:tr>
    </w:tbl>
    <w:p/>
    <w:p>
      <w:pPr>
        <w:pStyle w:val="Heading1"/>
        <w:spacing w:before="200" w:after="80"/>
      </w:pPr>
      <w:r>
        <w:rPr>
          <w:rFonts w:ascii="Aptos" w:hAnsi="Aptos" w:eastAsia="Malgun Gothic"/>
          <w:b/>
          <w:color w:val="2A558E"/>
          <w:sz w:val="28"/>
        </w:rPr>
        <w:t>6. 설계 결과: 운영 골격 v1 요약</w:t>
      </w:r>
    </w:p>
    <w:p>
      <w:pPr>
        <w:spacing w:after="160" w:before="0" w:line="324" w:lineRule="auto"/>
      </w:pPr>
      <w:r>
        <w:rPr>
          <w:rFonts w:ascii="Aptos" w:hAnsi="Aptos" w:eastAsia="Malgun Gothic"/>
          <w:b/>
          <w:color w:val="2A558E"/>
          <w:sz w:val="22"/>
        </w:rPr>
        <w:t>중심 문장: 남기고, 늦게 닫고, 다시 연결될 수 있게 운영한다.</w:t>
      </w:r>
    </w:p>
    <w:p>
      <w:pPr>
        <w:pStyle w:val="ListBullet"/>
        <w:spacing w:after="40" w:before="0" w:line="300" w:lineRule="auto"/>
      </w:pPr>
      <w:r>
        <w:rPr>
          <w:rFonts w:ascii="Aptos" w:hAnsi="Aptos" w:eastAsia="Malgun Gothic"/>
          <w:b w:val="0"/>
          <w:sz w:val="21"/>
        </w:rPr>
        <w:t>바닥 원칙: 보존, 유연성, 재접속성.</w:t>
      </w:r>
    </w:p>
    <w:p>
      <w:pPr>
        <w:pStyle w:val="ListBullet"/>
        <w:spacing w:after="40" w:before="0" w:line="300" w:lineRule="auto"/>
      </w:pPr>
      <w:r>
        <w:rPr>
          <w:rFonts w:ascii="Aptos" w:hAnsi="Aptos" w:eastAsia="Malgun Gothic"/>
          <w:b w:val="0"/>
          <w:sz w:val="21"/>
        </w:rPr>
        <w:t>상태 구조: 원문 흔적 / 연결 / 핵심 / 전환점 / 보류 / 추진 신호.</w:t>
      </w:r>
    </w:p>
    <w:p>
      <w:pPr>
        <w:pStyle w:val="ListBullet"/>
        <w:spacing w:after="40" w:before="0" w:line="300" w:lineRule="auto"/>
      </w:pPr>
      <w:r>
        <w:rPr>
          <w:rFonts w:ascii="Aptos" w:hAnsi="Aptos" w:eastAsia="Malgun Gothic"/>
          <w:b w:val="0"/>
          <w:sz w:val="21"/>
        </w:rPr>
        <w:t>해상도 구조: 최소 기록 / 표준 기록 / 확대 기록.</w:t>
      </w:r>
    </w:p>
    <w:p>
      <w:pPr>
        <w:pStyle w:val="ListBullet"/>
        <w:spacing w:after="40" w:before="0" w:line="300" w:lineRule="auto"/>
      </w:pPr>
      <w:r>
        <w:rPr>
          <w:rFonts w:ascii="Aptos" w:hAnsi="Aptos" w:eastAsia="Malgun Gothic"/>
          <w:b w:val="0"/>
          <w:sz w:val="21"/>
        </w:rPr>
        <w:t>기록 단위: 턴 단위 / 주장 단위 / 주제 덩어리 단위.</w:t>
      </w:r>
    </w:p>
    <w:p>
      <w:pPr>
        <w:pStyle w:val="ListBullet"/>
        <w:spacing w:after="40" w:before="0" w:line="300" w:lineRule="auto"/>
      </w:pPr>
      <w:r>
        <w:rPr>
          <w:rFonts w:ascii="Aptos" w:hAnsi="Aptos" w:eastAsia="Malgun Gothic"/>
          <w:b w:val="0"/>
          <w:sz w:val="21"/>
        </w:rPr>
        <w:t>재정리는 삭제가 아니라 새 입구 만들기다.</w:t>
      </w:r>
    </w:p>
    <w:p>
      <w:pPr>
        <w:pStyle w:val="ListBullet"/>
        <w:spacing w:after="40" w:before="0" w:line="300" w:lineRule="auto"/>
      </w:pPr>
      <w:r>
        <w:rPr>
          <w:rFonts w:ascii="Aptos" w:hAnsi="Aptos" w:eastAsia="Malgun Gothic"/>
          <w:b w:val="0"/>
          <w:sz w:val="21"/>
        </w:rPr>
        <w:t>실패 패턴은 과잉 축적, 과잉 압축, 분류 경직, 보류 정체, 연결 과밀, 형식 우위로 본다.</w:t>
      </w:r>
    </w:p>
    <w:p>
      <w:pPr>
        <w:pStyle w:val="ListBullet"/>
        <w:spacing w:after="40" w:before="0" w:line="300" w:lineRule="auto"/>
      </w:pPr>
      <w:r>
        <w:rPr>
          <w:rFonts w:ascii="Aptos" w:hAnsi="Aptos" w:eastAsia="Malgun Gothic"/>
          <w:b w:val="0"/>
          <w:sz w:val="21"/>
        </w:rPr>
        <w:t>개입은 무개입 → 개입 후보 → 실행 개입 순으로 점진적으로 한다.</w:t>
      </w:r>
    </w:p>
    <w:p>
      <w:pPr>
        <w:pStyle w:val="ListBullet"/>
        <w:spacing w:after="40" w:before="0" w:line="300" w:lineRule="auto"/>
      </w:pPr>
      <w:r>
        <w:rPr>
          <w:rFonts w:ascii="Aptos" w:hAnsi="Aptos" w:eastAsia="Malgun Gothic"/>
          <w:b w:val="0"/>
          <w:sz w:val="21"/>
        </w:rPr>
        <w:t>긴 설계 구간은 질문 축, 판단 기준, 재호출 가치, 연결 군집이 달라질 때 분기 후보를 만든다.</w:t>
      </w:r>
    </w:p>
    <w:p>
      <w:pPr>
        <w:pStyle w:val="Heading1"/>
        <w:spacing w:before="200" w:after="80"/>
      </w:pPr>
      <w:r>
        <w:rPr>
          <w:rFonts w:ascii="Aptos" w:hAnsi="Aptos" w:eastAsia="Malgun Gothic"/>
          <w:b/>
          <w:color w:val="2A558E"/>
          <w:sz w:val="28"/>
        </w:rPr>
        <w:t>7. 실무적으로 바로 쓸 수 있는 운영 규칙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shd w:fill="D9EAF7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324" w:lineRule="auto"/>
              <w:jc w:val="center"/>
            </w:pPr>
            <w:r>
              <w:rPr>
                <w:rFonts w:ascii="Aptos" w:hAnsi="Aptos" w:eastAsia="Malgun Gothic"/>
                <w:b/>
                <w:color w:val="2A558E"/>
                <w:sz w:val="20"/>
              </w:rPr>
              <w:t>구분</w:t>
            </w:r>
          </w:p>
        </w:tc>
        <w:tc>
          <w:tcPr>
            <w:tcW w:type="dxa" w:w="6768"/>
            <w:shd w:fill="D9EAF7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324" w:lineRule="auto"/>
              <w:jc w:val="center"/>
            </w:pPr>
            <w:r>
              <w:rPr>
                <w:rFonts w:ascii="Aptos" w:hAnsi="Aptos" w:eastAsia="Malgun Gothic"/>
                <w:b/>
                <w:color w:val="2A558E"/>
                <w:sz w:val="20"/>
              </w:rPr>
              <w:t>내용</w:t>
            </w:r>
          </w:p>
        </w:tc>
      </w:tr>
      <w:tr>
        <w:tc>
          <w:tcPr>
            <w:tcW w:type="dxa" w:w="2880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ptos" w:hAnsi="Aptos" w:eastAsia="Malgun Gothic"/>
                <w:b/>
                <w:sz w:val="20"/>
              </w:rPr>
              <w:t>규칙 1</w:t>
            </w:r>
          </w:p>
        </w:tc>
        <w:tc>
          <w:tcPr>
            <w:tcW w:type="dxa" w:w="6768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ptos" w:hAnsi="Aptos" w:eastAsia="Malgun Gothic"/>
                <w:b w:val="0"/>
                <w:sz w:val="20"/>
              </w:rPr>
              <w:t>대화는 먼저 번호로 잡는다.</w:t>
            </w:r>
          </w:p>
        </w:tc>
      </w:tr>
      <w:tr>
        <w:tc>
          <w:tcPr>
            <w:tcW w:type="dxa" w:w="2880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ptos" w:hAnsi="Aptos" w:eastAsia="Malgun Gothic"/>
                <w:b/>
                <w:sz w:val="20"/>
              </w:rPr>
              <w:t>규칙 2</w:t>
            </w:r>
          </w:p>
        </w:tc>
        <w:tc>
          <w:tcPr>
            <w:tcW w:type="dxa" w:w="6768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ptos" w:hAnsi="Aptos" w:eastAsia="Malgun Gothic"/>
                <w:b w:val="0"/>
                <w:sz w:val="20"/>
              </w:rPr>
              <w:t>무조건 정리하지 말고 먼저 남긴다.</w:t>
            </w:r>
          </w:p>
        </w:tc>
      </w:tr>
      <w:tr>
        <w:tc>
          <w:tcPr>
            <w:tcW w:type="dxa" w:w="2880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ptos" w:hAnsi="Aptos" w:eastAsia="Malgun Gothic"/>
                <w:b/>
                <w:sz w:val="20"/>
              </w:rPr>
              <w:t>규칙 3</w:t>
            </w:r>
          </w:p>
        </w:tc>
        <w:tc>
          <w:tcPr>
            <w:tcW w:type="dxa" w:w="6768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ptos" w:hAnsi="Aptos" w:eastAsia="Malgun Gothic"/>
                <w:b w:val="0"/>
                <w:sz w:val="20"/>
              </w:rPr>
              <w:t>강한 이름은 늦게 붙인다.</w:t>
            </w:r>
          </w:p>
        </w:tc>
      </w:tr>
      <w:tr>
        <w:tc>
          <w:tcPr>
            <w:tcW w:type="dxa" w:w="2880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ptos" w:hAnsi="Aptos" w:eastAsia="Malgun Gothic"/>
                <w:b/>
                <w:sz w:val="20"/>
              </w:rPr>
              <w:t>규칙 4</w:t>
            </w:r>
          </w:p>
        </w:tc>
        <w:tc>
          <w:tcPr>
            <w:tcW w:type="dxa" w:w="6768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ptos" w:hAnsi="Aptos" w:eastAsia="Malgun Gothic"/>
                <w:b w:val="0"/>
                <w:sz w:val="20"/>
              </w:rPr>
              <w:t>보류를 실패가 아니라 보호 장치로 본다.</w:t>
            </w:r>
          </w:p>
        </w:tc>
      </w:tr>
      <w:tr>
        <w:tc>
          <w:tcPr>
            <w:tcW w:type="dxa" w:w="2880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ptos" w:hAnsi="Aptos" w:eastAsia="Malgun Gothic"/>
                <w:b/>
                <w:sz w:val="20"/>
              </w:rPr>
              <w:t>규칙 5</w:t>
            </w:r>
          </w:p>
        </w:tc>
        <w:tc>
          <w:tcPr>
            <w:tcW w:type="dxa" w:w="6768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ptos" w:hAnsi="Aptos" w:eastAsia="Malgun Gothic"/>
                <w:b w:val="0"/>
                <w:sz w:val="20"/>
              </w:rPr>
              <w:t>기본은 가볍게 기록하고 필요할 때만 확대한다.</w:t>
            </w:r>
          </w:p>
        </w:tc>
      </w:tr>
      <w:tr>
        <w:tc>
          <w:tcPr>
            <w:tcW w:type="dxa" w:w="2880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ptos" w:hAnsi="Aptos" w:eastAsia="Malgun Gothic"/>
                <w:b/>
                <w:sz w:val="20"/>
              </w:rPr>
              <w:t>규칙 6</w:t>
            </w:r>
          </w:p>
        </w:tc>
        <w:tc>
          <w:tcPr>
            <w:tcW w:type="dxa" w:w="6768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ptos" w:hAnsi="Aptos" w:eastAsia="Malgun Gothic"/>
                <w:b w:val="0"/>
                <w:sz w:val="20"/>
              </w:rPr>
              <w:t>삭제보다 배치 조절을 먼저 한다.</w:t>
            </w:r>
          </w:p>
        </w:tc>
      </w:tr>
      <w:tr>
        <w:tc>
          <w:tcPr>
            <w:tcW w:type="dxa" w:w="2880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ptos" w:hAnsi="Aptos" w:eastAsia="Malgun Gothic"/>
                <w:b/>
                <w:sz w:val="20"/>
              </w:rPr>
              <w:t>규칙 7</w:t>
            </w:r>
          </w:p>
        </w:tc>
        <w:tc>
          <w:tcPr>
            <w:tcW w:type="dxa" w:w="6768"/>
            <w:tcBorders>
              <w:top w:val="single" w:sz="8" w:space="0" w:color="C8D6E5"/>
              <w:left w:val="single" w:sz="8" w:space="0" w:color="C8D6E5"/>
              <w:bottom w:val="single" w:sz="8" w:space="0" w:color="C8D6E5"/>
              <w:right w:val="single" w:sz="8" w:space="0" w:color="C8D6E5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ptos" w:hAnsi="Aptos" w:eastAsia="Malgun Gothic"/>
                <w:b w:val="0"/>
                <w:sz w:val="20"/>
              </w:rPr>
              <w:t>구조도 주기적으로 의심하고 다시 점검한다.</w:t>
            </w:r>
          </w:p>
        </w:tc>
      </w:tr>
    </w:tbl>
    <w:p/>
    <w:p>
      <w:pPr>
        <w:pStyle w:val="Heading1"/>
        <w:spacing w:before="200" w:after="80"/>
      </w:pPr>
      <w:r>
        <w:rPr>
          <w:rFonts w:ascii="Aptos" w:hAnsi="Aptos" w:eastAsia="Malgun Gothic"/>
          <w:b/>
          <w:color w:val="2A558E"/>
          <w:sz w:val="28"/>
        </w:rPr>
        <w:t>8. 현재 대화 지도를 다시 여는 입구</w:t>
      </w:r>
    </w:p>
    <w:p>
      <w:pPr>
        <w:pStyle w:val="ListBullet"/>
        <w:spacing w:after="40" w:before="0" w:line="300" w:lineRule="auto"/>
      </w:pPr>
      <w:r>
        <w:rPr>
          <w:rFonts w:ascii="Aptos" w:hAnsi="Aptos" w:eastAsia="Malgun Gothic"/>
          <w:b w:val="0"/>
          <w:sz w:val="21"/>
        </w:rPr>
        <w:t>전환점을 보고 싶을 때: 3번, 5번, 6번, 운영 골격 정리 구간을 우선 본다.</w:t>
      </w:r>
    </w:p>
    <w:p>
      <w:pPr>
        <w:pStyle w:val="ListBullet"/>
        <w:spacing w:after="40" w:before="0" w:line="300" w:lineRule="auto"/>
      </w:pPr>
      <w:r>
        <w:rPr>
          <w:rFonts w:ascii="Aptos" w:hAnsi="Aptos" w:eastAsia="Malgun Gothic"/>
          <w:b w:val="0"/>
          <w:sz w:val="21"/>
        </w:rPr>
        <w:t>기록 위험을 다시 보고 싶을 때: 6번 대화와 보류 1을 우선 본다.</w:t>
      </w:r>
    </w:p>
    <w:p>
      <w:pPr>
        <w:pStyle w:val="ListBullet"/>
        <w:spacing w:after="40" w:before="0" w:line="300" w:lineRule="auto"/>
      </w:pPr>
      <w:r>
        <w:rPr>
          <w:rFonts w:ascii="Aptos" w:hAnsi="Aptos" w:eastAsia="Malgun Gothic"/>
          <w:b w:val="0"/>
          <w:sz w:val="21"/>
        </w:rPr>
        <w:t>구조 설계를 다시 보고 싶을 때: D-1 상태 구조, D-2 해상도·단위, D-3 재정리·실패, D-4 개입·최소 원칙 순으로 들어간다.</w:t>
      </w:r>
    </w:p>
    <w:p>
      <w:pPr>
        <w:pStyle w:val="ListBullet"/>
        <w:spacing w:after="40" w:before="0" w:line="300" w:lineRule="auto"/>
      </w:pPr>
      <w:r>
        <w:rPr>
          <w:rFonts w:ascii="Aptos" w:hAnsi="Aptos" w:eastAsia="Malgun Gothic"/>
          <w:b w:val="0"/>
          <w:sz w:val="21"/>
        </w:rPr>
        <w:t>실무 운용만 빠르게 보고 싶을 때: 운영 골격 v1의 짧은 버전과 7개 운영 규칙만 먼저 본다.</w:t>
      </w:r>
    </w:p>
    <w:p>
      <w:pPr>
        <w:pStyle w:val="Heading1"/>
        <w:spacing w:before="200" w:after="80"/>
      </w:pPr>
      <w:r>
        <w:rPr>
          <w:rFonts w:ascii="Aptos" w:hAnsi="Aptos" w:eastAsia="Malgun Gothic"/>
          <w:b/>
          <w:color w:val="2A558E"/>
          <w:sz w:val="28"/>
        </w:rPr>
        <w:t>9. 메타 주석</w:t>
      </w:r>
    </w:p>
    <w:p>
      <w:pPr>
        <w:spacing w:after="120" w:before="0" w:line="324" w:lineRule="auto"/>
      </w:pPr>
      <w:r>
        <w:rPr>
          <w:rFonts w:ascii="Aptos" w:hAnsi="Aptos" w:eastAsia="Malgun Gothic"/>
          <w:b w:val="0"/>
          <w:sz w:val="21"/>
        </w:rPr>
        <w:t>이 문서는 완성된 교리가 아니라 현재 시점의 정리본이다. 이후 대화와 운용에서 반복적으로 어긋나는 지점이 확인되면 재배치·분기·축소·보강될 수 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algun Gothic"/>
        <w:b w:val="0"/>
        <w:color w:val="5A5A5A"/>
        <w:sz w:val="16"/>
      </w:rPr>
      <w:t>Generated from current conversation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algun Gothic"/>
        <w:b w:val="0"/>
        <w:color w:val="5A5A5A"/>
        <w:sz w:val="17"/>
      </w:rPr>
      <w:t>대화 논의 정리본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