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Malgun Gothic"/>
          <w:b/>
          <w:color w:val="193764"/>
          <w:sz w:val="44"/>
        </w:rPr>
        <w:t>v2.0 — 닫히지 않는 기록 운영 구조</w:t>
      </w:r>
    </w:p>
    <w:p>
      <w:pPr>
        <w:jc w:val="center"/>
      </w:pPr>
      <w:r>
        <w:rPr>
          <w:rFonts w:ascii="Aptos" w:hAnsi="Aptos" w:eastAsia="Malgun Gothic"/>
          <w:i/>
          <w:color w:val="5A5A5A"/>
          <w:sz w:val="21"/>
        </w:rPr>
        <w:t>중간 동결본 / 이식용 초안</w:t>
      </w:r>
    </w:p>
    <w:p/>
    <w:tbl>
      <w:tblPr>
        <w:tblW w:type="auto" w:w="0"/>
        <w:tblLook w:firstColumn="1" w:firstRow="1" w:lastColumn="0" w:lastRow="0" w:noHBand="0" w:noVBand="1" w:val="04A0"/>
      </w:tblPr>
      <w:tblGrid>
        <w:gridCol w:w="9746"/>
      </w:tblGrid>
      <w:tr>
        <w:tc>
          <w:tcPr>
            <w:tcW w:type="dxa" w:w="9746"/>
            <w:shd w:fill="EAF1FB"/>
            <w:tcMar>
              <w:top w:w="90" w:type="dxa"/>
              <w:start w:w="120" w:type="dxa"/>
              <w:bottom w:w="90" w:type="dxa"/>
              <w:end w:w="120" w:type="dxa"/>
            </w:tcMar>
          </w:tcPr>
          <w:p>
            <w:r>
              <w:rPr>
                <w:rFonts w:ascii="Aptos" w:hAnsi="Aptos" w:eastAsia="Malgun Gothic"/>
                <w:b/>
                <w:color w:val="193764"/>
              </w:rPr>
              <w:t>문서 성격</w:t>
              <w:br/>
            </w:r>
            <w:r>
              <w:rPr>
                <w:rFonts w:ascii="Aptos" w:hAnsi="Aptos" w:eastAsia="Malgun Gothic"/>
              </w:rPr>
              <w:t>이 문서는 완성본이 아니라 현재까지의 논의를 다시 찾기 쉽게 묶어 둔 중간 동결본이다.</w:t>
            </w:r>
            <w:r>
              <w:br/>
            </w:r>
            <w:r>
              <w:rPr>
                <w:rFonts w:ascii="Aptos" w:hAnsi="Aptos" w:eastAsia="Malgun Gothic"/>
              </w:rPr>
              <w:t>이후 수정·확장·분기·보류 해소를 통해 다음 버전으로 넘어갈 수 있다.</w:t>
            </w:r>
          </w:p>
        </w:tc>
      </w:tr>
    </w:tbl>
    <w:p/>
    <w:p>
      <w:pPr>
        <w:pStyle w:val="Heading1"/>
      </w:pPr>
      <w:r>
        <w:t>2. 중심 문장</w:t>
      </w:r>
    </w:p>
    <w:tbl>
      <w:tblPr>
        <w:tblW w:type="auto" w:w="0"/>
        <w:tblLook w:firstColumn="1" w:firstRow="1" w:lastColumn="0" w:lastRow="0" w:noHBand="0" w:noVBand="1" w:val="04A0"/>
      </w:tblPr>
      <w:tblGrid>
        <w:gridCol w:w="9746"/>
      </w:tblGrid>
      <w:tr>
        <w:tc>
          <w:tcPr>
            <w:tcW w:type="dxa" w:w="9746"/>
            <w:shd w:fill="F3F6FA"/>
            <w:tcMar>
              <w:top w:w="90" w:type="dxa"/>
              <w:start w:w="120" w:type="dxa"/>
              <w:bottom w:w="90" w:type="dxa"/>
              <w:end w:w="120" w:type="dxa"/>
            </w:tcMar>
          </w:tcPr>
          <w:p>
            <w:r>
              <w:rPr>
                <w:rFonts w:ascii="Aptos" w:hAnsi="Aptos" w:eastAsia="Malgun Gothic"/>
                <w:b/>
                <w:color w:val="193764"/>
              </w:rPr>
              <w:t>중심 문장</w:t>
              <w:br/>
            </w:r>
            <w:r>
              <w:rPr>
                <w:rFonts w:ascii="Aptos" w:hAnsi="Aptos" w:eastAsia="Malgun Gothic"/>
              </w:rPr>
              <w:t>남기고, 늦게 닫고, 다시 연결될 수 있게 운영한다.</w:t>
            </w:r>
          </w:p>
        </w:tc>
      </w:tr>
    </w:tbl>
    <w:p/>
    <w:p>
      <w:pPr>
        <w:pStyle w:val="Heading1"/>
      </w:pPr>
      <w:r>
        <w:t>1. 문서 목적</w:t>
      </w:r>
    </w:p>
    <w:p>
      <w:r>
        <w:t>긴 대화 속에서 생겨난 규칙, 우려, 구조, 운영 원칙을 사라지지 않게 남기면서도, 너무 빠르게 닫혀 필요한 내용을 영구히 잃지 않도록 하기 위함이다. 기록을 단순 저장이 아니라 재접속 장치로 다루기 위한 운영 기준을 제시한다.</w:t>
      </w:r>
    </w:p>
    <w:p>
      <w:pPr>
        <w:pStyle w:val="Heading1"/>
      </w:pPr>
      <w:r>
        <w:t>4. 바닥 원칙</w:t>
      </w:r>
    </w:p>
    <w:p>
      <w:pPr>
        <w:pStyle w:val="ListBullet"/>
        <w:spacing w:after="40" w:line="269" w:lineRule="auto"/>
      </w:pPr>
      <w:r>
        <w:rPr>
          <w:rFonts w:ascii="Aptos" w:hAnsi="Aptos" w:eastAsia="Malgun Gothic"/>
        </w:rPr>
        <w:t>먼저 남긴다.</w:t>
      </w:r>
    </w:p>
    <w:p>
      <w:pPr>
        <w:pStyle w:val="ListBullet"/>
        <w:spacing w:after="40" w:line="269" w:lineRule="auto"/>
      </w:pPr>
      <w:r>
        <w:rPr>
          <w:rFonts w:ascii="Aptos" w:hAnsi="Aptos" w:eastAsia="Malgun Gothic"/>
        </w:rPr>
        <w:t>강한 이름은 늦게 붙인다.</w:t>
      </w:r>
    </w:p>
    <w:p>
      <w:pPr>
        <w:pStyle w:val="ListBullet"/>
        <w:spacing w:after="40" w:line="269" w:lineRule="auto"/>
      </w:pPr>
      <w:r>
        <w:rPr>
          <w:rFonts w:ascii="Aptos" w:hAnsi="Aptos" w:eastAsia="Malgun Gothic"/>
        </w:rPr>
        <w:t>보류를 정식 상태로 인정한다.</w:t>
      </w:r>
    </w:p>
    <w:p>
      <w:pPr>
        <w:pStyle w:val="ListBullet"/>
        <w:spacing w:after="40" w:line="269" w:lineRule="auto"/>
      </w:pPr>
      <w:r>
        <w:rPr>
          <w:rFonts w:ascii="Aptos" w:hAnsi="Aptos" w:eastAsia="Malgun Gothic"/>
        </w:rPr>
        <w:t>기록은 재접속 장치여야 한다.</w:t>
      </w:r>
    </w:p>
    <w:p>
      <w:pPr>
        <w:pStyle w:val="ListBullet"/>
        <w:spacing w:after="40" w:line="269" w:lineRule="auto"/>
      </w:pPr>
      <w:r>
        <w:rPr>
          <w:rFonts w:ascii="Aptos" w:hAnsi="Aptos" w:eastAsia="Malgun Gothic"/>
        </w:rPr>
        <w:t>구조 자체도 점검과 수정의 대상이다.</w:t>
      </w:r>
    </w:p>
    <w:p>
      <w:pPr>
        <w:pStyle w:val="Heading1"/>
      </w:pPr>
      <w:r>
        <w:t>3. 핵심 문제의식</w:t>
      </w:r>
    </w:p>
    <w:p>
      <w:r>
        <w:t>무엇을 남길지 판단하는 순간, 그 판단 자체가 필요한 것을 지워버릴 수도 있다. 따라서 기록의 목적은 단순 정리나 압축이 아니라, 손실을 늦추고 다시 들어갈 길을 남기는 데 있다.</w:t>
      </w:r>
    </w:p>
    <w:p>
      <w:pPr>
        <w:pStyle w:val="Heading1"/>
      </w:pPr>
      <w:r>
        <w:t>6. 상태 구조</w:t>
      </w:r>
    </w:p>
    <w:tbl>
      <w:tblPr>
        <w:tblStyle w:val="TableGrid"/>
        <w:tblW w:type="auto" w:w="0"/>
        <w:tblLook w:firstColumn="1" w:firstRow="1" w:lastColumn="0" w:lastRow="0" w:noHBand="0" w:noVBand="1" w:val="04A0"/>
      </w:tblPr>
      <w:tblGrid>
        <w:gridCol w:w="4873"/>
        <w:gridCol w:w="4873"/>
      </w:tblGrid>
      <w:tr>
        <w:tc>
          <w:tcPr>
            <w:tcW w:type="dxa" w:w="4873"/>
            <w:shd w:fill="D9E8FB"/>
            <w:tcMar>
              <w:top w:w="80" w:type="dxa"/>
              <w:start w:w="100" w:type="dxa"/>
              <w:bottom w:w="80" w:type="dxa"/>
              <w:end w:w="100" w:type="dxa"/>
            </w:tcMar>
          </w:tcPr>
          <w:p>
            <w:r>
              <w:t>상태</w:t>
            </w:r>
          </w:p>
        </w:tc>
        <w:tc>
          <w:tcPr>
            <w:tcW w:type="dxa" w:w="4873"/>
            <w:shd w:fill="D9E8FB"/>
            <w:tcMar>
              <w:top w:w="80" w:type="dxa"/>
              <w:start w:w="100" w:type="dxa"/>
              <w:bottom w:w="80" w:type="dxa"/>
              <w:end w:w="100" w:type="dxa"/>
            </w:tcMar>
          </w:tcPr>
          <w:p>
            <w:r>
              <w:t>의미</w:t>
            </w:r>
          </w:p>
        </w:tc>
      </w:tr>
      <w:tr>
        <w:tc>
          <w:tcPr>
            <w:tcW w:type="dxa" w:w="4873"/>
            <w:tcMar>
              <w:top w:w="80" w:type="dxa"/>
              <w:start w:w="100" w:type="dxa"/>
              <w:bottom w:w="80" w:type="dxa"/>
              <w:end w:w="100" w:type="dxa"/>
            </w:tcMar>
          </w:tcPr>
          <w:p>
            <w:r>
              <w:t>원문 흔적</w:t>
            </w:r>
          </w:p>
        </w:tc>
        <w:tc>
          <w:tcPr>
            <w:tcW w:type="dxa" w:w="4873"/>
            <w:tcMar>
              <w:top w:w="80" w:type="dxa"/>
              <w:start w:w="100" w:type="dxa"/>
              <w:bottom w:w="80" w:type="dxa"/>
              <w:end w:w="100" w:type="dxa"/>
            </w:tcMar>
          </w:tcPr>
          <w:p>
            <w:r>
              <w:t>덜 해석된 최소 보존</w:t>
            </w:r>
          </w:p>
        </w:tc>
      </w:tr>
      <w:tr>
        <w:tc>
          <w:tcPr>
            <w:tcW w:type="dxa" w:w="4873"/>
            <w:tcMar>
              <w:top w:w="80" w:type="dxa"/>
              <w:start w:w="100" w:type="dxa"/>
              <w:bottom w:w="80" w:type="dxa"/>
              <w:end w:w="100" w:type="dxa"/>
            </w:tcMar>
          </w:tcPr>
          <w:p>
            <w:r>
              <w:t>연결</w:t>
            </w:r>
          </w:p>
        </w:tc>
        <w:tc>
          <w:tcPr>
            <w:tcW w:type="dxa" w:w="4873"/>
            <w:tcMar>
              <w:top w:w="80" w:type="dxa"/>
              <w:start w:w="100" w:type="dxa"/>
              <w:bottom w:w="80" w:type="dxa"/>
              <w:end w:w="100" w:type="dxa"/>
            </w:tcMar>
          </w:tcPr>
          <w:p>
            <w:r>
              <w:t>앞뒤 흐름을 이어주는 역할</w:t>
            </w:r>
          </w:p>
        </w:tc>
      </w:tr>
      <w:tr>
        <w:tc>
          <w:tcPr>
            <w:tcW w:type="dxa" w:w="4873"/>
            <w:tcMar>
              <w:top w:w="80" w:type="dxa"/>
              <w:start w:w="100" w:type="dxa"/>
              <w:bottom w:w="80" w:type="dxa"/>
              <w:end w:w="100" w:type="dxa"/>
            </w:tcMar>
          </w:tcPr>
          <w:p>
            <w:r>
              <w:t>핵심</w:t>
            </w:r>
          </w:p>
        </w:tc>
        <w:tc>
          <w:tcPr>
            <w:tcW w:type="dxa" w:w="4873"/>
            <w:tcMar>
              <w:top w:w="80" w:type="dxa"/>
              <w:start w:w="100" w:type="dxa"/>
              <w:bottom w:w="80" w:type="dxa"/>
              <w:end w:w="100" w:type="dxa"/>
            </w:tcMar>
          </w:tcPr>
          <w:p>
            <w:r>
              <w:t>현재 중심성이 높은 내용</w:t>
            </w:r>
          </w:p>
        </w:tc>
      </w:tr>
      <w:tr>
        <w:tc>
          <w:tcPr>
            <w:tcW w:type="dxa" w:w="4873"/>
            <w:tcMar>
              <w:top w:w="80" w:type="dxa"/>
              <w:start w:w="100" w:type="dxa"/>
              <w:bottom w:w="80" w:type="dxa"/>
              <w:end w:w="100" w:type="dxa"/>
            </w:tcMar>
          </w:tcPr>
          <w:p>
            <w:r>
              <w:t>전환점</w:t>
            </w:r>
          </w:p>
        </w:tc>
        <w:tc>
          <w:tcPr>
            <w:tcW w:type="dxa" w:w="4873"/>
            <w:tcMar>
              <w:top w:w="80" w:type="dxa"/>
              <w:start w:w="100" w:type="dxa"/>
              <w:bottom w:w="80" w:type="dxa"/>
              <w:end w:w="100" w:type="dxa"/>
            </w:tcMar>
          </w:tcPr>
          <w:p>
            <w:r>
              <w:t>이후 흐름의 방향·단위를 바꾼 내용</w:t>
            </w:r>
          </w:p>
        </w:tc>
      </w:tr>
      <w:tr>
        <w:tc>
          <w:tcPr>
            <w:tcW w:type="dxa" w:w="4873"/>
            <w:tcMar>
              <w:top w:w="80" w:type="dxa"/>
              <w:start w:w="100" w:type="dxa"/>
              <w:bottom w:w="80" w:type="dxa"/>
              <w:end w:w="100" w:type="dxa"/>
            </w:tcMar>
          </w:tcPr>
          <w:p>
            <w:r>
              <w:t>보류</w:t>
            </w:r>
          </w:p>
        </w:tc>
        <w:tc>
          <w:tcPr>
            <w:tcW w:type="dxa" w:w="4873"/>
            <w:tcMar>
              <w:top w:w="80" w:type="dxa"/>
              <w:start w:w="100" w:type="dxa"/>
              <w:bottom w:w="80" w:type="dxa"/>
              <w:end w:w="100" w:type="dxa"/>
            </w:tcMar>
          </w:tcPr>
          <w:p>
            <w:r>
              <w:t>아직 닫기 이른 것을 보호하는 보조 상태</w:t>
            </w:r>
          </w:p>
        </w:tc>
      </w:tr>
      <w:tr>
        <w:tc>
          <w:tcPr>
            <w:tcW w:type="dxa" w:w="4873"/>
            <w:tcMar>
              <w:top w:w="80" w:type="dxa"/>
              <w:start w:w="100" w:type="dxa"/>
              <w:bottom w:w="80" w:type="dxa"/>
              <w:end w:w="100" w:type="dxa"/>
            </w:tcMar>
          </w:tcPr>
          <w:p>
            <w:r>
              <w:t>추진 신호</w:t>
            </w:r>
          </w:p>
        </w:tc>
        <w:tc>
          <w:tcPr>
            <w:tcW w:type="dxa" w:w="4873"/>
            <w:tcMar>
              <w:top w:w="80" w:type="dxa"/>
              <w:start w:w="100" w:type="dxa"/>
              <w:bottom w:w="80" w:type="dxa"/>
              <w:end w:w="100" w:type="dxa"/>
            </w:tcMar>
          </w:tcPr>
          <w:p>
            <w:r>
              <w:t>새 내용보다 진행 의지가 중심인 짧은 턴</w:t>
            </w:r>
          </w:p>
        </w:tc>
      </w:tr>
    </w:tbl>
    <w:p/>
    <w:p>
      <w:pPr>
        <w:pStyle w:val="Heading1"/>
      </w:pPr>
      <w:r>
        <w:t>7. 판단 우선순위</w:t>
      </w:r>
    </w:p>
    <w:p>
      <w:pPr>
        <w:pStyle w:val="ListBullet"/>
        <w:spacing w:after="40" w:line="269" w:lineRule="auto"/>
      </w:pPr>
      <w:r>
        <w:rPr>
          <w:rFonts w:ascii="Aptos" w:hAnsi="Aptos" w:eastAsia="Malgun Gothic"/>
        </w:rPr>
        <w:t>남겨야 하는가를 먼저 본다.</w:t>
      </w:r>
    </w:p>
    <w:p>
      <w:pPr>
        <w:pStyle w:val="ListBullet"/>
        <w:spacing w:after="40" w:line="269" w:lineRule="auto"/>
      </w:pPr>
      <w:r>
        <w:rPr>
          <w:rFonts w:ascii="Aptos" w:hAnsi="Aptos" w:eastAsia="Malgun Gothic"/>
        </w:rPr>
        <w:t>최소 흔적부터 확보한다.</w:t>
      </w:r>
    </w:p>
    <w:p>
      <w:pPr>
        <w:pStyle w:val="ListBullet"/>
        <w:spacing w:after="40" w:line="269" w:lineRule="auto"/>
      </w:pPr>
      <w:r>
        <w:rPr>
          <w:rFonts w:ascii="Aptos" w:hAnsi="Aptos" w:eastAsia="Malgun Gothic"/>
        </w:rPr>
        <w:t>기본 위치는 약한 판정부터 검토한다.</w:t>
      </w:r>
    </w:p>
    <w:p>
      <w:pPr>
        <w:pStyle w:val="ListBullet"/>
        <w:spacing w:after="40" w:line="269" w:lineRule="auto"/>
      </w:pPr>
      <w:r>
        <w:rPr>
          <w:rFonts w:ascii="Aptos" w:hAnsi="Aptos" w:eastAsia="Malgun Gothic"/>
        </w:rPr>
        <w:t>지금 닫아도 되는지 본다.</w:t>
      </w:r>
    </w:p>
    <w:p>
      <w:pPr>
        <w:pStyle w:val="ListBullet"/>
        <w:spacing w:after="40" w:line="269" w:lineRule="auto"/>
      </w:pPr>
      <w:r>
        <w:rPr>
          <w:rFonts w:ascii="Aptos" w:hAnsi="Aptos" w:eastAsia="Malgun Gothic"/>
        </w:rPr>
        <w:t>필요한 해상도를 정한다.</w:t>
      </w:r>
    </w:p>
    <w:p>
      <w:pPr>
        <w:pStyle w:val="ListBullet"/>
        <w:spacing w:after="40" w:line="269" w:lineRule="auto"/>
      </w:pPr>
      <w:r>
        <w:rPr>
          <w:rFonts w:ascii="Aptos" w:hAnsi="Aptos" w:eastAsia="Malgun Gothic"/>
        </w:rPr>
        <w:t>무엇과 어떻게 이어지는지 마지막에 본다.</w:t>
      </w:r>
    </w:p>
    <w:p>
      <w:pPr>
        <w:pStyle w:val="Heading1"/>
      </w:pPr>
      <w:r>
        <w:t>8. 해상도 운영 원칙</w:t>
      </w:r>
    </w:p>
    <w:p>
      <w:pPr>
        <w:pStyle w:val="ListBullet"/>
        <w:spacing w:after="40" w:line="269" w:lineRule="auto"/>
      </w:pPr>
      <w:r>
        <w:rPr>
          <w:rFonts w:ascii="Aptos" w:hAnsi="Aptos" w:eastAsia="Malgun Gothic"/>
        </w:rPr>
        <w:t>기본은 최소 기록으로 시작한다: 번호, 짧은 이름표, 한 줄 요약, 기본 상태.</w:t>
      </w:r>
    </w:p>
    <w:p>
      <w:pPr>
        <w:pStyle w:val="ListBullet"/>
        <w:spacing w:after="40" w:line="269" w:lineRule="auto"/>
      </w:pPr>
      <w:r>
        <w:rPr>
          <w:rFonts w:ascii="Aptos" w:hAnsi="Aptos" w:eastAsia="Malgun Gothic"/>
        </w:rPr>
        <w:t>전환점, 보류, 반복, 충돌, 다중 연결, 손실 위험이 나타날 때만 해상도를 높인다.</w:t>
      </w:r>
    </w:p>
    <w:p>
      <w:pPr>
        <w:pStyle w:val="ListBullet"/>
        <w:spacing w:after="40" w:line="269" w:lineRule="auto"/>
      </w:pPr>
      <w:r>
        <w:rPr>
          <w:rFonts w:ascii="Aptos" w:hAnsi="Aptos" w:eastAsia="Malgun Gothic"/>
        </w:rPr>
        <w:t>모든 대화를 처음부터 자세히 기록하려 하지 않는다.</w:t>
      </w:r>
    </w:p>
    <w:p>
      <w:pPr>
        <w:pStyle w:val="Heading1"/>
      </w:pPr>
      <w:r>
        <w:t>9. 기록 단위 원칙</w:t>
      </w:r>
    </w:p>
    <w:p>
      <w:pPr>
        <w:pStyle w:val="ListBullet"/>
        <w:spacing w:after="40" w:line="269" w:lineRule="auto"/>
      </w:pPr>
      <w:r>
        <w:rPr>
          <w:rFonts w:ascii="Aptos" w:hAnsi="Aptos" w:eastAsia="Malgun Gothic"/>
        </w:rPr>
        <w:t>기본 기록 단위는 턴 단위다.</w:t>
      </w:r>
    </w:p>
    <w:p>
      <w:pPr>
        <w:pStyle w:val="ListBullet"/>
        <w:spacing w:after="40" w:line="269" w:lineRule="auto"/>
      </w:pPr>
      <w:r>
        <w:rPr>
          <w:rFonts w:ascii="Aptos" w:hAnsi="Aptos" w:eastAsia="Malgun Gothic"/>
        </w:rPr>
        <w:t>복합성이 클 때만 주장 단위로 세분화한다.</w:t>
      </w:r>
    </w:p>
    <w:p>
      <w:pPr>
        <w:pStyle w:val="ListBullet"/>
        <w:spacing w:after="40" w:line="269" w:lineRule="auto"/>
      </w:pPr>
      <w:r>
        <w:rPr>
          <w:rFonts w:ascii="Aptos" w:hAnsi="Aptos" w:eastAsia="Malgun Gothic"/>
        </w:rPr>
        <w:t>여러 턴이 하나의 흐름을 이루면 주제 덩어리로 묶는다.</w:t>
      </w:r>
    </w:p>
    <w:p>
      <w:pPr>
        <w:pStyle w:val="Heading1"/>
      </w:pPr>
      <w:r>
        <w:t>10. 재정리 원칙</w:t>
      </w:r>
    </w:p>
    <w:p>
      <w:r>
        <w:t>재정리는 삭제가 아니라 새 입구 만들기다. 기록이 많아질수록 원본을 지우기보다 다시 읽을 수 있는 보기 모드를 만든다. 재정리본은 유일한 정답본이 아니라 하나의 읽기 방식이다.</w:t>
      </w:r>
    </w:p>
    <w:p>
      <w:pPr>
        <w:pStyle w:val="Heading1"/>
      </w:pPr>
      <w:r>
        <w:t>11. 삭제와 배치 원칙</w:t>
      </w:r>
    </w:p>
    <w:p>
      <w:pPr>
        <w:pStyle w:val="ListBullet"/>
        <w:spacing w:after="40" w:line="269" w:lineRule="auto"/>
      </w:pPr>
      <w:r>
        <w:rPr>
          <w:rFonts w:ascii="Aptos" w:hAnsi="Aptos" w:eastAsia="Malgun Gothic"/>
        </w:rPr>
        <w:t>삭제는 기본 도구가 아니라 마지막 예외 조치다.</w:t>
      </w:r>
    </w:p>
    <w:p>
      <w:pPr>
        <w:pStyle w:val="ListBullet"/>
        <w:spacing w:after="40" w:line="269" w:lineRule="auto"/>
      </w:pPr>
      <w:r>
        <w:rPr>
          <w:rFonts w:ascii="Aptos" w:hAnsi="Aptos" w:eastAsia="Malgun Gothic"/>
        </w:rPr>
        <w:t>먼저 전면 배치, 후면 배치, 외곽 보관, 현재 지도 제외 같은 배치 조절을 검토한다.</w:t>
      </w:r>
    </w:p>
    <w:p>
      <w:pPr>
        <w:pStyle w:val="ListBullet"/>
        <w:spacing w:after="40" w:line="269" w:lineRule="auto"/>
      </w:pPr>
      <w:r>
        <w:rPr>
          <w:rFonts w:ascii="Aptos" w:hAnsi="Aptos" w:eastAsia="Malgun Gothic"/>
        </w:rPr>
        <w:t>완전 삭제는 원형 흔적이나 대체 경로가 이미 있고, 반복 검토 뒤에도 복구 가치보다 혼란이 클 때만 검토한다.</w:t>
      </w:r>
    </w:p>
    <w:p>
      <w:pPr>
        <w:pStyle w:val="Heading1"/>
      </w:pPr>
      <w:r>
        <w:t>12. 개입 원칙</w:t>
      </w:r>
    </w:p>
    <w:p>
      <w:pPr>
        <w:pStyle w:val="ListBullet"/>
        <w:spacing w:after="40" w:line="269" w:lineRule="auto"/>
      </w:pPr>
      <w:r>
        <w:rPr>
          <w:rFonts w:ascii="Aptos" w:hAnsi="Aptos" w:eastAsia="Malgun Gothic"/>
        </w:rPr>
        <w:t>무개입 → 개입 후보 → 실행 개입의 순서로 본다.</w:t>
      </w:r>
    </w:p>
    <w:p>
      <w:pPr>
        <w:pStyle w:val="ListBullet"/>
        <w:spacing w:after="40" w:line="269" w:lineRule="auto"/>
      </w:pPr>
      <w:r>
        <w:rPr>
          <w:rFonts w:ascii="Aptos" w:hAnsi="Aptos" w:eastAsia="Malgun Gothic"/>
        </w:rPr>
        <w:t>실행 개입은 항상 국소 개입을 먼저 검토한다.</w:t>
      </w:r>
    </w:p>
    <w:p>
      <w:pPr>
        <w:pStyle w:val="ListBullet"/>
        <w:spacing w:after="40" w:line="269" w:lineRule="auto"/>
      </w:pPr>
      <w:r>
        <w:rPr>
          <w:rFonts w:ascii="Aptos" w:hAnsi="Aptos" w:eastAsia="Malgun Gothic"/>
        </w:rPr>
        <w:t>틀 자체의 문제일 때만 구조 개입으로 간다.</w:t>
      </w:r>
    </w:p>
    <w:p>
      <w:pPr>
        <w:pStyle w:val="Heading1"/>
      </w:pPr>
      <w:r>
        <w:t>13. 실패 패턴 경계</w:t>
      </w:r>
    </w:p>
    <w:p>
      <w:pPr>
        <w:pStyle w:val="ListBullet"/>
        <w:spacing w:after="40" w:line="269" w:lineRule="auto"/>
      </w:pPr>
      <w:r>
        <w:rPr>
          <w:rFonts w:ascii="Aptos" w:hAnsi="Aptos" w:eastAsia="Malgun Gothic"/>
        </w:rPr>
        <w:t>너무 많이 남겨 길이 사라지는 과잉 축적</w:t>
      </w:r>
    </w:p>
    <w:p>
      <w:pPr>
        <w:pStyle w:val="ListBullet"/>
        <w:spacing w:after="40" w:line="269" w:lineRule="auto"/>
      </w:pPr>
      <w:r>
        <w:rPr>
          <w:rFonts w:ascii="Aptos" w:hAnsi="Aptos" w:eastAsia="Malgun Gothic"/>
        </w:rPr>
        <w:t>너무 많이 압축해 복구력이 사라지는 과잉 압축</w:t>
      </w:r>
    </w:p>
    <w:p>
      <w:pPr>
        <w:pStyle w:val="ListBullet"/>
        <w:spacing w:after="40" w:line="269" w:lineRule="auto"/>
      </w:pPr>
      <w:r>
        <w:rPr>
          <w:rFonts w:ascii="Aptos" w:hAnsi="Aptos" w:eastAsia="Malgun Gothic"/>
        </w:rPr>
        <w:t>분류가 새 생각을 가두는 경직</w:t>
      </w:r>
    </w:p>
    <w:p>
      <w:pPr>
        <w:pStyle w:val="ListBullet"/>
        <w:spacing w:after="40" w:line="269" w:lineRule="auto"/>
      </w:pPr>
      <w:r>
        <w:rPr>
          <w:rFonts w:ascii="Aptos" w:hAnsi="Aptos" w:eastAsia="Malgun Gothic"/>
        </w:rPr>
        <w:t>보류가 살아 있지 못하고 쌓이는 정체</w:t>
      </w:r>
    </w:p>
    <w:p>
      <w:pPr>
        <w:pStyle w:val="ListBullet"/>
        <w:spacing w:after="40" w:line="269" w:lineRule="auto"/>
      </w:pPr>
      <w:r>
        <w:rPr>
          <w:rFonts w:ascii="Aptos" w:hAnsi="Aptos" w:eastAsia="Malgun Gothic"/>
        </w:rPr>
        <w:t>연결이 과밀해져 항로가 흐려지는 상태</w:t>
      </w:r>
    </w:p>
    <w:p>
      <w:pPr>
        <w:pStyle w:val="ListBullet"/>
        <w:spacing w:after="40" w:line="269" w:lineRule="auto"/>
      </w:pPr>
      <w:r>
        <w:rPr>
          <w:rFonts w:ascii="Aptos" w:hAnsi="Aptos" w:eastAsia="Malgun Gothic"/>
        </w:rPr>
        <w:t>형식이 실제 내용을 압도하는 상태</w:t>
      </w:r>
    </w:p>
    <w:p>
      <w:pPr>
        <w:pStyle w:val="Heading1"/>
      </w:pPr>
      <w:r>
        <w:t>14. 경량 운영 원칙</w:t>
      </w:r>
    </w:p>
    <w:p>
      <w:r>
        <w:t>실제 대화에서는 전체 구조를 항상 전면에 두지 않는다. 경량 운영에서는 번호를 기본 좌표로 삼고, 최소 흔적을 남기며, 흔적·핵심·보류 정도를 중심으로 가볍게 쓴다. 전환점은 꼭 필요할 때만 표시하고, 반복은 묶고, 자주 다시 쓸 것만 전면에 둔다.</w:t>
      </w:r>
    </w:p>
    <w:p>
      <w:pPr>
        <w:pStyle w:val="Heading1"/>
      </w:pPr>
      <w:r>
        <w:t>15. 버전 운영 원칙</w:t>
      </w:r>
    </w:p>
    <w:p>
      <w:r>
        <w:t>흐름은 계속 열어두되, 다시 찾기 어렵거나 기준이 달라졌다고 느껴질 때는 버전으로 동결한다. 버전은 끝이 아니라 중간 기준점이다. 이전 버전은 폐기하지 않고 참조점으로 남긴다.</w:t>
      </w:r>
    </w:p>
    <w:p>
      <w:pPr>
        <w:pStyle w:val="Heading1"/>
      </w:pPr>
      <w:r>
        <w:t>16. 현재 버전 핵심 요약</w:t>
      </w:r>
    </w:p>
    <w:tbl>
      <w:tblPr>
        <w:tblW w:type="auto" w:w="0"/>
        <w:tblLook w:firstColumn="1" w:firstRow="1" w:lastColumn="0" w:lastRow="0" w:noHBand="0" w:noVBand="1" w:val="04A0"/>
      </w:tblPr>
      <w:tblGrid>
        <w:gridCol w:w="9746"/>
      </w:tblGrid>
      <w:tr>
        <w:tc>
          <w:tcPr>
            <w:tcW w:type="dxa" w:w="9746"/>
            <w:shd w:fill="EEF7EE"/>
            <w:tcMar>
              <w:top w:w="90" w:type="dxa"/>
              <w:start w:w="120" w:type="dxa"/>
              <w:bottom w:w="90" w:type="dxa"/>
              <w:end w:w="120" w:type="dxa"/>
            </w:tcMar>
          </w:tcPr>
          <w:p>
            <w:r>
              <w:rPr>
                <w:rFonts w:ascii="Aptos" w:hAnsi="Aptos" w:eastAsia="Malgun Gothic"/>
                <w:b/>
                <w:color w:val="193764"/>
              </w:rPr>
              <w:t>v2.0 핵심</w:t>
              <w:br/>
            </w:r>
            <w:r>
              <w:rPr>
                <w:rFonts w:ascii="Aptos" w:hAnsi="Aptos" w:eastAsia="Malgun Gothic"/>
              </w:rPr>
              <w:t>번호를 좌표로 삼는다.</w:t>
            </w:r>
            <w:r>
              <w:br/>
            </w:r>
            <w:r>
              <w:rPr>
                <w:rFonts w:ascii="Aptos" w:hAnsi="Aptos" w:eastAsia="Malgun Gothic"/>
              </w:rPr>
              <w:t>먼저 남긴다.</w:t>
            </w:r>
            <w:r>
              <w:br/>
            </w:r>
            <w:r>
              <w:rPr>
                <w:rFonts w:ascii="Aptos" w:hAnsi="Aptos" w:eastAsia="Malgun Gothic"/>
              </w:rPr>
              <w:t>강한 이름은 늦게 붙인다.</w:t>
            </w:r>
            <w:r>
              <w:br/>
            </w:r>
            <w:r>
              <w:rPr>
                <w:rFonts w:ascii="Aptos" w:hAnsi="Aptos" w:eastAsia="Malgun Gothic"/>
              </w:rPr>
              <w:t>보류를 정식 상태로 인정한다.</w:t>
            </w:r>
            <w:r>
              <w:br/>
            </w:r>
            <w:r>
              <w:rPr>
                <w:rFonts w:ascii="Aptos" w:hAnsi="Aptos" w:eastAsia="Malgun Gothic"/>
              </w:rPr>
              <w:t>기록은 재접속 장치여야 한다.</w:t>
            </w:r>
            <w:r>
              <w:br/>
            </w:r>
            <w:r>
              <w:rPr>
                <w:rFonts w:ascii="Aptos" w:hAnsi="Aptos" w:eastAsia="Malgun Gothic"/>
              </w:rPr>
              <w:t>기본은 가볍게 운영하고, 필요할 때만 확대한다.</w:t>
            </w:r>
            <w:r>
              <w:br/>
            </w:r>
            <w:r>
              <w:rPr>
                <w:rFonts w:ascii="Aptos" w:hAnsi="Aptos" w:eastAsia="Malgun Gothic"/>
              </w:rPr>
              <w:t>삭제보다 배치 조절을 먼저 본다.</w:t>
            </w:r>
            <w:r>
              <w:br/>
            </w:r>
            <w:r>
              <w:rPr>
                <w:rFonts w:ascii="Aptos" w:hAnsi="Aptos" w:eastAsia="Malgun Gothic"/>
              </w:rPr>
              <w:t>구조도 수정 가능한 대상으로 둔다.</w:t>
            </w:r>
          </w:p>
        </w:tc>
      </w:tr>
    </w:tbl>
    <w:p/>
    <w:p>
      <w:pPr>
        <w:pStyle w:val="Heading1"/>
      </w:pPr>
      <w:r>
        <w:t>17. 현재 남아 있는 보류</w:t>
      </w:r>
    </w:p>
    <w:p>
      <w:pPr>
        <w:pStyle w:val="ListBullet"/>
        <w:spacing w:after="40" w:line="269" w:lineRule="auto"/>
      </w:pPr>
      <w:r>
        <w:rPr>
          <w:rFonts w:ascii="Aptos" w:hAnsi="Aptos" w:eastAsia="Malgun Gothic"/>
        </w:rPr>
        <w:t>이 구조가 전혀 다른 종류의 대화에서도 잘 작동하는가.</w:t>
      </w:r>
    </w:p>
    <w:p>
      <w:pPr>
        <w:pStyle w:val="ListBullet"/>
        <w:spacing w:after="40" w:line="269" w:lineRule="auto"/>
      </w:pPr>
      <w:r>
        <w:rPr>
          <w:rFonts w:ascii="Aptos" w:hAnsi="Aptos" w:eastAsia="Malgun Gothic"/>
        </w:rPr>
        <w:t>다른 AI가 이 구조를 얼마나 자연스럽게 이해하고 사용할 수 있는가.</w:t>
      </w:r>
    </w:p>
    <w:p>
      <w:pPr>
        <w:pStyle w:val="ListBullet"/>
        <w:spacing w:after="40" w:line="269" w:lineRule="auto"/>
      </w:pPr>
      <w:r>
        <w:rPr>
          <w:rFonts w:ascii="Aptos" w:hAnsi="Aptos" w:eastAsia="Malgun Gothic"/>
        </w:rPr>
        <w:t>장기 운용 시 어느 시점에서 다시 버전 동결이 필요한가.</w:t>
      </w:r>
    </w:p>
    <w:p>
      <w:pPr>
        <w:pStyle w:val="Heading1"/>
      </w:pPr>
      <w:r>
        <w:t>18. 다음 버전 조건</w:t>
      </w:r>
    </w:p>
    <w:p>
      <w:pPr>
        <w:pStyle w:val="ListBullet"/>
        <w:spacing w:after="40" w:line="269" w:lineRule="auto"/>
      </w:pPr>
      <w:r>
        <w:rPr>
          <w:rFonts w:ascii="Aptos" w:hAnsi="Aptos" w:eastAsia="Malgun Gothic"/>
        </w:rPr>
        <w:t>다른 세션 또는 다른 AI에 실제 적용한 결과가 누적될 때</w:t>
      </w:r>
    </w:p>
    <w:p>
      <w:pPr>
        <w:pStyle w:val="ListBullet"/>
        <w:spacing w:after="40" w:line="269" w:lineRule="auto"/>
      </w:pPr>
      <w:r>
        <w:rPr>
          <w:rFonts w:ascii="Aptos" w:hAnsi="Aptos" w:eastAsia="Malgun Gothic"/>
        </w:rPr>
        <w:t>현재 구조의 범용성과 한계가 더 선명해질 때</w:t>
      </w:r>
    </w:p>
    <w:p>
      <w:pPr>
        <w:pStyle w:val="ListBullet"/>
        <w:spacing w:after="40" w:line="269" w:lineRule="auto"/>
      </w:pPr>
      <w:r>
        <w:rPr>
          <w:rFonts w:ascii="Aptos" w:hAnsi="Aptos" w:eastAsia="Malgun Gothic"/>
        </w:rPr>
        <w:t>이식용 규칙 초안이 실제 운용에서 얼마나 작동하는지 확인될 때</w:t>
      </w:r>
    </w:p>
    <w:p>
      <w:pPr>
        <w:pStyle w:val="Heading1"/>
      </w:pPr>
      <w:r>
        <w:t>19. 메타 주석</w:t>
      </w:r>
    </w:p>
    <w:p>
      <w:r>
        <w:t>이 문서는 닫기 위해 만든 문서가 아니다. 지나치게 빠른 닫힘을 늦추고, 다시 돌아올 수 있는 좌표를 남기기 위한 문서다. 규칙 자체보다, 왜 이 규칙이 필요해졌는지를 잃지 않는 것이 더 중요하다.</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algun Gothic"/>
      <w:b/>
      <w:bCs/>
      <w:color w:val="1E46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algun Gothic"/>
      <w:b/>
      <w:bCs/>
      <w:color w:val="3737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algun Gothic"/>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