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90C26" w14:textId="77777777" w:rsidR="003305E9" w:rsidRDefault="003305E9" w:rsidP="003305E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5A61D0" w14:textId="77777777" w:rsidR="003305E9" w:rsidRDefault="003305E9" w:rsidP="003305E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E8061A" w14:textId="77777777" w:rsidR="003305E9" w:rsidRDefault="003305E9" w:rsidP="003305E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114A02" w14:textId="77777777" w:rsidR="003305E9" w:rsidRDefault="003305E9" w:rsidP="003305E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0A7CA0" w14:textId="77777777" w:rsidR="003305E9" w:rsidRDefault="003305E9" w:rsidP="003305E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E86132" w14:textId="77777777" w:rsidR="003305E9" w:rsidRDefault="003305E9" w:rsidP="003305E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4145A3" w14:textId="77777777" w:rsidR="003305E9" w:rsidRDefault="003305E9" w:rsidP="003305E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2CB7E5" w14:textId="64E5A03E" w:rsidR="00F65257" w:rsidRPr="003305E9" w:rsidRDefault="00F65257" w:rsidP="003305E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5E9">
        <w:rPr>
          <w:rFonts w:ascii="Times New Roman" w:hAnsi="Times New Roman" w:cs="Times New Roman"/>
          <w:b/>
          <w:bCs/>
          <w:sz w:val="24"/>
          <w:szCs w:val="24"/>
        </w:rPr>
        <w:t>Discussion</w:t>
      </w:r>
    </w:p>
    <w:p w14:paraId="7541B0BF" w14:textId="755BA75C" w:rsidR="00F65257" w:rsidRPr="003305E9" w:rsidRDefault="00F65257" w:rsidP="003305E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05E9">
        <w:rPr>
          <w:rFonts w:ascii="Times New Roman" w:hAnsi="Times New Roman" w:cs="Times New Roman"/>
          <w:sz w:val="24"/>
          <w:szCs w:val="24"/>
        </w:rPr>
        <w:t>Student’s Name</w:t>
      </w:r>
    </w:p>
    <w:p w14:paraId="583078D2" w14:textId="5151FD05" w:rsidR="00F65257" w:rsidRPr="003305E9" w:rsidRDefault="00F65257" w:rsidP="003305E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05E9">
        <w:rPr>
          <w:rFonts w:ascii="Times New Roman" w:hAnsi="Times New Roman" w:cs="Times New Roman"/>
          <w:sz w:val="24"/>
          <w:szCs w:val="24"/>
        </w:rPr>
        <w:t>Instructor’s Name</w:t>
      </w:r>
    </w:p>
    <w:p w14:paraId="5351966B" w14:textId="526A8AF9" w:rsidR="00F65257" w:rsidRPr="003305E9" w:rsidRDefault="00F65257" w:rsidP="003305E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05E9">
        <w:rPr>
          <w:rFonts w:ascii="Times New Roman" w:hAnsi="Times New Roman" w:cs="Times New Roman"/>
          <w:sz w:val="24"/>
          <w:szCs w:val="24"/>
        </w:rPr>
        <w:t>Course</w:t>
      </w:r>
    </w:p>
    <w:p w14:paraId="5C624148" w14:textId="5B195342" w:rsidR="00F65257" w:rsidRDefault="00F65257" w:rsidP="003305E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05E9">
        <w:rPr>
          <w:rFonts w:ascii="Times New Roman" w:hAnsi="Times New Roman" w:cs="Times New Roman"/>
          <w:sz w:val="24"/>
          <w:szCs w:val="24"/>
        </w:rPr>
        <w:t>Date</w:t>
      </w:r>
    </w:p>
    <w:p w14:paraId="759BEB08" w14:textId="79948CDC" w:rsidR="003305E9" w:rsidRDefault="003305E9" w:rsidP="003305E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ECD6F8" w14:textId="62FFDC75" w:rsidR="003305E9" w:rsidRDefault="003305E9" w:rsidP="003305E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B951B8" w14:textId="3C80B1D2" w:rsidR="003305E9" w:rsidRDefault="003305E9" w:rsidP="003305E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32A50C" w14:textId="21F29C72" w:rsidR="003305E9" w:rsidRDefault="003305E9" w:rsidP="003305E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688825" w14:textId="77777777" w:rsidR="003305E9" w:rsidRPr="003305E9" w:rsidRDefault="003305E9" w:rsidP="003305E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FBE4F7" w14:textId="77777777" w:rsidR="00F65257" w:rsidRPr="003305E9" w:rsidRDefault="00F65257" w:rsidP="003305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4AB0AE" w14:textId="0C40BA03" w:rsidR="008A1667" w:rsidRPr="003305E9" w:rsidRDefault="007A41ED" w:rsidP="003305E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05E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Week </w:t>
      </w:r>
      <w:r w:rsidR="00BC5566" w:rsidRPr="003305E9">
        <w:rPr>
          <w:rFonts w:ascii="Times New Roman" w:hAnsi="Times New Roman" w:cs="Times New Roman"/>
          <w:b/>
          <w:bCs/>
          <w:sz w:val="24"/>
          <w:szCs w:val="24"/>
        </w:rPr>
        <w:t>Three</w:t>
      </w:r>
    </w:p>
    <w:p w14:paraId="4EA4C115" w14:textId="5A3315EC" w:rsidR="00393F2A" w:rsidRPr="003305E9" w:rsidRDefault="005E0886" w:rsidP="003305E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305E9">
        <w:rPr>
          <w:rFonts w:ascii="Times New Roman" w:hAnsi="Times New Roman" w:cs="Times New Roman"/>
          <w:sz w:val="24"/>
          <w:szCs w:val="24"/>
        </w:rPr>
        <w:t>Vulnerability</w:t>
      </w:r>
      <w:r w:rsidR="00087105" w:rsidRPr="003305E9">
        <w:rPr>
          <w:rFonts w:ascii="Times New Roman" w:hAnsi="Times New Roman" w:cs="Times New Roman"/>
          <w:sz w:val="24"/>
          <w:szCs w:val="24"/>
        </w:rPr>
        <w:t xml:space="preserve"> assessment and risk assessment are two important aspects of cybersecurity. </w:t>
      </w:r>
      <w:r w:rsidR="00943A3B" w:rsidRPr="003305E9">
        <w:rPr>
          <w:rFonts w:ascii="Times New Roman" w:hAnsi="Times New Roman" w:cs="Times New Roman"/>
          <w:sz w:val="24"/>
          <w:szCs w:val="24"/>
        </w:rPr>
        <w:t xml:space="preserve">According to </w:t>
      </w:r>
      <w:r w:rsidR="005A28CF" w:rsidRPr="003305E9">
        <w:rPr>
          <w:rFonts w:ascii="Times New Roman" w:hAnsi="Times New Roman" w:cs="Times New Roman"/>
          <w:sz w:val="24"/>
          <w:szCs w:val="24"/>
        </w:rPr>
        <w:t xml:space="preserve">Bisht </w:t>
      </w:r>
      <w:r w:rsidR="005A28CF" w:rsidRPr="003305E9">
        <w:rPr>
          <w:rFonts w:ascii="Times New Roman" w:hAnsi="Times New Roman" w:cs="Times New Roman"/>
          <w:sz w:val="24"/>
          <w:szCs w:val="24"/>
        </w:rPr>
        <w:t>(</w:t>
      </w:r>
      <w:r w:rsidR="005A28CF" w:rsidRPr="003305E9">
        <w:rPr>
          <w:rFonts w:ascii="Times New Roman" w:hAnsi="Times New Roman" w:cs="Times New Roman"/>
          <w:sz w:val="24"/>
          <w:szCs w:val="24"/>
        </w:rPr>
        <w:t>2020</w:t>
      </w:r>
      <w:r w:rsidR="005A28CF" w:rsidRPr="003305E9">
        <w:rPr>
          <w:rFonts w:ascii="Times New Roman" w:hAnsi="Times New Roman" w:cs="Times New Roman"/>
          <w:sz w:val="24"/>
          <w:szCs w:val="24"/>
        </w:rPr>
        <w:t>),</w:t>
      </w:r>
      <w:r w:rsidR="00943A3B" w:rsidRPr="003305E9">
        <w:rPr>
          <w:rFonts w:ascii="Times New Roman" w:hAnsi="Times New Roman" w:cs="Times New Roman"/>
          <w:sz w:val="24"/>
          <w:szCs w:val="24"/>
        </w:rPr>
        <w:t xml:space="preserve"> </w:t>
      </w:r>
      <w:r w:rsidR="005C15C6" w:rsidRPr="003305E9">
        <w:rPr>
          <w:rFonts w:ascii="Times New Roman" w:hAnsi="Times New Roman" w:cs="Times New Roman"/>
          <w:sz w:val="24"/>
          <w:szCs w:val="24"/>
        </w:rPr>
        <w:t xml:space="preserve">Vulnerability assessment mainly focuses on </w:t>
      </w:r>
      <w:r w:rsidR="00943A3B" w:rsidRPr="003305E9">
        <w:rPr>
          <w:rFonts w:ascii="Times New Roman" w:hAnsi="Times New Roman" w:cs="Times New Roman"/>
          <w:sz w:val="24"/>
          <w:szCs w:val="24"/>
        </w:rPr>
        <w:t>identifying</w:t>
      </w:r>
      <w:r w:rsidR="005C15C6" w:rsidRPr="003305E9">
        <w:rPr>
          <w:rFonts w:ascii="Times New Roman" w:hAnsi="Times New Roman" w:cs="Times New Roman"/>
          <w:sz w:val="24"/>
          <w:szCs w:val="24"/>
        </w:rPr>
        <w:t xml:space="preserve"> vulnerabilities and areas of weakness used in the information systems, networks and overall </w:t>
      </w:r>
      <w:r w:rsidR="00943A3B" w:rsidRPr="003305E9">
        <w:rPr>
          <w:rFonts w:ascii="Times New Roman" w:hAnsi="Times New Roman" w:cs="Times New Roman"/>
          <w:sz w:val="24"/>
          <w:szCs w:val="24"/>
        </w:rPr>
        <w:t>infrastructure</w:t>
      </w:r>
      <w:r w:rsidR="005C15C6" w:rsidRPr="003305E9">
        <w:rPr>
          <w:rFonts w:ascii="Times New Roman" w:hAnsi="Times New Roman" w:cs="Times New Roman"/>
          <w:sz w:val="24"/>
          <w:szCs w:val="24"/>
        </w:rPr>
        <w:t xml:space="preserve"> used in a given organization. </w:t>
      </w:r>
      <w:r w:rsidR="00461145" w:rsidRPr="003305E9">
        <w:rPr>
          <w:rFonts w:ascii="Times New Roman" w:hAnsi="Times New Roman" w:cs="Times New Roman"/>
          <w:sz w:val="24"/>
          <w:szCs w:val="24"/>
        </w:rPr>
        <w:t xml:space="preserve">A detailed outline of all the vulnerabilities is the main goal of a vulnerability assessment after which the threats are grouped and prioritized for fixing. </w:t>
      </w:r>
      <w:r w:rsidR="004A18ED" w:rsidRPr="003305E9">
        <w:rPr>
          <w:rFonts w:ascii="Times New Roman" w:hAnsi="Times New Roman" w:cs="Times New Roman"/>
          <w:sz w:val="24"/>
          <w:szCs w:val="24"/>
        </w:rPr>
        <w:t xml:space="preserve">On the other hand, risk assessment refers to a broader evaluation of the potential impacts of identified threats to the </w:t>
      </w:r>
      <w:r w:rsidR="000D6794" w:rsidRPr="003305E9">
        <w:rPr>
          <w:rFonts w:ascii="Times New Roman" w:hAnsi="Times New Roman" w:cs="Times New Roman"/>
          <w:sz w:val="24"/>
          <w:szCs w:val="24"/>
        </w:rPr>
        <w:t>organization’s operations</w:t>
      </w:r>
      <w:r w:rsidR="004A18ED" w:rsidRPr="003305E9">
        <w:rPr>
          <w:rFonts w:ascii="Times New Roman" w:hAnsi="Times New Roman" w:cs="Times New Roman"/>
          <w:sz w:val="24"/>
          <w:szCs w:val="24"/>
        </w:rPr>
        <w:t xml:space="preserve"> and assets. </w:t>
      </w:r>
      <w:r w:rsidR="00486604" w:rsidRPr="003305E9">
        <w:rPr>
          <w:rFonts w:ascii="Times New Roman" w:hAnsi="Times New Roman" w:cs="Times New Roman"/>
          <w:sz w:val="24"/>
          <w:szCs w:val="24"/>
        </w:rPr>
        <w:t xml:space="preserve">Its broader and delves into the impact of identified vulnerabilities to the organization as a whole. </w:t>
      </w:r>
      <w:r w:rsidR="00C31152" w:rsidRPr="003305E9">
        <w:rPr>
          <w:rFonts w:ascii="Times New Roman" w:hAnsi="Times New Roman" w:cs="Times New Roman"/>
          <w:sz w:val="24"/>
          <w:szCs w:val="24"/>
        </w:rPr>
        <w:t>This includes financial effects as well.</w:t>
      </w:r>
    </w:p>
    <w:p w14:paraId="74DCF292" w14:textId="74BCA649" w:rsidR="00393F2A" w:rsidRPr="003305E9" w:rsidRDefault="00393F2A" w:rsidP="003305E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305E9">
        <w:rPr>
          <w:rFonts w:ascii="Times New Roman" w:hAnsi="Times New Roman" w:cs="Times New Roman"/>
          <w:sz w:val="24"/>
          <w:szCs w:val="24"/>
        </w:rPr>
        <w:t xml:space="preserve">The National </w:t>
      </w:r>
      <w:r w:rsidR="006E28B9" w:rsidRPr="003305E9">
        <w:rPr>
          <w:rFonts w:ascii="Times New Roman" w:hAnsi="Times New Roman" w:cs="Times New Roman"/>
          <w:sz w:val="24"/>
          <w:szCs w:val="24"/>
        </w:rPr>
        <w:t>Infrastructure</w:t>
      </w:r>
      <w:r w:rsidRPr="003305E9">
        <w:rPr>
          <w:rFonts w:ascii="Times New Roman" w:hAnsi="Times New Roman" w:cs="Times New Roman"/>
          <w:sz w:val="24"/>
          <w:szCs w:val="24"/>
        </w:rPr>
        <w:t xml:space="preserve"> Protection Plan abbreviated as NIPP refers to the critical </w:t>
      </w:r>
      <w:r w:rsidR="006E28B9" w:rsidRPr="003305E9">
        <w:rPr>
          <w:rFonts w:ascii="Times New Roman" w:hAnsi="Times New Roman" w:cs="Times New Roman"/>
          <w:sz w:val="24"/>
          <w:szCs w:val="24"/>
        </w:rPr>
        <w:t>components</w:t>
      </w:r>
      <w:r w:rsidRPr="003305E9">
        <w:rPr>
          <w:rFonts w:ascii="Times New Roman" w:hAnsi="Times New Roman" w:cs="Times New Roman"/>
          <w:sz w:val="24"/>
          <w:szCs w:val="24"/>
        </w:rPr>
        <w:t xml:space="preserve"> developed by the United States for the sole purpose of enhancing security of its most crucial systems.</w:t>
      </w:r>
      <w:r w:rsidR="00476B13" w:rsidRPr="003305E9">
        <w:rPr>
          <w:rFonts w:ascii="Times New Roman" w:hAnsi="Times New Roman" w:cs="Times New Roman"/>
          <w:sz w:val="24"/>
          <w:szCs w:val="24"/>
        </w:rPr>
        <w:t xml:space="preserve"> According to the Department of Homeland Security, (2018), it provides a </w:t>
      </w:r>
      <w:r w:rsidR="008054AE" w:rsidRPr="003305E9">
        <w:rPr>
          <w:rFonts w:ascii="Times New Roman" w:hAnsi="Times New Roman" w:cs="Times New Roman"/>
          <w:sz w:val="24"/>
          <w:szCs w:val="24"/>
        </w:rPr>
        <w:t>five-part</w:t>
      </w:r>
      <w:r w:rsidR="00476B13" w:rsidRPr="003305E9">
        <w:rPr>
          <w:rFonts w:ascii="Times New Roman" w:hAnsi="Times New Roman" w:cs="Times New Roman"/>
          <w:sz w:val="24"/>
          <w:szCs w:val="24"/>
        </w:rPr>
        <w:t xml:space="preserve"> guideline on how critical </w:t>
      </w:r>
      <w:r w:rsidR="00A25BF7" w:rsidRPr="003305E9">
        <w:rPr>
          <w:rFonts w:ascii="Times New Roman" w:hAnsi="Times New Roman" w:cs="Times New Roman"/>
          <w:sz w:val="24"/>
          <w:szCs w:val="24"/>
        </w:rPr>
        <w:t>infrastructure</w:t>
      </w:r>
      <w:r w:rsidR="00476B13" w:rsidRPr="003305E9">
        <w:rPr>
          <w:rFonts w:ascii="Times New Roman" w:hAnsi="Times New Roman" w:cs="Times New Roman"/>
          <w:sz w:val="24"/>
          <w:szCs w:val="24"/>
        </w:rPr>
        <w:t xml:space="preserve"> should be protected.</w:t>
      </w:r>
      <w:r w:rsidR="00A25BF7" w:rsidRPr="003305E9">
        <w:rPr>
          <w:rFonts w:ascii="Times New Roman" w:hAnsi="Times New Roman" w:cs="Times New Roman"/>
          <w:sz w:val="24"/>
          <w:szCs w:val="24"/>
        </w:rPr>
        <w:t xml:space="preserve"> These include how to handle risk management, the benefits of public – private collaborations, provides sector specific plans, how to handle incident response and finally provides guidelines on recovery and resilience. </w:t>
      </w:r>
    </w:p>
    <w:p w14:paraId="04443CB4" w14:textId="0713EFB4" w:rsidR="008054AE" w:rsidRPr="003305E9" w:rsidRDefault="00BC5566" w:rsidP="003305E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05E9">
        <w:rPr>
          <w:rFonts w:ascii="Times New Roman" w:hAnsi="Times New Roman" w:cs="Times New Roman"/>
          <w:b/>
          <w:bCs/>
          <w:sz w:val="24"/>
          <w:szCs w:val="24"/>
        </w:rPr>
        <w:t>Week Four</w:t>
      </w:r>
    </w:p>
    <w:p w14:paraId="22DF882F" w14:textId="76794072" w:rsidR="0024430D" w:rsidRPr="003305E9" w:rsidRDefault="0024430D" w:rsidP="003305E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305E9">
        <w:rPr>
          <w:rFonts w:ascii="Times New Roman" w:hAnsi="Times New Roman" w:cs="Times New Roman"/>
          <w:sz w:val="24"/>
          <w:szCs w:val="24"/>
        </w:rPr>
        <w:t xml:space="preserve">In today’s digital landscape, safety and security is of great concern. </w:t>
      </w:r>
      <w:r w:rsidR="0002689B" w:rsidRPr="003305E9">
        <w:rPr>
          <w:rFonts w:ascii="Times New Roman" w:hAnsi="Times New Roman" w:cs="Times New Roman"/>
          <w:sz w:val="24"/>
          <w:szCs w:val="24"/>
        </w:rPr>
        <w:t xml:space="preserve">To achieve this, </w:t>
      </w:r>
      <w:r w:rsidR="00185CE3" w:rsidRPr="003305E9">
        <w:rPr>
          <w:rFonts w:ascii="Times New Roman" w:hAnsi="Times New Roman" w:cs="Times New Roman"/>
          <w:sz w:val="24"/>
          <w:szCs w:val="24"/>
        </w:rPr>
        <w:t xml:space="preserve">a robust information security system needs to be established. </w:t>
      </w:r>
      <w:r w:rsidR="003A7BDD" w:rsidRPr="003305E9">
        <w:rPr>
          <w:rFonts w:ascii="Times New Roman" w:hAnsi="Times New Roman" w:cs="Times New Roman"/>
          <w:sz w:val="24"/>
          <w:szCs w:val="24"/>
        </w:rPr>
        <w:t xml:space="preserve">To achieve this the following key </w:t>
      </w:r>
      <w:r w:rsidR="00056FD8" w:rsidRPr="003305E9">
        <w:rPr>
          <w:rFonts w:ascii="Times New Roman" w:hAnsi="Times New Roman" w:cs="Times New Roman"/>
          <w:sz w:val="24"/>
          <w:szCs w:val="24"/>
        </w:rPr>
        <w:t>elements,</w:t>
      </w:r>
      <w:r w:rsidR="003A7BDD" w:rsidRPr="003305E9">
        <w:rPr>
          <w:rFonts w:ascii="Times New Roman" w:hAnsi="Times New Roman" w:cs="Times New Roman"/>
          <w:sz w:val="24"/>
          <w:szCs w:val="24"/>
        </w:rPr>
        <w:t xml:space="preserve"> have to be integrated. </w:t>
      </w:r>
      <w:r w:rsidR="00C469C4" w:rsidRPr="003305E9">
        <w:rPr>
          <w:rFonts w:ascii="Times New Roman" w:hAnsi="Times New Roman" w:cs="Times New Roman"/>
          <w:sz w:val="24"/>
          <w:szCs w:val="24"/>
        </w:rPr>
        <w:t xml:space="preserve">It should have access control mechanism. </w:t>
      </w:r>
      <w:r w:rsidR="00056FD8" w:rsidRPr="003305E9">
        <w:rPr>
          <w:rFonts w:ascii="Times New Roman" w:hAnsi="Times New Roman" w:cs="Times New Roman"/>
          <w:sz w:val="24"/>
          <w:szCs w:val="24"/>
        </w:rPr>
        <w:t xml:space="preserve">This is implemented through user authentication. </w:t>
      </w:r>
      <w:r w:rsidR="00810F68" w:rsidRPr="003305E9">
        <w:rPr>
          <w:rFonts w:ascii="Times New Roman" w:hAnsi="Times New Roman" w:cs="Times New Roman"/>
          <w:sz w:val="24"/>
          <w:szCs w:val="24"/>
        </w:rPr>
        <w:t xml:space="preserve">According to Alsharif et al, (2017), user authentication and </w:t>
      </w:r>
      <w:r w:rsidR="00810F68" w:rsidRPr="003305E9">
        <w:rPr>
          <w:rFonts w:ascii="Times New Roman" w:hAnsi="Times New Roman" w:cs="Times New Roman"/>
          <w:sz w:val="24"/>
          <w:szCs w:val="24"/>
        </w:rPr>
        <w:lastRenderedPageBreak/>
        <w:t xml:space="preserve">authorization is a crucial part of establishing a robust information security system. </w:t>
      </w:r>
      <w:r w:rsidR="001E1A7A" w:rsidRPr="003305E9">
        <w:rPr>
          <w:rFonts w:ascii="Times New Roman" w:hAnsi="Times New Roman" w:cs="Times New Roman"/>
          <w:sz w:val="24"/>
          <w:szCs w:val="24"/>
        </w:rPr>
        <w:t>The other elements include, data encryption,</w:t>
      </w:r>
      <w:r w:rsidR="005D7071" w:rsidRPr="003305E9">
        <w:rPr>
          <w:rFonts w:ascii="Times New Roman" w:hAnsi="Times New Roman" w:cs="Times New Roman"/>
          <w:sz w:val="24"/>
          <w:szCs w:val="24"/>
        </w:rPr>
        <w:t xml:space="preserve"> vulnerability management, security monitoring as well as physical monitoring. </w:t>
      </w:r>
      <w:r w:rsidR="00B0435A" w:rsidRPr="003305E9">
        <w:rPr>
          <w:rFonts w:ascii="Times New Roman" w:hAnsi="Times New Roman" w:cs="Times New Roman"/>
          <w:sz w:val="24"/>
          <w:szCs w:val="24"/>
        </w:rPr>
        <w:t>The plan should also include employee training and incidence report structure where all information is reported to help with vulnerability analysis.</w:t>
      </w:r>
    </w:p>
    <w:p w14:paraId="24AA50E6" w14:textId="77AA62BD" w:rsidR="001927F7" w:rsidRPr="003305E9" w:rsidRDefault="00AB33C9" w:rsidP="003305E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305E9">
        <w:rPr>
          <w:rFonts w:ascii="Times New Roman" w:hAnsi="Times New Roman" w:cs="Times New Roman"/>
          <w:sz w:val="24"/>
          <w:szCs w:val="24"/>
        </w:rPr>
        <w:t xml:space="preserve">BYOD – Bring Your Own Device, </w:t>
      </w:r>
      <w:r w:rsidR="00433F85" w:rsidRPr="003305E9">
        <w:rPr>
          <w:rFonts w:ascii="Times New Roman" w:hAnsi="Times New Roman" w:cs="Times New Roman"/>
          <w:sz w:val="24"/>
          <w:szCs w:val="24"/>
        </w:rPr>
        <w:t>has both positive and negative aspects in regards to its implementation on the mobile security plan of any organization.</w:t>
      </w:r>
      <w:r w:rsidR="00D666D3" w:rsidRPr="003305E9">
        <w:rPr>
          <w:rFonts w:ascii="Times New Roman" w:hAnsi="Times New Roman" w:cs="Times New Roman"/>
          <w:sz w:val="24"/>
          <w:szCs w:val="24"/>
        </w:rPr>
        <w:t xml:space="preserve"> It enhances employee productivity as well as enhancing their job </w:t>
      </w:r>
      <w:r w:rsidR="00195EA8" w:rsidRPr="003305E9">
        <w:rPr>
          <w:rFonts w:ascii="Times New Roman" w:hAnsi="Times New Roman" w:cs="Times New Roman"/>
          <w:sz w:val="24"/>
          <w:szCs w:val="24"/>
        </w:rPr>
        <w:t>satisfaction (</w:t>
      </w:r>
      <w:r w:rsidR="00195EA8" w:rsidRPr="003305E9">
        <w:rPr>
          <w:rFonts w:ascii="Times New Roman" w:hAnsi="Times New Roman" w:cs="Times New Roman"/>
          <w:sz w:val="24"/>
          <w:szCs w:val="24"/>
        </w:rPr>
        <w:t>Liu et al., 2018)</w:t>
      </w:r>
      <w:r w:rsidR="00D666D3" w:rsidRPr="003305E9">
        <w:rPr>
          <w:rFonts w:ascii="Times New Roman" w:hAnsi="Times New Roman" w:cs="Times New Roman"/>
          <w:sz w:val="24"/>
          <w:szCs w:val="24"/>
        </w:rPr>
        <w:t>.</w:t>
      </w:r>
      <w:r w:rsidR="00B03156" w:rsidRPr="003305E9">
        <w:rPr>
          <w:rFonts w:ascii="Times New Roman" w:hAnsi="Times New Roman" w:cs="Times New Roman"/>
          <w:sz w:val="24"/>
          <w:szCs w:val="24"/>
        </w:rPr>
        <w:t xml:space="preserve"> This is crucial in promoting a great work experience. </w:t>
      </w:r>
      <w:r w:rsidR="00AB613F" w:rsidRPr="003305E9">
        <w:rPr>
          <w:rFonts w:ascii="Times New Roman" w:hAnsi="Times New Roman" w:cs="Times New Roman"/>
          <w:sz w:val="24"/>
          <w:szCs w:val="24"/>
        </w:rPr>
        <w:t xml:space="preserve">On the other side, it exposes the organization to security risks as more devices translate to more avenues hence increased surface area for attack. </w:t>
      </w:r>
      <w:r w:rsidR="006C7C84" w:rsidRPr="003305E9">
        <w:rPr>
          <w:rFonts w:ascii="Times New Roman" w:hAnsi="Times New Roman" w:cs="Times New Roman"/>
          <w:sz w:val="24"/>
          <w:szCs w:val="24"/>
        </w:rPr>
        <w:t xml:space="preserve">Such an implementation will have to strike a balance between employee satisfaction and security of the computer </w:t>
      </w:r>
      <w:r w:rsidR="00B36364" w:rsidRPr="003305E9">
        <w:rPr>
          <w:rFonts w:ascii="Times New Roman" w:hAnsi="Times New Roman" w:cs="Times New Roman"/>
          <w:sz w:val="24"/>
          <w:szCs w:val="24"/>
        </w:rPr>
        <w:t>infrastructure</w:t>
      </w:r>
      <w:r w:rsidR="006C7C84" w:rsidRPr="003305E9">
        <w:rPr>
          <w:rFonts w:ascii="Times New Roman" w:hAnsi="Times New Roman" w:cs="Times New Roman"/>
          <w:sz w:val="24"/>
          <w:szCs w:val="24"/>
        </w:rPr>
        <w:t xml:space="preserve"> used in the organization. </w:t>
      </w:r>
    </w:p>
    <w:p w14:paraId="2EBEE373" w14:textId="548732C6" w:rsidR="00DF0945" w:rsidRPr="003305E9" w:rsidRDefault="001444A3" w:rsidP="003305E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05E9">
        <w:rPr>
          <w:rFonts w:ascii="Times New Roman" w:hAnsi="Times New Roman" w:cs="Times New Roman"/>
          <w:b/>
          <w:bCs/>
          <w:sz w:val="24"/>
          <w:szCs w:val="24"/>
        </w:rPr>
        <w:t>Week Five</w:t>
      </w:r>
    </w:p>
    <w:p w14:paraId="61B3CA4B" w14:textId="34587E62" w:rsidR="00DF0945" w:rsidRPr="003305E9" w:rsidRDefault="00434E23" w:rsidP="003305E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305E9">
        <w:rPr>
          <w:rFonts w:ascii="Times New Roman" w:hAnsi="Times New Roman" w:cs="Times New Roman"/>
          <w:sz w:val="24"/>
          <w:szCs w:val="24"/>
        </w:rPr>
        <w:t>Maintaining</w:t>
      </w:r>
      <w:r w:rsidR="00DF0945" w:rsidRPr="003305E9">
        <w:rPr>
          <w:rFonts w:ascii="Times New Roman" w:hAnsi="Times New Roman" w:cs="Times New Roman"/>
          <w:sz w:val="24"/>
          <w:szCs w:val="24"/>
        </w:rPr>
        <w:t xml:space="preserve"> an emergency response plan is beneficial to an organization as it helps to effectively respond and mitigate disasters on systems. </w:t>
      </w:r>
      <w:r w:rsidR="00F050B4" w:rsidRPr="003305E9">
        <w:rPr>
          <w:rFonts w:ascii="Times New Roman" w:hAnsi="Times New Roman" w:cs="Times New Roman"/>
          <w:sz w:val="24"/>
          <w:szCs w:val="24"/>
        </w:rPr>
        <w:t xml:space="preserve">It helps establish a rapid response as all the procedures are outlined and clearly </w:t>
      </w:r>
      <w:r w:rsidR="009074A0" w:rsidRPr="003305E9">
        <w:rPr>
          <w:rFonts w:ascii="Times New Roman" w:hAnsi="Times New Roman" w:cs="Times New Roman"/>
          <w:sz w:val="24"/>
          <w:szCs w:val="24"/>
        </w:rPr>
        <w:t>stated</w:t>
      </w:r>
      <w:r w:rsidR="001653D3" w:rsidRPr="003305E9">
        <w:rPr>
          <w:rFonts w:ascii="Times New Roman" w:hAnsi="Times New Roman" w:cs="Times New Roman"/>
          <w:sz w:val="24"/>
          <w:szCs w:val="24"/>
        </w:rPr>
        <w:t xml:space="preserve"> </w:t>
      </w:r>
      <w:r w:rsidR="001653D3" w:rsidRPr="003305E9">
        <w:rPr>
          <w:rFonts w:ascii="Times New Roman" w:hAnsi="Times New Roman" w:cs="Times New Roman"/>
          <w:sz w:val="24"/>
          <w:szCs w:val="24"/>
        </w:rPr>
        <w:t>(Smith et al., 2019)</w:t>
      </w:r>
      <w:r w:rsidR="00C22E25" w:rsidRPr="003305E9">
        <w:rPr>
          <w:rFonts w:ascii="Times New Roman" w:hAnsi="Times New Roman" w:cs="Times New Roman"/>
          <w:sz w:val="24"/>
          <w:szCs w:val="24"/>
        </w:rPr>
        <w:t>.</w:t>
      </w:r>
      <w:r w:rsidR="001653D3" w:rsidRPr="003305E9">
        <w:rPr>
          <w:rFonts w:ascii="Times New Roman" w:hAnsi="Times New Roman" w:cs="Times New Roman"/>
          <w:sz w:val="24"/>
          <w:szCs w:val="24"/>
        </w:rPr>
        <w:t xml:space="preserve"> </w:t>
      </w:r>
      <w:r w:rsidR="001E3EDC" w:rsidRPr="003305E9">
        <w:rPr>
          <w:rFonts w:ascii="Times New Roman" w:hAnsi="Times New Roman" w:cs="Times New Roman"/>
          <w:sz w:val="24"/>
          <w:szCs w:val="24"/>
        </w:rPr>
        <w:t xml:space="preserve">Other benefits include minimizing losses, allowing for effective resource allocation, establishes good communication channels and finally provides outline for both legal and regulatory </w:t>
      </w:r>
      <w:r w:rsidR="0096784B" w:rsidRPr="003305E9">
        <w:rPr>
          <w:rFonts w:ascii="Times New Roman" w:hAnsi="Times New Roman" w:cs="Times New Roman"/>
          <w:sz w:val="24"/>
          <w:szCs w:val="24"/>
        </w:rPr>
        <w:t>compliance (</w:t>
      </w:r>
      <w:r w:rsidR="0096784B" w:rsidRPr="003305E9">
        <w:rPr>
          <w:rFonts w:ascii="Times New Roman" w:hAnsi="Times New Roman" w:cs="Times New Roman"/>
          <w:sz w:val="24"/>
          <w:szCs w:val="24"/>
        </w:rPr>
        <w:t>Smith et al., 2019)</w:t>
      </w:r>
      <w:r w:rsidR="001E3EDC" w:rsidRPr="003305E9">
        <w:rPr>
          <w:rFonts w:ascii="Times New Roman" w:hAnsi="Times New Roman" w:cs="Times New Roman"/>
          <w:sz w:val="24"/>
          <w:szCs w:val="24"/>
        </w:rPr>
        <w:t>.</w:t>
      </w:r>
    </w:p>
    <w:p w14:paraId="41F53DFC" w14:textId="4A5D20FE" w:rsidR="00DE294A" w:rsidRPr="003305E9" w:rsidRDefault="00DE294A" w:rsidP="003305E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305E9">
        <w:rPr>
          <w:rFonts w:ascii="Times New Roman" w:hAnsi="Times New Roman" w:cs="Times New Roman"/>
          <w:sz w:val="24"/>
          <w:szCs w:val="24"/>
        </w:rPr>
        <w:t xml:space="preserve">The following complications may arise from not maintaining an emergency response plan. </w:t>
      </w:r>
      <w:r w:rsidR="00455F1D" w:rsidRPr="003305E9">
        <w:rPr>
          <w:rFonts w:ascii="Times New Roman" w:hAnsi="Times New Roman" w:cs="Times New Roman"/>
          <w:sz w:val="24"/>
          <w:szCs w:val="24"/>
        </w:rPr>
        <w:t xml:space="preserve">The fist is disorganization and confusion, as there will not be a clear cause of action to take. </w:t>
      </w:r>
      <w:r w:rsidR="008318E0" w:rsidRPr="003305E9">
        <w:rPr>
          <w:rFonts w:ascii="Times New Roman" w:hAnsi="Times New Roman" w:cs="Times New Roman"/>
          <w:sz w:val="24"/>
          <w:szCs w:val="24"/>
        </w:rPr>
        <w:t xml:space="preserve">Ineffective resource management, increased risk to security breaches, </w:t>
      </w:r>
      <w:r w:rsidR="00B01395" w:rsidRPr="003305E9">
        <w:rPr>
          <w:rFonts w:ascii="Times New Roman" w:hAnsi="Times New Roman" w:cs="Times New Roman"/>
          <w:sz w:val="24"/>
          <w:szCs w:val="24"/>
        </w:rPr>
        <w:t>a negative public perception and the organization may face legal issues which can end up costing a lot of money.</w:t>
      </w:r>
    </w:p>
    <w:p w14:paraId="71C7889C" w14:textId="0B4C03F8" w:rsidR="00A47D1B" w:rsidRPr="003305E9" w:rsidRDefault="00A47D1B" w:rsidP="003305E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305E9">
        <w:rPr>
          <w:rFonts w:ascii="Times New Roman" w:hAnsi="Times New Roman" w:cs="Times New Roman"/>
          <w:sz w:val="24"/>
          <w:szCs w:val="24"/>
        </w:rPr>
        <w:lastRenderedPageBreak/>
        <w:t xml:space="preserve">Risk assessment plays a huge role in emergency planning, </w:t>
      </w:r>
      <w:r w:rsidR="00927C6A" w:rsidRPr="003305E9">
        <w:rPr>
          <w:rFonts w:ascii="Times New Roman" w:hAnsi="Times New Roman" w:cs="Times New Roman"/>
          <w:sz w:val="24"/>
          <w:szCs w:val="24"/>
        </w:rPr>
        <w:t xml:space="preserve">according to Kapucu and Khosa, (2019), it helps assess potential vulnerabilities and hazards specific to an organization. </w:t>
      </w:r>
      <w:r w:rsidR="0020695F" w:rsidRPr="003305E9">
        <w:rPr>
          <w:rFonts w:ascii="Times New Roman" w:hAnsi="Times New Roman" w:cs="Times New Roman"/>
          <w:sz w:val="24"/>
          <w:szCs w:val="24"/>
        </w:rPr>
        <w:t xml:space="preserve">The information is crucial in establishing an effective emergency response plan. </w:t>
      </w:r>
      <w:r w:rsidR="00211EF8" w:rsidRPr="003305E9">
        <w:rPr>
          <w:rFonts w:ascii="Times New Roman" w:hAnsi="Times New Roman" w:cs="Times New Roman"/>
          <w:sz w:val="24"/>
          <w:szCs w:val="24"/>
        </w:rPr>
        <w:t>Risk assessment also helps with resource allocation.</w:t>
      </w:r>
      <w:r w:rsidR="002B3330" w:rsidRPr="003305E9">
        <w:rPr>
          <w:rFonts w:ascii="Times New Roman" w:hAnsi="Times New Roman" w:cs="Times New Roman"/>
          <w:sz w:val="24"/>
          <w:szCs w:val="24"/>
        </w:rPr>
        <w:t xml:space="preserve"> The other roles, it plays include; </w:t>
      </w:r>
      <w:r w:rsidR="00C15145" w:rsidRPr="003305E9">
        <w:rPr>
          <w:rFonts w:ascii="Times New Roman" w:hAnsi="Times New Roman" w:cs="Times New Roman"/>
          <w:sz w:val="24"/>
          <w:szCs w:val="24"/>
        </w:rPr>
        <w:t>scenario planning and continuous improvement</w:t>
      </w:r>
      <w:r w:rsidR="009D058C" w:rsidRPr="003305E9">
        <w:rPr>
          <w:rFonts w:ascii="Times New Roman" w:hAnsi="Times New Roman" w:cs="Times New Roman"/>
          <w:sz w:val="24"/>
          <w:szCs w:val="24"/>
        </w:rPr>
        <w:t xml:space="preserve"> (</w:t>
      </w:r>
      <w:r w:rsidR="009D058C" w:rsidRPr="003305E9">
        <w:rPr>
          <w:rFonts w:ascii="Times New Roman" w:hAnsi="Times New Roman" w:cs="Times New Roman"/>
          <w:sz w:val="24"/>
          <w:szCs w:val="24"/>
        </w:rPr>
        <w:t>Kapucu and Khosa</w:t>
      </w:r>
      <w:r w:rsidR="009D058C" w:rsidRPr="003305E9">
        <w:rPr>
          <w:rFonts w:ascii="Times New Roman" w:hAnsi="Times New Roman" w:cs="Times New Roman"/>
          <w:sz w:val="24"/>
          <w:szCs w:val="24"/>
        </w:rPr>
        <w:t>, 2019)</w:t>
      </w:r>
      <w:r w:rsidR="004F7E8C" w:rsidRPr="003305E9">
        <w:rPr>
          <w:rFonts w:ascii="Times New Roman" w:hAnsi="Times New Roman" w:cs="Times New Roman"/>
          <w:sz w:val="24"/>
          <w:szCs w:val="24"/>
        </w:rPr>
        <w:t>.</w:t>
      </w:r>
    </w:p>
    <w:p w14:paraId="6BBA142A" w14:textId="7C38DABB" w:rsidR="008054AE" w:rsidRPr="003305E9" w:rsidRDefault="00D4708A" w:rsidP="003305E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05E9">
        <w:rPr>
          <w:rFonts w:ascii="Times New Roman" w:hAnsi="Times New Roman" w:cs="Times New Roman"/>
          <w:b/>
          <w:bCs/>
          <w:sz w:val="24"/>
          <w:szCs w:val="24"/>
        </w:rPr>
        <w:t xml:space="preserve">Week </w:t>
      </w:r>
      <w:r w:rsidR="00E5675B" w:rsidRPr="003305E9">
        <w:rPr>
          <w:rFonts w:ascii="Times New Roman" w:hAnsi="Times New Roman" w:cs="Times New Roman"/>
          <w:b/>
          <w:bCs/>
          <w:sz w:val="24"/>
          <w:szCs w:val="24"/>
        </w:rPr>
        <w:t>Six</w:t>
      </w:r>
    </w:p>
    <w:p w14:paraId="00B29C5E" w14:textId="4444CDFB" w:rsidR="00B3376D" w:rsidRPr="003305E9" w:rsidRDefault="00B3376D" w:rsidP="003305E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305E9">
        <w:rPr>
          <w:rFonts w:ascii="Times New Roman" w:hAnsi="Times New Roman" w:cs="Times New Roman"/>
          <w:sz w:val="24"/>
          <w:szCs w:val="24"/>
        </w:rPr>
        <w:t xml:space="preserve">Coordinating agencies in crisis involves the use of internal teams to mitigate and prevent the crisis from becoming a disaster. </w:t>
      </w:r>
      <w:r w:rsidR="000D689C" w:rsidRPr="003305E9">
        <w:rPr>
          <w:rFonts w:ascii="Times New Roman" w:hAnsi="Times New Roman" w:cs="Times New Roman"/>
          <w:sz w:val="24"/>
          <w:szCs w:val="24"/>
        </w:rPr>
        <w:t>It often deals with issues such as reputation management which aims to saving the image of the organization from negative public perception</w:t>
      </w:r>
      <w:r w:rsidR="00AA7847" w:rsidRPr="003305E9">
        <w:rPr>
          <w:rFonts w:ascii="Times New Roman" w:hAnsi="Times New Roman" w:cs="Times New Roman"/>
          <w:sz w:val="24"/>
          <w:szCs w:val="24"/>
        </w:rPr>
        <w:t xml:space="preserve"> </w:t>
      </w:r>
      <w:r w:rsidR="00865E1D" w:rsidRPr="003305E9">
        <w:rPr>
          <w:rFonts w:ascii="Times New Roman" w:hAnsi="Times New Roman" w:cs="Times New Roman"/>
          <w:sz w:val="24"/>
          <w:szCs w:val="24"/>
        </w:rPr>
        <w:t>(Britt &amp; Gallus, 2019)</w:t>
      </w:r>
      <w:r w:rsidR="000D689C" w:rsidRPr="003305E9">
        <w:rPr>
          <w:rFonts w:ascii="Times New Roman" w:hAnsi="Times New Roman" w:cs="Times New Roman"/>
          <w:sz w:val="24"/>
          <w:szCs w:val="24"/>
        </w:rPr>
        <w:t>.</w:t>
      </w:r>
      <w:r w:rsidR="000420AE" w:rsidRPr="003305E9">
        <w:rPr>
          <w:rFonts w:ascii="Times New Roman" w:hAnsi="Times New Roman" w:cs="Times New Roman"/>
          <w:sz w:val="24"/>
          <w:szCs w:val="24"/>
        </w:rPr>
        <w:t xml:space="preserve"> They also handle internal communication as well as response to critical incidents.</w:t>
      </w:r>
      <w:r w:rsidR="00B3779A" w:rsidRPr="003305E9">
        <w:rPr>
          <w:rFonts w:ascii="Times New Roman" w:hAnsi="Times New Roman" w:cs="Times New Roman"/>
          <w:sz w:val="24"/>
          <w:szCs w:val="24"/>
        </w:rPr>
        <w:t xml:space="preserve"> </w:t>
      </w:r>
      <w:r w:rsidR="00685626" w:rsidRPr="003305E9">
        <w:rPr>
          <w:rFonts w:ascii="Times New Roman" w:hAnsi="Times New Roman" w:cs="Times New Roman"/>
          <w:sz w:val="24"/>
          <w:szCs w:val="24"/>
        </w:rPr>
        <w:t xml:space="preserve">Disaster on the other hand is more widespread and significant. </w:t>
      </w:r>
      <w:r w:rsidR="00A221A6" w:rsidRPr="003305E9">
        <w:rPr>
          <w:rFonts w:ascii="Times New Roman" w:hAnsi="Times New Roman" w:cs="Times New Roman"/>
          <w:sz w:val="24"/>
          <w:szCs w:val="24"/>
        </w:rPr>
        <w:t xml:space="preserve">The coordinating agencies for such include collaboration between multiple organizations and the government. </w:t>
      </w:r>
      <w:r w:rsidR="00FB6E9F" w:rsidRPr="003305E9">
        <w:rPr>
          <w:rFonts w:ascii="Times New Roman" w:hAnsi="Times New Roman" w:cs="Times New Roman"/>
          <w:sz w:val="24"/>
          <w:szCs w:val="24"/>
        </w:rPr>
        <w:t xml:space="preserve">They manage the impact of the disaster. </w:t>
      </w:r>
      <w:r w:rsidR="00B3779A" w:rsidRPr="003305E9">
        <w:rPr>
          <w:rFonts w:ascii="Times New Roman" w:hAnsi="Times New Roman" w:cs="Times New Roman"/>
          <w:sz w:val="24"/>
          <w:szCs w:val="24"/>
        </w:rPr>
        <w:t xml:space="preserve">Emergencies, on the other hand require more rapid response. </w:t>
      </w:r>
      <w:r w:rsidR="005814C4" w:rsidRPr="003305E9">
        <w:rPr>
          <w:rFonts w:ascii="Times New Roman" w:hAnsi="Times New Roman" w:cs="Times New Roman"/>
          <w:sz w:val="24"/>
          <w:szCs w:val="24"/>
        </w:rPr>
        <w:t>The coordinating agencies</w:t>
      </w:r>
      <w:r w:rsidR="00125C2C" w:rsidRPr="003305E9">
        <w:rPr>
          <w:rFonts w:ascii="Times New Roman" w:hAnsi="Times New Roman" w:cs="Times New Roman"/>
          <w:sz w:val="24"/>
          <w:szCs w:val="24"/>
        </w:rPr>
        <w:t xml:space="preserve"> include local and international emergency service providers. They ensure public safety and prevent further impact</w:t>
      </w:r>
      <w:r w:rsidR="00AA7847" w:rsidRPr="003305E9">
        <w:rPr>
          <w:rFonts w:ascii="Times New Roman" w:hAnsi="Times New Roman" w:cs="Times New Roman"/>
          <w:sz w:val="24"/>
          <w:szCs w:val="24"/>
        </w:rPr>
        <w:t xml:space="preserve"> </w:t>
      </w:r>
      <w:r w:rsidR="00865E1D" w:rsidRPr="003305E9">
        <w:rPr>
          <w:rFonts w:ascii="Times New Roman" w:hAnsi="Times New Roman" w:cs="Times New Roman"/>
          <w:sz w:val="24"/>
          <w:szCs w:val="24"/>
        </w:rPr>
        <w:t>(Britt &amp; Gallus, 2019)</w:t>
      </w:r>
      <w:r w:rsidR="00125C2C" w:rsidRPr="003305E9">
        <w:rPr>
          <w:rFonts w:ascii="Times New Roman" w:hAnsi="Times New Roman" w:cs="Times New Roman"/>
          <w:sz w:val="24"/>
          <w:szCs w:val="24"/>
        </w:rPr>
        <w:t>.</w:t>
      </w:r>
    </w:p>
    <w:p w14:paraId="24B32EFE" w14:textId="62B02621" w:rsidR="003429E4" w:rsidRPr="003305E9" w:rsidRDefault="00074D52" w:rsidP="003305E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305E9">
        <w:rPr>
          <w:rFonts w:ascii="Times New Roman" w:hAnsi="Times New Roman" w:cs="Times New Roman"/>
          <w:sz w:val="24"/>
          <w:szCs w:val="24"/>
        </w:rPr>
        <w:t xml:space="preserve">To determine who is in charge in each occurrence, the following are considered. </w:t>
      </w:r>
      <w:r w:rsidR="00D93196" w:rsidRPr="003305E9">
        <w:rPr>
          <w:rFonts w:ascii="Times New Roman" w:hAnsi="Times New Roman" w:cs="Times New Roman"/>
          <w:sz w:val="24"/>
          <w:szCs w:val="24"/>
        </w:rPr>
        <w:t xml:space="preserve">Jurisdiction, the person in charge is usually a government official who is in charge of the area. </w:t>
      </w:r>
      <w:r w:rsidR="00ED5C68" w:rsidRPr="003305E9">
        <w:rPr>
          <w:rFonts w:ascii="Times New Roman" w:hAnsi="Times New Roman" w:cs="Times New Roman"/>
          <w:sz w:val="24"/>
          <w:szCs w:val="24"/>
        </w:rPr>
        <w:t>It might be a state, country, or county</w:t>
      </w:r>
      <w:r w:rsidR="00CA607F" w:rsidRPr="003305E9">
        <w:rPr>
          <w:rFonts w:ascii="Times New Roman" w:hAnsi="Times New Roman" w:cs="Times New Roman"/>
          <w:sz w:val="24"/>
          <w:szCs w:val="24"/>
        </w:rPr>
        <w:t xml:space="preserve"> </w:t>
      </w:r>
      <w:r w:rsidR="00CA607F" w:rsidRPr="003305E9">
        <w:rPr>
          <w:rFonts w:ascii="Times New Roman" w:hAnsi="Times New Roman" w:cs="Times New Roman"/>
          <w:sz w:val="24"/>
          <w:szCs w:val="24"/>
        </w:rPr>
        <w:t>(Kapucu &amp; Khosa, 2019)</w:t>
      </w:r>
      <w:r w:rsidR="00ED5C68" w:rsidRPr="003305E9">
        <w:rPr>
          <w:rFonts w:ascii="Times New Roman" w:hAnsi="Times New Roman" w:cs="Times New Roman"/>
          <w:sz w:val="24"/>
          <w:szCs w:val="24"/>
        </w:rPr>
        <w:t>.</w:t>
      </w:r>
      <w:r w:rsidR="00624A17" w:rsidRPr="003305E9">
        <w:rPr>
          <w:rFonts w:ascii="Times New Roman" w:hAnsi="Times New Roman" w:cs="Times New Roman"/>
          <w:sz w:val="24"/>
          <w:szCs w:val="24"/>
        </w:rPr>
        <w:t xml:space="preserve"> The nature of the event can also be used, </w:t>
      </w:r>
      <w:r w:rsidR="00025EA4" w:rsidRPr="003305E9">
        <w:rPr>
          <w:rFonts w:ascii="Times New Roman" w:hAnsi="Times New Roman" w:cs="Times New Roman"/>
          <w:sz w:val="24"/>
          <w:szCs w:val="24"/>
        </w:rPr>
        <w:t xml:space="preserve">some events need an international organization to take charge based on the </w:t>
      </w:r>
      <w:r w:rsidR="00B827CC" w:rsidRPr="003305E9">
        <w:rPr>
          <w:rFonts w:ascii="Times New Roman" w:hAnsi="Times New Roman" w:cs="Times New Roman"/>
          <w:sz w:val="24"/>
          <w:szCs w:val="24"/>
        </w:rPr>
        <w:t>complexities</w:t>
      </w:r>
      <w:r w:rsidR="00025EA4" w:rsidRPr="003305E9">
        <w:rPr>
          <w:rFonts w:ascii="Times New Roman" w:hAnsi="Times New Roman" w:cs="Times New Roman"/>
          <w:sz w:val="24"/>
          <w:szCs w:val="24"/>
        </w:rPr>
        <w:t xml:space="preserve"> of its solution</w:t>
      </w:r>
      <w:r w:rsidR="006913E7" w:rsidRPr="003305E9">
        <w:rPr>
          <w:rFonts w:ascii="Times New Roman" w:hAnsi="Times New Roman" w:cs="Times New Roman"/>
          <w:sz w:val="24"/>
          <w:szCs w:val="24"/>
        </w:rPr>
        <w:t>. The emergency response plan, also outlines the levels of authority during a disa</w:t>
      </w:r>
      <w:r w:rsidR="004A0F40" w:rsidRPr="003305E9">
        <w:rPr>
          <w:rFonts w:ascii="Times New Roman" w:hAnsi="Times New Roman" w:cs="Times New Roman"/>
          <w:sz w:val="24"/>
          <w:szCs w:val="24"/>
        </w:rPr>
        <w:t>ster. Based on this, it can also be used to determine who is in charge.</w:t>
      </w:r>
      <w:r w:rsidR="003F5EBD" w:rsidRPr="003305E9">
        <w:rPr>
          <w:rFonts w:ascii="Times New Roman" w:hAnsi="Times New Roman" w:cs="Times New Roman"/>
          <w:sz w:val="24"/>
          <w:szCs w:val="24"/>
        </w:rPr>
        <w:t xml:space="preserve"> Finally, incidence command system may also be used as well as mutual aid agreements between the responsible agencies or </w:t>
      </w:r>
      <w:r w:rsidR="00E5675B" w:rsidRPr="003305E9">
        <w:rPr>
          <w:rFonts w:ascii="Times New Roman" w:hAnsi="Times New Roman" w:cs="Times New Roman"/>
          <w:sz w:val="24"/>
          <w:szCs w:val="24"/>
        </w:rPr>
        <w:t>parties (</w:t>
      </w:r>
      <w:r w:rsidR="00CA607F" w:rsidRPr="003305E9">
        <w:rPr>
          <w:rFonts w:ascii="Times New Roman" w:hAnsi="Times New Roman" w:cs="Times New Roman"/>
          <w:sz w:val="24"/>
          <w:szCs w:val="24"/>
        </w:rPr>
        <w:t>Kapucu &amp; Khosa, 2019)</w:t>
      </w:r>
      <w:r w:rsidR="003F5EBD" w:rsidRPr="003305E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8670B9" w14:textId="6426C92C" w:rsidR="008054AE" w:rsidRPr="003305E9" w:rsidRDefault="008054AE" w:rsidP="003305E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5E9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</w:t>
      </w:r>
    </w:p>
    <w:p w14:paraId="3F007AF2" w14:textId="10864627" w:rsidR="00D64901" w:rsidRPr="003305E9" w:rsidRDefault="00D64901" w:rsidP="003305E9">
      <w:pPr>
        <w:spacing w:line="48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3305E9">
        <w:rPr>
          <w:rFonts w:ascii="Times New Roman" w:hAnsi="Times New Roman" w:cs="Times New Roman"/>
          <w:sz w:val="24"/>
          <w:szCs w:val="24"/>
        </w:rPr>
        <w:t>Alsharif, M. H., et al. (2017). The Importance of Information Security Policies: A Critical Literature Review. International Journal of Information Management, 37(5), 561-571.</w:t>
      </w:r>
    </w:p>
    <w:p w14:paraId="285C22F3" w14:textId="1E9EF3FF" w:rsidR="008054AE" w:rsidRPr="003305E9" w:rsidRDefault="008054AE" w:rsidP="003305E9">
      <w:pPr>
        <w:spacing w:line="48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3305E9">
        <w:rPr>
          <w:rFonts w:ascii="Times New Roman" w:hAnsi="Times New Roman" w:cs="Times New Roman"/>
          <w:sz w:val="24"/>
          <w:szCs w:val="24"/>
        </w:rPr>
        <w:t>Bisht, D. (2020). Vulnerability Assessment vs. Risk Assessment. International Journal of Computer Applications, 175(28), 13-15.</w:t>
      </w:r>
    </w:p>
    <w:p w14:paraId="530340FF" w14:textId="2EE9C7FA" w:rsidR="00865E1D" w:rsidRPr="003305E9" w:rsidRDefault="00865E1D" w:rsidP="003305E9">
      <w:pPr>
        <w:spacing w:line="48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3305E9">
        <w:rPr>
          <w:rFonts w:ascii="Times New Roman" w:hAnsi="Times New Roman" w:cs="Times New Roman"/>
          <w:sz w:val="24"/>
          <w:szCs w:val="24"/>
        </w:rPr>
        <w:t>Britt, T. W., &amp; Gallus, J. A. (2019). The Psychology of Crisis and Emergency Coordination. Oxford Research Encyclopedia of Psychology.</w:t>
      </w:r>
    </w:p>
    <w:p w14:paraId="48016510" w14:textId="2CB541E4" w:rsidR="008054AE" w:rsidRPr="003305E9" w:rsidRDefault="008054AE" w:rsidP="003305E9">
      <w:pPr>
        <w:spacing w:line="48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3305E9">
        <w:rPr>
          <w:rFonts w:ascii="Times New Roman" w:hAnsi="Times New Roman" w:cs="Times New Roman"/>
          <w:sz w:val="24"/>
          <w:szCs w:val="24"/>
        </w:rPr>
        <w:t xml:space="preserve">Department of Homeland Security. (2018). National Infrastructure Protection Plan. </w:t>
      </w:r>
      <w:hyperlink r:id="rId6" w:history="1">
        <w:r w:rsidR="00A46B0A" w:rsidRPr="003305E9">
          <w:rPr>
            <w:rStyle w:val="Hyperlink"/>
            <w:rFonts w:ascii="Times New Roman" w:hAnsi="Times New Roman" w:cs="Times New Roman"/>
            <w:sz w:val="24"/>
            <w:szCs w:val="24"/>
          </w:rPr>
          <w:t>https://www.dhs.gov/sites/default/files/publications/NIPP%202018-508.pdf</w:t>
        </w:r>
      </w:hyperlink>
    </w:p>
    <w:p w14:paraId="41ACF97C" w14:textId="18C7AB6A" w:rsidR="00A46B0A" w:rsidRPr="003305E9" w:rsidRDefault="00A46B0A" w:rsidP="003305E9">
      <w:pPr>
        <w:spacing w:line="48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3305E9">
        <w:rPr>
          <w:rFonts w:ascii="Times New Roman" w:hAnsi="Times New Roman" w:cs="Times New Roman"/>
          <w:sz w:val="24"/>
          <w:szCs w:val="24"/>
        </w:rPr>
        <w:t>Liu, C., et al. (2018). A Comprehensive Review of BYOD Security Risks and Defense Mechanisms. IEEE Access, 6, 7225-7237.</w:t>
      </w:r>
    </w:p>
    <w:p w14:paraId="3F07C398" w14:textId="7B1E56F1" w:rsidR="001463D4" w:rsidRPr="003305E9" w:rsidRDefault="001463D4" w:rsidP="003305E9">
      <w:pPr>
        <w:spacing w:line="48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3305E9">
        <w:rPr>
          <w:rFonts w:ascii="Times New Roman" w:hAnsi="Times New Roman" w:cs="Times New Roman"/>
          <w:sz w:val="24"/>
          <w:szCs w:val="24"/>
        </w:rPr>
        <w:t>Kapucu, N., &amp; Khosa, D. (2019). Disaster and emergency management: A policy analysis. Routledge.</w:t>
      </w:r>
      <w:r w:rsidR="00B320F7" w:rsidRPr="003305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6F8B3D" w14:textId="6AA8EB32" w:rsidR="001463D4" w:rsidRPr="003305E9" w:rsidRDefault="001463D4" w:rsidP="003305E9">
      <w:pPr>
        <w:spacing w:line="48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3305E9">
        <w:rPr>
          <w:rFonts w:ascii="Times New Roman" w:hAnsi="Times New Roman" w:cs="Times New Roman"/>
          <w:sz w:val="24"/>
          <w:szCs w:val="24"/>
        </w:rPr>
        <w:t>Smith, K., et al. (2019). Effective disaster risk reduction strategies and pathways for building resilience to multiple hazards. International Journal of Disaster Risk Reduction, 38, 101225</w:t>
      </w:r>
      <w:r w:rsidRPr="003305E9">
        <w:rPr>
          <w:rFonts w:ascii="Times New Roman" w:hAnsi="Times New Roman" w:cs="Times New Roman"/>
          <w:sz w:val="24"/>
          <w:szCs w:val="24"/>
        </w:rPr>
        <w:t>.</w:t>
      </w:r>
    </w:p>
    <w:p w14:paraId="319FCAC8" w14:textId="77777777" w:rsidR="00393F2A" w:rsidRPr="003305E9" w:rsidRDefault="00393F2A" w:rsidP="003305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05E9">
        <w:rPr>
          <w:rFonts w:ascii="Times New Roman" w:hAnsi="Times New Roman" w:cs="Times New Roman"/>
          <w:sz w:val="24"/>
          <w:szCs w:val="24"/>
        </w:rPr>
        <w:br w:type="page"/>
      </w:r>
    </w:p>
    <w:p w14:paraId="474F54CE" w14:textId="77777777" w:rsidR="007A41ED" w:rsidRPr="003305E9" w:rsidRDefault="007A41ED" w:rsidP="003305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7A41ED" w:rsidRPr="003305E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54489" w14:textId="77777777" w:rsidR="00D92D75" w:rsidRDefault="00D92D75" w:rsidP="00E5675B">
      <w:pPr>
        <w:spacing w:after="0" w:line="240" w:lineRule="auto"/>
      </w:pPr>
      <w:r>
        <w:separator/>
      </w:r>
    </w:p>
  </w:endnote>
  <w:endnote w:type="continuationSeparator" w:id="0">
    <w:p w14:paraId="6E6D624A" w14:textId="77777777" w:rsidR="00D92D75" w:rsidRDefault="00D92D75" w:rsidP="00E56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F9CBC" w14:textId="77777777" w:rsidR="00D92D75" w:rsidRDefault="00D92D75" w:rsidP="00E5675B">
      <w:pPr>
        <w:spacing w:after="0" w:line="240" w:lineRule="auto"/>
      </w:pPr>
      <w:r>
        <w:separator/>
      </w:r>
    </w:p>
  </w:footnote>
  <w:footnote w:type="continuationSeparator" w:id="0">
    <w:p w14:paraId="4C1DAAD0" w14:textId="77777777" w:rsidR="00D92D75" w:rsidRDefault="00D92D75" w:rsidP="00E56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5564800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C6BE4BD" w14:textId="5A171B20" w:rsidR="00625C13" w:rsidRPr="00625C13" w:rsidRDefault="00625C13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625C1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25C1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25C1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25C1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25C1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36AB85C" w14:textId="77777777" w:rsidR="00625C13" w:rsidRPr="00625C13" w:rsidRDefault="00625C13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ED"/>
    <w:rsid w:val="00025EA4"/>
    <w:rsid w:val="0002689B"/>
    <w:rsid w:val="000420AE"/>
    <w:rsid w:val="00056FD8"/>
    <w:rsid w:val="00074D52"/>
    <w:rsid w:val="00087105"/>
    <w:rsid w:val="000D6794"/>
    <w:rsid w:val="000D689C"/>
    <w:rsid w:val="00125C2C"/>
    <w:rsid w:val="001444A3"/>
    <w:rsid w:val="001463D4"/>
    <w:rsid w:val="00152CC2"/>
    <w:rsid w:val="001653D3"/>
    <w:rsid w:val="00185CE3"/>
    <w:rsid w:val="001927F7"/>
    <w:rsid w:val="00195EA8"/>
    <w:rsid w:val="001E1A7A"/>
    <w:rsid w:val="001E3EDC"/>
    <w:rsid w:val="0020695F"/>
    <w:rsid w:val="00211EF8"/>
    <w:rsid w:val="00223D15"/>
    <w:rsid w:val="0024430D"/>
    <w:rsid w:val="002A2AA0"/>
    <w:rsid w:val="002B3330"/>
    <w:rsid w:val="003305E9"/>
    <w:rsid w:val="003429E4"/>
    <w:rsid w:val="00393F2A"/>
    <w:rsid w:val="003A7BDD"/>
    <w:rsid w:val="003E0F6A"/>
    <w:rsid w:val="003F5EBD"/>
    <w:rsid w:val="00433F85"/>
    <w:rsid w:val="00434E23"/>
    <w:rsid w:val="00455F1D"/>
    <w:rsid w:val="00461145"/>
    <w:rsid w:val="00476B13"/>
    <w:rsid w:val="00486604"/>
    <w:rsid w:val="004A0F40"/>
    <w:rsid w:val="004A18ED"/>
    <w:rsid w:val="004F7E8C"/>
    <w:rsid w:val="005814C4"/>
    <w:rsid w:val="005A28CF"/>
    <w:rsid w:val="005C15C6"/>
    <w:rsid w:val="005D7071"/>
    <w:rsid w:val="005E0886"/>
    <w:rsid w:val="00624A17"/>
    <w:rsid w:val="00625C13"/>
    <w:rsid w:val="00685626"/>
    <w:rsid w:val="006913E7"/>
    <w:rsid w:val="006C7C84"/>
    <w:rsid w:val="006E28B9"/>
    <w:rsid w:val="007A41ED"/>
    <w:rsid w:val="008054AE"/>
    <w:rsid w:val="00810F68"/>
    <w:rsid w:val="008318E0"/>
    <w:rsid w:val="00865E1D"/>
    <w:rsid w:val="008A1667"/>
    <w:rsid w:val="008E1060"/>
    <w:rsid w:val="009074A0"/>
    <w:rsid w:val="00927C6A"/>
    <w:rsid w:val="00943A3B"/>
    <w:rsid w:val="0096784B"/>
    <w:rsid w:val="009C10C1"/>
    <w:rsid w:val="009D058C"/>
    <w:rsid w:val="00A221A6"/>
    <w:rsid w:val="00A25BF7"/>
    <w:rsid w:val="00A46B0A"/>
    <w:rsid w:val="00A47D1B"/>
    <w:rsid w:val="00AA7847"/>
    <w:rsid w:val="00AB33C9"/>
    <w:rsid w:val="00AB613F"/>
    <w:rsid w:val="00B01395"/>
    <w:rsid w:val="00B03156"/>
    <w:rsid w:val="00B0435A"/>
    <w:rsid w:val="00B320F7"/>
    <w:rsid w:val="00B3376D"/>
    <w:rsid w:val="00B36364"/>
    <w:rsid w:val="00B3779A"/>
    <w:rsid w:val="00B827CC"/>
    <w:rsid w:val="00BC5566"/>
    <w:rsid w:val="00C15145"/>
    <w:rsid w:val="00C22E25"/>
    <w:rsid w:val="00C31152"/>
    <w:rsid w:val="00C469C4"/>
    <w:rsid w:val="00C7422D"/>
    <w:rsid w:val="00CA607F"/>
    <w:rsid w:val="00D4708A"/>
    <w:rsid w:val="00D64901"/>
    <w:rsid w:val="00D666D3"/>
    <w:rsid w:val="00D92D75"/>
    <w:rsid w:val="00D93196"/>
    <w:rsid w:val="00DA0031"/>
    <w:rsid w:val="00DE294A"/>
    <w:rsid w:val="00DF0664"/>
    <w:rsid w:val="00DF0945"/>
    <w:rsid w:val="00DF20A4"/>
    <w:rsid w:val="00E5675B"/>
    <w:rsid w:val="00ED5C68"/>
    <w:rsid w:val="00F050B4"/>
    <w:rsid w:val="00F21A1A"/>
    <w:rsid w:val="00F322AF"/>
    <w:rsid w:val="00F55305"/>
    <w:rsid w:val="00F65257"/>
    <w:rsid w:val="00FB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55E44"/>
  <w15:chartTrackingRefBased/>
  <w15:docId w15:val="{5B3C64C4-0A23-4D6D-9027-0829D25C5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6B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B0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6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75B"/>
  </w:style>
  <w:style w:type="paragraph" w:styleId="Footer">
    <w:name w:val="footer"/>
    <w:basedOn w:val="Normal"/>
    <w:link w:val="FooterChar"/>
    <w:uiPriority w:val="99"/>
    <w:unhideWhenUsed/>
    <w:rsid w:val="00E56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3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67149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91457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6766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4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112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370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hs.gov/sites/default/files/publications/NIPP%202018-508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990</Words>
  <Characters>5647</Characters>
  <Application>Microsoft Office Word</Application>
  <DocSecurity>0</DocSecurity>
  <Lines>47</Lines>
  <Paragraphs>13</Paragraphs>
  <ScaleCrop>false</ScaleCrop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104</cp:revision>
  <dcterms:created xsi:type="dcterms:W3CDTF">2023-09-04T15:11:00Z</dcterms:created>
  <dcterms:modified xsi:type="dcterms:W3CDTF">2023-09-04T16:23:00Z</dcterms:modified>
</cp:coreProperties>
</file>