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EC86D1" w14:textId="0C1BC6BE" w:rsidR="002F3D0A" w:rsidRPr="00841366" w:rsidRDefault="002676D3" w:rsidP="00841366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41366">
        <w:rPr>
          <w:rFonts w:ascii="Times New Roman" w:hAnsi="Times New Roman" w:cs="Times New Roman"/>
          <w:b/>
          <w:bCs/>
          <w:sz w:val="24"/>
          <w:szCs w:val="24"/>
        </w:rPr>
        <w:t>Topic 2 DQ 2</w:t>
      </w:r>
    </w:p>
    <w:p w14:paraId="2EA57E21" w14:textId="5D1DD9E7" w:rsidR="00994E2F" w:rsidRPr="00841366" w:rsidRDefault="002F168E" w:rsidP="00841366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41366">
        <w:rPr>
          <w:rFonts w:ascii="Times New Roman" w:hAnsi="Times New Roman" w:cs="Times New Roman"/>
          <w:sz w:val="24"/>
          <w:szCs w:val="24"/>
        </w:rPr>
        <w:t xml:space="preserve">Implementing early mobility to impact length of stay is likely to impact the length of stay to </w:t>
      </w:r>
      <w:r w:rsidR="00A7451A" w:rsidRPr="00841366">
        <w:rPr>
          <w:rFonts w:ascii="Times New Roman" w:hAnsi="Times New Roman" w:cs="Times New Roman"/>
          <w:sz w:val="24"/>
          <w:szCs w:val="24"/>
        </w:rPr>
        <w:t xml:space="preserve">more </w:t>
      </w:r>
      <w:r w:rsidRPr="00841366">
        <w:rPr>
          <w:rFonts w:ascii="Times New Roman" w:hAnsi="Times New Roman" w:cs="Times New Roman"/>
          <w:sz w:val="24"/>
          <w:szCs w:val="24"/>
        </w:rPr>
        <w:t xml:space="preserve">than 12 </w:t>
      </w:r>
      <w:r w:rsidR="000A1BEF" w:rsidRPr="00841366">
        <w:rPr>
          <w:rFonts w:ascii="Times New Roman" w:hAnsi="Times New Roman" w:cs="Times New Roman"/>
          <w:sz w:val="24"/>
          <w:szCs w:val="24"/>
        </w:rPr>
        <w:t>weeks</w:t>
      </w:r>
      <w:r w:rsidRPr="00841366">
        <w:rPr>
          <w:rFonts w:ascii="Times New Roman" w:hAnsi="Times New Roman" w:cs="Times New Roman"/>
          <w:sz w:val="24"/>
          <w:szCs w:val="24"/>
        </w:rPr>
        <w:t>.</w:t>
      </w:r>
      <w:r w:rsidR="00185B51" w:rsidRPr="00841366">
        <w:rPr>
          <w:rFonts w:ascii="Times New Roman" w:hAnsi="Times New Roman" w:cs="Times New Roman"/>
          <w:sz w:val="24"/>
          <w:szCs w:val="24"/>
        </w:rPr>
        <w:t xml:space="preserve"> Early mobility refers to the act of getting patients physically active by either standing or walking beside their beds as soon as they are medically feasible. </w:t>
      </w:r>
      <w:r w:rsidR="00022038" w:rsidRPr="00841366">
        <w:rPr>
          <w:rFonts w:ascii="Times New Roman" w:hAnsi="Times New Roman" w:cs="Times New Roman"/>
          <w:sz w:val="24"/>
          <w:szCs w:val="24"/>
        </w:rPr>
        <w:t>This is likely to improve quality of care by ensuring treatment is monitored continuously as the patient tries to move around</w:t>
      </w:r>
      <w:r w:rsidR="00841366" w:rsidRPr="00841366">
        <w:rPr>
          <w:rFonts w:ascii="Times New Roman" w:hAnsi="Times New Roman" w:cs="Times New Roman"/>
          <w:sz w:val="24"/>
          <w:szCs w:val="24"/>
        </w:rPr>
        <w:t xml:space="preserve"> </w:t>
      </w:r>
      <w:r w:rsidR="00841366" w:rsidRPr="00841366">
        <w:rPr>
          <w:rFonts w:ascii="Times New Roman" w:hAnsi="Times New Roman" w:cs="Times New Roman"/>
          <w:sz w:val="24"/>
          <w:szCs w:val="24"/>
        </w:rPr>
        <w:t>(Rahman, Foster, McIsaac, &amp; Kitt, 2020)</w:t>
      </w:r>
      <w:r w:rsidR="00022038" w:rsidRPr="00841366">
        <w:rPr>
          <w:rFonts w:ascii="Times New Roman" w:hAnsi="Times New Roman" w:cs="Times New Roman"/>
          <w:sz w:val="24"/>
          <w:szCs w:val="24"/>
        </w:rPr>
        <w:t xml:space="preserve">. </w:t>
      </w:r>
      <w:r w:rsidRPr="00841366">
        <w:rPr>
          <w:rFonts w:ascii="Times New Roman" w:hAnsi="Times New Roman" w:cs="Times New Roman"/>
          <w:sz w:val="24"/>
          <w:szCs w:val="24"/>
        </w:rPr>
        <w:t xml:space="preserve"> </w:t>
      </w:r>
      <w:r w:rsidR="0066280E" w:rsidRPr="00841366">
        <w:rPr>
          <w:rFonts w:ascii="Times New Roman" w:hAnsi="Times New Roman" w:cs="Times New Roman"/>
          <w:sz w:val="24"/>
          <w:szCs w:val="24"/>
        </w:rPr>
        <w:t xml:space="preserve">The implementation particularly benefits elderly patients who are 65 years and above. </w:t>
      </w:r>
      <w:r w:rsidR="009D2475" w:rsidRPr="00841366">
        <w:rPr>
          <w:rFonts w:ascii="Times New Roman" w:hAnsi="Times New Roman" w:cs="Times New Roman"/>
          <w:sz w:val="24"/>
          <w:szCs w:val="24"/>
        </w:rPr>
        <w:t>This is a characteristic of the chosen demographic. Furthermore, they often use healthcare services more on average</w:t>
      </w:r>
      <w:r w:rsidR="006B2627" w:rsidRPr="00841366">
        <w:rPr>
          <w:rFonts w:ascii="Times New Roman" w:hAnsi="Times New Roman" w:cs="Times New Roman"/>
          <w:sz w:val="24"/>
          <w:szCs w:val="24"/>
        </w:rPr>
        <w:t xml:space="preserve"> and are more likely to have Medicaid or insurance. </w:t>
      </w:r>
    </w:p>
    <w:p w14:paraId="4BCEA81F" w14:textId="0E1372BB" w:rsidR="009B422C" w:rsidRDefault="009B422C" w:rsidP="00841366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41366">
        <w:rPr>
          <w:rFonts w:ascii="Times New Roman" w:hAnsi="Times New Roman" w:cs="Times New Roman"/>
          <w:sz w:val="24"/>
          <w:szCs w:val="24"/>
        </w:rPr>
        <w:t xml:space="preserve">Most elderly patients face a myriad of challenges in accessing healthcare due to their age and health condition. </w:t>
      </w:r>
      <w:r w:rsidR="009D19E7" w:rsidRPr="00841366">
        <w:rPr>
          <w:rFonts w:ascii="Times New Roman" w:hAnsi="Times New Roman" w:cs="Times New Roman"/>
          <w:sz w:val="24"/>
          <w:szCs w:val="24"/>
        </w:rPr>
        <w:t xml:space="preserve">This leads to a poorer medical outcome. </w:t>
      </w:r>
      <w:r w:rsidR="006245ED" w:rsidRPr="00841366">
        <w:rPr>
          <w:rFonts w:ascii="Times New Roman" w:hAnsi="Times New Roman" w:cs="Times New Roman"/>
          <w:sz w:val="24"/>
          <w:szCs w:val="24"/>
        </w:rPr>
        <w:t>To address this there needs to be a recognition of the unique needs of the elderly population.</w:t>
      </w:r>
      <w:r w:rsidR="000C4845" w:rsidRPr="00841366">
        <w:rPr>
          <w:rFonts w:ascii="Times New Roman" w:hAnsi="Times New Roman" w:cs="Times New Roman"/>
          <w:sz w:val="24"/>
          <w:szCs w:val="24"/>
        </w:rPr>
        <w:t xml:space="preserve"> The implementation will increase length of stay which increases costs</w:t>
      </w:r>
      <w:r w:rsidR="00841366" w:rsidRPr="00841366">
        <w:rPr>
          <w:rFonts w:ascii="Times New Roman" w:hAnsi="Times New Roman" w:cs="Times New Roman"/>
          <w:sz w:val="24"/>
          <w:szCs w:val="24"/>
        </w:rPr>
        <w:t xml:space="preserve"> </w:t>
      </w:r>
      <w:r w:rsidR="00841366" w:rsidRPr="00841366">
        <w:rPr>
          <w:rFonts w:ascii="Times New Roman" w:hAnsi="Times New Roman" w:cs="Times New Roman"/>
          <w:sz w:val="24"/>
          <w:szCs w:val="24"/>
        </w:rPr>
        <w:t>(Rahman, Foster, McIsaac, &amp; Kitt, 2020)</w:t>
      </w:r>
      <w:r w:rsidR="00405376" w:rsidRPr="00841366">
        <w:rPr>
          <w:rFonts w:ascii="Times New Roman" w:hAnsi="Times New Roman" w:cs="Times New Roman"/>
          <w:sz w:val="24"/>
          <w:szCs w:val="24"/>
        </w:rPr>
        <w:t xml:space="preserve">. On the organization reimbursements from insurance may not fully cover the cost of care. </w:t>
      </w:r>
      <w:r w:rsidR="00D44483" w:rsidRPr="00841366">
        <w:rPr>
          <w:rFonts w:ascii="Times New Roman" w:hAnsi="Times New Roman" w:cs="Times New Roman"/>
          <w:sz w:val="24"/>
          <w:szCs w:val="24"/>
        </w:rPr>
        <w:t xml:space="preserve">This plan aligns with the United States plan to invest in more geriatric services. </w:t>
      </w:r>
      <w:r w:rsidR="00543521" w:rsidRPr="00841366">
        <w:rPr>
          <w:rFonts w:ascii="Times New Roman" w:hAnsi="Times New Roman" w:cs="Times New Roman"/>
          <w:sz w:val="24"/>
          <w:szCs w:val="24"/>
        </w:rPr>
        <w:t xml:space="preserve">They are also aligned in the aim to provide </w:t>
      </w:r>
      <w:r w:rsidR="00841366" w:rsidRPr="00841366">
        <w:rPr>
          <w:rFonts w:ascii="Times New Roman" w:hAnsi="Times New Roman" w:cs="Times New Roman"/>
          <w:sz w:val="24"/>
          <w:szCs w:val="24"/>
        </w:rPr>
        <w:t>value-based</w:t>
      </w:r>
      <w:r w:rsidR="00543521" w:rsidRPr="00841366">
        <w:rPr>
          <w:rFonts w:ascii="Times New Roman" w:hAnsi="Times New Roman" w:cs="Times New Roman"/>
          <w:sz w:val="24"/>
          <w:szCs w:val="24"/>
        </w:rPr>
        <w:t xml:space="preserve"> care that aims at improving quality of care over time. </w:t>
      </w:r>
    </w:p>
    <w:p w14:paraId="1B252283" w14:textId="7AA9C65D" w:rsidR="00841366" w:rsidRDefault="00841366" w:rsidP="00841366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5E2BE8A0" w14:textId="5588324B" w:rsidR="00841366" w:rsidRDefault="00841366" w:rsidP="00841366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64FE3DDC" w14:textId="0898203B" w:rsidR="00841366" w:rsidRDefault="00841366" w:rsidP="00841366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4F191BD9" w14:textId="114E3850" w:rsidR="00841366" w:rsidRDefault="00841366" w:rsidP="00841366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00D31ECC" w14:textId="77777777" w:rsidR="00841366" w:rsidRPr="00841366" w:rsidRDefault="00841366" w:rsidP="00841366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7DC18984" w14:textId="12C6B231" w:rsidR="00841366" w:rsidRPr="00841366" w:rsidRDefault="00841366" w:rsidP="00841366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41366">
        <w:rPr>
          <w:rFonts w:ascii="Times New Roman" w:hAnsi="Times New Roman" w:cs="Times New Roman"/>
          <w:b/>
          <w:bCs/>
          <w:sz w:val="24"/>
          <w:szCs w:val="24"/>
        </w:rPr>
        <w:lastRenderedPageBreak/>
        <w:t>Reference</w:t>
      </w:r>
    </w:p>
    <w:p w14:paraId="6BAEB007" w14:textId="2D9E97D2" w:rsidR="00841366" w:rsidRPr="00841366" w:rsidRDefault="00841366" w:rsidP="00841366">
      <w:pPr>
        <w:spacing w:line="480" w:lineRule="auto"/>
        <w:ind w:left="1440" w:hanging="1440"/>
        <w:rPr>
          <w:rFonts w:ascii="Times New Roman" w:hAnsi="Times New Roman" w:cs="Times New Roman"/>
          <w:sz w:val="24"/>
          <w:szCs w:val="24"/>
        </w:rPr>
      </w:pPr>
      <w:r w:rsidRPr="00841366">
        <w:rPr>
          <w:rFonts w:ascii="Times New Roman" w:hAnsi="Times New Roman" w:cs="Times New Roman"/>
          <w:sz w:val="24"/>
          <w:szCs w:val="24"/>
        </w:rPr>
        <w:t>Rahman, M., Foster, A. D., McIsaac, W., &amp; Kitt, S. (2020). Hospital capacity, patient demand, and cost: An empirical study of the hospital inpatient production process. Health Economics, 29(6), 708-723.</w:t>
      </w:r>
    </w:p>
    <w:p w14:paraId="1E20C0EE" w14:textId="77777777" w:rsidR="00994E2F" w:rsidRPr="00841366" w:rsidRDefault="00994E2F" w:rsidP="0084136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41366">
        <w:rPr>
          <w:rFonts w:ascii="Times New Roman" w:hAnsi="Times New Roman" w:cs="Times New Roman"/>
          <w:sz w:val="24"/>
          <w:szCs w:val="24"/>
        </w:rPr>
        <w:br w:type="page"/>
      </w:r>
    </w:p>
    <w:p w14:paraId="6750D27D" w14:textId="77777777" w:rsidR="006B2627" w:rsidRPr="00841366" w:rsidRDefault="006B2627" w:rsidP="0084136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6585BE5" w14:textId="77777777" w:rsidR="002676D3" w:rsidRPr="00841366" w:rsidRDefault="002676D3" w:rsidP="0084136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2676D3" w:rsidRPr="00841366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E2057C" w14:textId="77777777" w:rsidR="008462BF" w:rsidRDefault="008462BF" w:rsidP="00841366">
      <w:pPr>
        <w:spacing w:after="0" w:line="240" w:lineRule="auto"/>
      </w:pPr>
      <w:r>
        <w:separator/>
      </w:r>
    </w:p>
  </w:endnote>
  <w:endnote w:type="continuationSeparator" w:id="0">
    <w:p w14:paraId="4D45EDF5" w14:textId="77777777" w:rsidR="008462BF" w:rsidRDefault="008462BF" w:rsidP="008413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32CC57" w14:textId="77777777" w:rsidR="008462BF" w:rsidRDefault="008462BF" w:rsidP="00841366">
      <w:pPr>
        <w:spacing w:after="0" w:line="240" w:lineRule="auto"/>
      </w:pPr>
      <w:r>
        <w:separator/>
      </w:r>
    </w:p>
  </w:footnote>
  <w:footnote w:type="continuationSeparator" w:id="0">
    <w:p w14:paraId="0B1080F7" w14:textId="77777777" w:rsidR="008462BF" w:rsidRDefault="008462BF" w:rsidP="008413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4"/>
        <w:szCs w:val="24"/>
      </w:rPr>
      <w:id w:val="536632430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4582666" w14:textId="281385BD" w:rsidR="00841366" w:rsidRPr="00841366" w:rsidRDefault="00841366">
        <w:pPr>
          <w:pStyle w:val="Head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841366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841366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841366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841366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841366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4FA0192C" w14:textId="77777777" w:rsidR="00841366" w:rsidRPr="00841366" w:rsidRDefault="00841366">
    <w:pPr>
      <w:pStyle w:val="Header"/>
      <w:rPr>
        <w:rFonts w:ascii="Times New Roman" w:hAnsi="Times New Roman" w:cs="Times New Roman"/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6D3"/>
    <w:rsid w:val="00022038"/>
    <w:rsid w:val="000A1BEF"/>
    <w:rsid w:val="000C4845"/>
    <w:rsid w:val="00185B51"/>
    <w:rsid w:val="002676D3"/>
    <w:rsid w:val="002F168E"/>
    <w:rsid w:val="002F3D0A"/>
    <w:rsid w:val="00405376"/>
    <w:rsid w:val="00543521"/>
    <w:rsid w:val="00570132"/>
    <w:rsid w:val="006245ED"/>
    <w:rsid w:val="0066280E"/>
    <w:rsid w:val="006B2627"/>
    <w:rsid w:val="00841366"/>
    <w:rsid w:val="008462BF"/>
    <w:rsid w:val="00994E2F"/>
    <w:rsid w:val="009B422C"/>
    <w:rsid w:val="009D19E7"/>
    <w:rsid w:val="009D2475"/>
    <w:rsid w:val="00A7451A"/>
    <w:rsid w:val="00BA147B"/>
    <w:rsid w:val="00D44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A6E8A"/>
  <w15:chartTrackingRefBased/>
  <w15:docId w15:val="{83D18EC3-9433-4733-B87E-97E1454A9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3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1366"/>
  </w:style>
  <w:style w:type="paragraph" w:styleId="Footer">
    <w:name w:val="footer"/>
    <w:basedOn w:val="Normal"/>
    <w:link w:val="FooterChar"/>
    <w:uiPriority w:val="99"/>
    <w:unhideWhenUsed/>
    <w:rsid w:val="008413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13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950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234</Words>
  <Characters>1339</Characters>
  <Application>Microsoft Office Word</Application>
  <DocSecurity>0</DocSecurity>
  <Lines>11</Lines>
  <Paragraphs>3</Paragraphs>
  <ScaleCrop>false</ScaleCrop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20</cp:revision>
  <dcterms:created xsi:type="dcterms:W3CDTF">2023-10-02T15:41:00Z</dcterms:created>
  <dcterms:modified xsi:type="dcterms:W3CDTF">2023-10-02T16:01:00Z</dcterms:modified>
</cp:coreProperties>
</file>