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6355"/>
          <w:sz w:val="22"/>
          <w:szCs w:val="22"/>
        </w:rPr>
        <w:t xml:space="preserve">Compass Marketing Advisors</w:t>
      </w:r>
    </w:p>
    <w:p>
      <w:pPr>
        <w:spacing w:after="60"/>
      </w:pPr>
      <w:r>
        <w:rPr>
          <w:b/>
          <w:bCs/>
          <w:sz w:val="48"/>
          <w:szCs w:val="48"/>
        </w:rPr>
        <w:t xml:space="preserve">Shewmaker Brothers Masonry</w:t>
      </w:r>
    </w:p>
    <w:p>
      <w:pPr>
        <w:spacing w:after="160"/>
      </w:pPr>
      <w:r>
        <w:rPr>
          <w:color w:val="6B6355"/>
          <w:sz w:val="26"/>
          <w:szCs w:val="26"/>
        </w:rPr>
        <w:t xml:space="preserve">Service Taxonomy &amp; Keyword Map</w:t>
      </w:r>
    </w:p>
    <w:p>
      <w:pPr>
        <w:pBdr>
          <w:bottom w:val="single" w:color="CCC5B9" w:sz="6" w:space="8"/>
        </w:pBdr>
        <w:spacing w:after="320"/>
      </w:pPr>
      <w:r>
        <w:rPr>
          <w:color w:val="6B6355"/>
          <w:sz w:val="20"/>
          <w:szCs w:val="20"/>
        </w:rPr>
        <w:t xml:space="preserve">Playbook 1 + 3 output · v1.0 · September 2026 · DRAFT — awaiting approval</w:t>
      </w:r>
    </w:p>
    <w:p>
      <w:pPr>
        <w:pStyle w:val="Heading1"/>
        <w:spacing w:after="180" w:before="360"/>
      </w:pPr>
      <w:r>
        <w:t xml:space="preserve">Business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4DC" w:val="clear"/>
            <w:tcMar>
              <w:top w:type="dxa" w:w="80"/>
              <w:left w:type="dxa" w:w="120"/>
              <w:bottom w:type="dxa" w:w="80"/>
              <w:right w:type="dxa" w:w="120"/>
            </w:tcMar>
          </w:tcPr>
          <w:p>
            <w:r>
              <w:rPr>
                <w:b/>
                <w:bCs/>
                <w:sz w:val="18"/>
                <w:szCs w:val="18"/>
              </w:rPr>
              <w:t xml:space="preserve">Field</w:t>
            </w:r>
          </w:p>
        </w:tc>
        <w:tc>
          <w:tcPr>
            <w:tcW w:type="dxa" w:w="7160"/>
            <w:shd w:fill="E8E4DC" w:val="clear"/>
            <w:tcMar>
              <w:top w:type="dxa" w:w="80"/>
              <w:left w:type="dxa" w:w="120"/>
              <w:bottom w:type="dxa" w:w="80"/>
              <w:right w:type="dxa" w:w="120"/>
            </w:tcMar>
          </w:tcPr>
          <w:p>
            <w:r>
              <w:rPr>
                <w:b/>
                <w:bCs/>
                <w:sz w:val="18"/>
                <w:szCs w:val="18"/>
              </w:rPr>
              <w:t xml:space="preserve">Value</w:t>
            </w:r>
          </w:p>
        </w:tc>
      </w:tr>
      <w:tr>
        <w:tc>
          <w:tcPr>
            <w:tcW w:type="dxa" w:w="2200"/>
            <w:tcMar>
              <w:top w:type="dxa" w:w="80"/>
              <w:left w:type="dxa" w:w="120"/>
              <w:bottom w:type="dxa" w:w="80"/>
              <w:right w:type="dxa" w:w="120"/>
            </w:tcMar>
          </w:tcPr>
          <w:p>
            <w:r>
              <w:rPr>
                <w:b w:val="false"/>
                <w:bCs w:val="false"/>
                <w:sz w:val="18"/>
                <w:szCs w:val="18"/>
              </w:rPr>
              <w:t xml:space="preserve">Business name</w:t>
            </w:r>
          </w:p>
        </w:tc>
        <w:tc>
          <w:tcPr>
            <w:tcW w:type="dxa" w:w="7160"/>
            <w:tcMar>
              <w:top w:type="dxa" w:w="80"/>
              <w:left w:type="dxa" w:w="120"/>
              <w:bottom w:type="dxa" w:w="80"/>
              <w:right w:type="dxa" w:w="120"/>
            </w:tcMar>
          </w:tcPr>
          <w:p>
            <w:r>
              <w:rPr>
                <w:b w:val="false"/>
                <w:bCs w:val="false"/>
                <w:sz w:val="18"/>
                <w:szCs w:val="18"/>
              </w:rPr>
              <w:t xml:space="preserve">Shewmaker Brothers Masonry</w:t>
            </w:r>
          </w:p>
        </w:tc>
      </w:tr>
      <w:tr>
        <w:tc>
          <w:tcPr>
            <w:tcW w:type="dxa" w:w="2200"/>
            <w:tcMar>
              <w:top w:type="dxa" w:w="80"/>
              <w:left w:type="dxa" w:w="120"/>
              <w:bottom w:type="dxa" w:w="80"/>
              <w:right w:type="dxa" w:w="120"/>
            </w:tcMar>
          </w:tcPr>
          <w:p>
            <w:r>
              <w:rPr>
                <w:b w:val="false"/>
                <w:bCs w:val="false"/>
                <w:sz w:val="18"/>
                <w:szCs w:val="18"/>
              </w:rPr>
              <w:t xml:space="preserve">Owners</w:t>
            </w:r>
          </w:p>
        </w:tc>
        <w:tc>
          <w:tcPr>
            <w:tcW w:type="dxa" w:w="7160"/>
            <w:tcMar>
              <w:top w:type="dxa" w:w="80"/>
              <w:left w:type="dxa" w:w="120"/>
              <w:bottom w:type="dxa" w:w="80"/>
              <w:right w:type="dxa" w:w="120"/>
            </w:tcMar>
          </w:tcPr>
          <w:p>
            <w:r>
              <w:rPr>
                <w:b w:val="false"/>
                <w:bCs w:val="false"/>
                <w:sz w:val="18"/>
                <w:szCs w:val="18"/>
              </w:rPr>
              <w:t xml:space="preserve">Mike and Sam Shewmaker (brothers)</w:t>
            </w:r>
          </w:p>
        </w:tc>
      </w:tr>
      <w:tr>
        <w:tc>
          <w:tcPr>
            <w:tcW w:type="dxa" w:w="2200"/>
            <w:tcMar>
              <w:top w:type="dxa" w:w="80"/>
              <w:left w:type="dxa" w:w="120"/>
              <w:bottom w:type="dxa" w:w="80"/>
              <w:right w:type="dxa" w:w="120"/>
            </w:tcMar>
          </w:tcPr>
          <w:p>
            <w:r>
              <w:rPr>
                <w:b w:val="false"/>
                <w:bCs w:val="false"/>
                <w:sz w:val="18"/>
                <w:szCs w:val="18"/>
              </w:rPr>
              <w:t xml:space="preserve">Positioning</w:t>
            </w:r>
          </w:p>
        </w:tc>
        <w:tc>
          <w:tcPr>
            <w:tcW w:type="dxa" w:w="7160"/>
            <w:tcMar>
              <w:top w:type="dxa" w:w="80"/>
              <w:left w:type="dxa" w:w="120"/>
              <w:bottom w:type="dxa" w:w="80"/>
              <w:right w:type="dxa" w:w="120"/>
            </w:tcMar>
          </w:tcPr>
          <w:p>
            <w:r>
              <w:rPr>
                <w:b w:val="false"/>
                <w:bCs w:val="false"/>
                <w:sz w:val="18"/>
                <w:szCs w:val="18"/>
              </w:rPr>
              <w:t xml:space="preserve">Family owned, third generation, Lake of the Ozarks</w:t>
            </w:r>
          </w:p>
        </w:tc>
      </w:tr>
      <w:tr>
        <w:tc>
          <w:tcPr>
            <w:tcW w:type="dxa" w:w="2200"/>
            <w:tcMar>
              <w:top w:type="dxa" w:w="80"/>
              <w:left w:type="dxa" w:w="120"/>
              <w:bottom w:type="dxa" w:w="80"/>
              <w:right w:type="dxa" w:w="120"/>
            </w:tcMar>
          </w:tcPr>
          <w:p>
            <w:r>
              <w:rPr>
                <w:b w:val="false"/>
                <w:bCs w:val="false"/>
                <w:sz w:val="18"/>
                <w:szCs w:val="18"/>
              </w:rPr>
              <w:t xml:space="preserve">Phone (published)</w:t>
            </w:r>
          </w:p>
        </w:tc>
        <w:tc>
          <w:tcPr>
            <w:tcW w:type="dxa" w:w="7160"/>
            <w:tcMar>
              <w:top w:type="dxa" w:w="80"/>
              <w:left w:type="dxa" w:w="120"/>
              <w:bottom w:type="dxa" w:w="80"/>
              <w:right w:type="dxa" w:w="120"/>
            </w:tcMar>
          </w:tcPr>
          <w:p>
            <w:r>
              <w:rPr>
                <w:b w:val="false"/>
                <w:bCs w:val="false"/>
                <w:sz w:val="18"/>
                <w:szCs w:val="18"/>
              </w:rPr>
              <w:t xml:space="preserve">573-569-3690 (Sam)</w:t>
            </w:r>
          </w:p>
        </w:tc>
      </w:tr>
      <w:tr>
        <w:tc>
          <w:tcPr>
            <w:tcW w:type="dxa" w:w="2200"/>
            <w:tcMar>
              <w:top w:type="dxa" w:w="80"/>
              <w:left w:type="dxa" w:w="120"/>
              <w:bottom w:type="dxa" w:w="80"/>
              <w:right w:type="dxa" w:w="120"/>
            </w:tcMar>
          </w:tcPr>
          <w:p>
            <w:r>
              <w:rPr>
                <w:b w:val="false"/>
                <w:bCs w:val="false"/>
                <w:sz w:val="18"/>
                <w:szCs w:val="18"/>
              </w:rPr>
              <w:t xml:space="preserve">Secondary contact</w:t>
            </w:r>
          </w:p>
        </w:tc>
        <w:tc>
          <w:tcPr>
            <w:tcW w:type="dxa" w:w="7160"/>
            <w:tcMar>
              <w:top w:type="dxa" w:w="80"/>
              <w:left w:type="dxa" w:w="120"/>
              <w:bottom w:type="dxa" w:w="80"/>
              <w:right w:type="dxa" w:w="120"/>
            </w:tcMar>
          </w:tcPr>
          <w:p>
            <w:r>
              <w:rPr>
                <w:b w:val="false"/>
                <w:bCs w:val="false"/>
                <w:sz w:val="18"/>
                <w:szCs w:val="18"/>
              </w:rPr>
              <w:t xml:space="preserve">Mike, 479-372-7133 — not published on site</w:t>
            </w:r>
          </w:p>
        </w:tc>
      </w:tr>
      <w:tr>
        <w:tc>
          <w:tcPr>
            <w:tcW w:type="dxa" w:w="2200"/>
            <w:tcMar>
              <w:top w:type="dxa" w:w="80"/>
              <w:left w:type="dxa" w:w="120"/>
              <w:bottom w:type="dxa" w:w="80"/>
              <w:right w:type="dxa" w:w="120"/>
            </w:tcMar>
          </w:tcPr>
          <w:p>
            <w:r>
              <w:rPr>
                <w:b w:val="false"/>
                <w:bCs w:val="false"/>
                <w:sz w:val="18"/>
                <w:szCs w:val="18"/>
              </w:rPr>
              <w:t xml:space="preserve">Business type</w:t>
            </w:r>
          </w:p>
        </w:tc>
        <w:tc>
          <w:tcPr>
            <w:tcW w:type="dxa" w:w="7160"/>
            <w:tcMar>
              <w:top w:type="dxa" w:w="80"/>
              <w:left w:type="dxa" w:w="120"/>
              <w:bottom w:type="dxa" w:w="80"/>
              <w:right w:type="dxa" w:w="120"/>
            </w:tcMar>
          </w:tcPr>
          <w:p>
            <w:r>
              <w:rPr>
                <w:b w:val="false"/>
                <w:bCs w:val="false"/>
                <w:sz w:val="18"/>
                <w:szCs w:val="18"/>
              </w:rPr>
              <w:t xml:space="preserve">Service-area business — no public street address</w:t>
            </w:r>
          </w:p>
        </w:tc>
      </w:tr>
      <w:tr>
        <w:tc>
          <w:tcPr>
            <w:tcW w:type="dxa" w:w="2200"/>
            <w:tcMar>
              <w:top w:type="dxa" w:w="80"/>
              <w:left w:type="dxa" w:w="120"/>
              <w:bottom w:type="dxa" w:w="80"/>
              <w:right w:type="dxa" w:w="120"/>
            </w:tcMar>
          </w:tcPr>
          <w:p>
            <w:r>
              <w:rPr>
                <w:b w:val="false"/>
                <w:bCs w:val="false"/>
                <w:sz w:val="18"/>
                <w:szCs w:val="18"/>
              </w:rPr>
              <w:t xml:space="preserve">Base</w:t>
            </w:r>
          </w:p>
        </w:tc>
        <w:tc>
          <w:tcPr>
            <w:tcW w:type="dxa" w:w="7160"/>
            <w:tcMar>
              <w:top w:type="dxa" w:w="80"/>
              <w:left w:type="dxa" w:w="120"/>
              <w:bottom w:type="dxa" w:w="80"/>
              <w:right w:type="dxa" w:w="120"/>
            </w:tcMar>
          </w:tcPr>
          <w:p>
            <w:r>
              <w:rPr>
                <w:b w:val="false"/>
                <w:bCs w:val="false"/>
                <w:sz w:val="18"/>
                <w:szCs w:val="18"/>
              </w:rPr>
              <w:t xml:space="preserve">Gravois Mills / Lake of the Ozarks, Missouri</w:t>
            </w:r>
          </w:p>
        </w:tc>
      </w:tr>
      <w:tr>
        <w:tc>
          <w:tcPr>
            <w:tcW w:type="dxa" w:w="2200"/>
            <w:tcMar>
              <w:top w:type="dxa" w:w="80"/>
              <w:left w:type="dxa" w:w="120"/>
              <w:bottom w:type="dxa" w:w="80"/>
              <w:right w:type="dxa" w:w="120"/>
            </w:tcMar>
          </w:tcPr>
          <w:p>
            <w:r>
              <w:rPr>
                <w:b w:val="false"/>
                <w:bCs w:val="false"/>
                <w:sz w:val="18"/>
                <w:szCs w:val="18"/>
              </w:rPr>
              <w:t xml:space="preserve">Google Business Profile</w:t>
            </w:r>
          </w:p>
        </w:tc>
        <w:tc>
          <w:tcPr>
            <w:tcW w:type="dxa" w:w="7160"/>
            <w:tcMar>
              <w:top w:type="dxa" w:w="80"/>
              <w:left w:type="dxa" w:w="120"/>
              <w:bottom w:type="dxa" w:w="80"/>
              <w:right w:type="dxa" w:w="120"/>
            </w:tcMar>
          </w:tcPr>
          <w:p>
            <w:r>
              <w:rPr>
                <w:b w:val="false"/>
                <w:bCs w:val="false"/>
                <w:sz w:val="18"/>
                <w:szCs w:val="18"/>
              </w:rPr>
              <w:t xml:space="preserve">None — to be created</w:t>
            </w:r>
          </w:p>
        </w:tc>
      </w:tr>
      <w:tr>
        <w:tc>
          <w:tcPr>
            <w:tcW w:type="dxa" w:w="2200"/>
            <w:tcMar>
              <w:top w:type="dxa" w:w="80"/>
              <w:left w:type="dxa" w:w="120"/>
              <w:bottom w:type="dxa" w:w="80"/>
              <w:right w:type="dxa" w:w="120"/>
            </w:tcMar>
          </w:tcPr>
          <w:p>
            <w:r>
              <w:rPr>
                <w:b w:val="false"/>
                <w:bCs w:val="false"/>
                <w:sz w:val="18"/>
                <w:szCs w:val="18"/>
              </w:rPr>
              <w:t xml:space="preserve">Facebook</w:t>
            </w:r>
          </w:p>
        </w:tc>
        <w:tc>
          <w:tcPr>
            <w:tcW w:type="dxa" w:w="7160"/>
            <w:tcMar>
              <w:top w:type="dxa" w:w="80"/>
              <w:left w:type="dxa" w:w="120"/>
              <w:bottom w:type="dxa" w:w="80"/>
              <w:right w:type="dxa" w:w="120"/>
            </w:tcMar>
          </w:tcPr>
          <w:p>
            <w:r>
              <w:rPr>
                <w:b w:val="false"/>
                <w:bCs w:val="false"/>
                <w:sz w:val="18"/>
                <w:szCs w:val="18"/>
              </w:rPr>
              <w:t xml:space="preserve">facebook.com/shewmakerbrothersmasonry</w:t>
            </w:r>
          </w:p>
        </w:tc>
      </w:tr>
      <w:tr>
        <w:tc>
          <w:tcPr>
            <w:tcW w:type="dxa" w:w="2200"/>
            <w:tcMar>
              <w:top w:type="dxa" w:w="80"/>
              <w:left w:type="dxa" w:w="120"/>
              <w:bottom w:type="dxa" w:w="80"/>
              <w:right w:type="dxa" w:w="120"/>
            </w:tcMar>
          </w:tcPr>
          <w:p>
            <w:r>
              <w:rPr>
                <w:b w:val="false"/>
                <w:bCs w:val="false"/>
                <w:sz w:val="18"/>
                <w:szCs w:val="18"/>
              </w:rPr>
              <w:t xml:space="preserve">Existing website</w:t>
            </w:r>
          </w:p>
        </w:tc>
        <w:tc>
          <w:tcPr>
            <w:tcW w:type="dxa" w:w="7160"/>
            <w:tcMar>
              <w:top w:type="dxa" w:w="80"/>
              <w:left w:type="dxa" w:w="120"/>
              <w:bottom w:type="dxa" w:w="80"/>
              <w:right w:type="dxa" w:w="120"/>
            </w:tcMar>
          </w:tcPr>
          <w:p>
            <w:r>
              <w:rPr>
                <w:b w:val="false"/>
                <w:bCs w:val="false"/>
                <w:sz w:val="18"/>
                <w:szCs w:val="18"/>
              </w:rPr>
              <w:t xml:space="preserve">None</w:t>
            </w:r>
          </w:p>
        </w:tc>
      </w:tr>
      <w:tr>
        <w:tc>
          <w:tcPr>
            <w:tcW w:type="dxa" w:w="2200"/>
            <w:tcMar>
              <w:top w:type="dxa" w:w="80"/>
              <w:left w:type="dxa" w:w="120"/>
              <w:bottom w:type="dxa" w:w="80"/>
              <w:right w:type="dxa" w:w="120"/>
            </w:tcMar>
          </w:tcPr>
          <w:p>
            <w:r>
              <w:rPr>
                <w:b w:val="false"/>
                <w:bCs w:val="false"/>
                <w:sz w:val="18"/>
                <w:szCs w:val="18"/>
              </w:rPr>
              <w:t xml:space="preserve">Customer types</w:t>
            </w:r>
          </w:p>
        </w:tc>
        <w:tc>
          <w:tcPr>
            <w:tcW w:type="dxa" w:w="7160"/>
            <w:tcMar>
              <w:top w:type="dxa" w:w="80"/>
              <w:left w:type="dxa" w:w="120"/>
              <w:bottom w:type="dxa" w:w="80"/>
              <w:right w:type="dxa" w:w="120"/>
            </w:tcMar>
          </w:tcPr>
          <w:p>
            <w:r>
              <w:rPr>
                <w:b w:val="false"/>
                <w:bCs w:val="false"/>
                <w:sz w:val="18"/>
                <w:szCs w:val="18"/>
              </w:rPr>
              <w:t xml:space="preserve">Residential and commercial; direct-to-homeowner and builder/GC work</w:t>
            </w:r>
          </w:p>
        </w:tc>
      </w:tr>
      <w:tr>
        <w:tc>
          <w:tcPr>
            <w:tcW w:type="dxa" w:w="2200"/>
            <w:tcMar>
              <w:top w:type="dxa" w:w="80"/>
              <w:left w:type="dxa" w:w="120"/>
              <w:bottom w:type="dxa" w:w="80"/>
              <w:right w:type="dxa" w:w="120"/>
            </w:tcMar>
          </w:tcPr>
          <w:p>
            <w:r>
              <w:rPr>
                <w:b w:val="false"/>
                <w:bCs w:val="false"/>
                <w:sz w:val="18"/>
                <w:szCs w:val="18"/>
              </w:rPr>
              <w:t xml:space="preserve">Self-performed</w:t>
            </w:r>
          </w:p>
        </w:tc>
        <w:tc>
          <w:tcPr>
            <w:tcW w:type="dxa" w:w="7160"/>
            <w:tcMar>
              <w:top w:type="dxa" w:w="80"/>
              <w:left w:type="dxa" w:w="120"/>
              <w:bottom w:type="dxa" w:w="80"/>
              <w:right w:type="dxa" w:w="120"/>
            </w:tcMar>
          </w:tcPr>
          <w:p>
            <w:r>
              <w:rPr>
                <w:b w:val="false"/>
                <w:bCs w:val="false"/>
                <w:sz w:val="18"/>
                <w:szCs w:val="18"/>
              </w:rPr>
              <w:t xml:space="preserve">Masonry, stone, concrete flatwork, excavation — no subcontracting of core work</w:t>
            </w:r>
          </w:p>
        </w:tc>
      </w:tr>
    </w:tbl>
    <w:p>
      <w:pPr>
        <w:spacing w:after="160"/>
      </w:pPr>
    </w:p>
    <w:p>
      <w:pPr>
        <w:spacing w:after="120"/>
      </w:pPr>
      <w:r>
        <w:rPr>
          <w:b w:val="false"/>
          <w:bCs w:val="false"/>
          <w:i w:val="false"/>
          <w:iCs w:val="false"/>
        </w:rPr>
        <w:t xml:space="preserve">NAP standard: name, city/state and the 573-569-3690 number must match exactly across the website footer, schema, GBP and Facebook. No street address anywhere, since this is a service-area business.</w:t>
      </w:r>
    </w:p>
    <w:p>
      <w:pPr>
        <w:pStyle w:val="Heading2"/>
        <w:spacing w:after="140" w:before="280"/>
      </w:pPr>
      <w:r>
        <w:t xml:space="preserve">Name conflict — recorded</w:t>
      </w:r>
    </w:p>
    <w:p>
      <w:pPr>
        <w:spacing w:after="120"/>
      </w:pPr>
      <w:r>
        <w:rPr>
          <w:b w:val="false"/>
          <w:bCs w:val="false"/>
          <w:i w:val="false"/>
          <w:iCs w:val="false"/>
        </w:rPr>
        <w:t xml:space="preserve">A separate business, "Shewmaker Masonry – Damon Shewmaker" (12139 Soap Creek Rd, Gravois Mills, 573-378-8798), holds an existing Google Business Profile in the same market. It is a different company. Consequence: searches for "Shewmaker masonry" currently surface that listing. Building a complete, well-reviewed GBP under the full name Shewmaker Brothers Masonry is the mitigation, and it is urgent rather than optional.</w:t>
      </w:r>
    </w:p>
    <w:p>
      <w:pPr>
        <w:pStyle w:val="Heading1"/>
        <w:spacing w:after="180" w:before="360"/>
      </w:pPr>
      <w:r>
        <w:t xml:space="preserve">Method and stated limitations</w:t>
      </w:r>
    </w:p>
    <w:p>
      <w:pPr>
        <w:spacing w:after="120"/>
      </w:pPr>
      <w:r>
        <w:rPr>
          <w:b w:val="false"/>
          <w:bCs w:val="false"/>
          <w:i w:val="false"/>
          <w:iCs w:val="false"/>
        </w:rPr>
        <w:t xml:space="preserve">Seed source: approved service taxonomy crossed with the service-area towns, per the Playbook 3 method note. Category-based keyword-idea endpoints were not used.</w:t>
      </w:r>
    </w:p>
    <w:p>
      <w:pPr>
        <w:pStyle w:val="Heading3"/>
        <w:spacing w:after="120" w:before="220"/>
      </w:pPr>
      <w:r>
        <w:t xml:space="preserve">Limitation: no metro designation</w:t>
      </w:r>
    </w:p>
    <w:p>
      <w:pPr>
        <w:spacing w:after="120"/>
      </w:pPr>
      <w:r>
        <w:rPr>
          <w:b w:val="false"/>
          <w:bCs w:val="false"/>
          <w:i w:val="false"/>
          <w:iCs w:val="false"/>
        </w:rPr>
        <w:t xml:space="preserve">Lake of the Ozarks has no metro or DMA designation in Google Ads location data. City-level pulls at Osage Beach returned volumes of 10 or null across nearly every term, which reflects a town of roughly 5,000 people rather than a data failure. All figures in this document are therefore Missouri state-level and should be read as relative demand between services, not as local absolute demand.</w:t>
      </w:r>
    </w:p>
    <w:p>
      <w:pPr>
        <w:spacing w:after="120"/>
      </w:pPr>
      <w:r>
        <w:rPr>
          <w:b w:val="false"/>
          <w:bCs w:val="false"/>
          <w:i w:val="false"/>
          <w:iCs w:val="false"/>
        </w:rPr>
        <w:t xml:space="preserve">Practical effect: statewide figures overstate terms concentrated in St. Louis and Kansas City (notably tuckpointing) and understate terms concentrated at the Lake (notably seawall and rip rap). Both distortions are noted where they matter below.</w:t>
      </w:r>
    </w:p>
    <w:p>
      <w:pPr>
        <w:pStyle w:val="Heading3"/>
        <w:spacing w:after="120" w:before="220"/>
      </w:pPr>
      <w:r>
        <w:t xml:space="preserve">Limitation: no Search Console history</w:t>
      </w:r>
    </w:p>
    <w:p>
      <w:pPr>
        <w:spacing w:after="120"/>
      </w:pPr>
      <w:r>
        <w:rPr>
          <w:b w:val="false"/>
          <w:bCs w:val="false"/>
          <w:i w:val="false"/>
          <w:iCs w:val="false"/>
        </w:rPr>
        <w:t xml:space="preserve">No existing website and no Search Console property, so there is no first-party query data. The first quarterly review should rebuild this map from scratch once the site has 90 days of history and diff it against this version.</w:t>
      </w:r>
    </w:p>
    <w:p>
      <w:pPr>
        <w:pStyle w:val="Heading1"/>
        <w:spacing w:after="180" w:before="360"/>
      </w:pPr>
      <w:r>
        <w:t xml:space="preserve">Demand data</w:t>
      </w:r>
    </w:p>
    <w:p>
      <w:pPr>
        <w:spacing w:after="120"/>
      </w:pPr>
      <w:r>
        <w:rPr>
          <w:b w:val="false"/>
          <w:bCs w:val="false"/>
          <w:i w:val="false"/>
          <w:iCs w:val="false"/>
        </w:rPr>
        <w:t xml:space="preserve">Missouri state-level, pulled September 2026. Highlighted rows are nominated money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00"/>
        <w:gridCol w:w="4660"/>
      </w:tblGrid>
      <w:tr>
        <w:trPr>
          <w:tblHeader/>
        </w:trPr>
        <w:tc>
          <w:tcPr>
            <w:tcW w:type="dxa" w:w="2600"/>
            <w:shd w:fill="E8E4DC" w:val="clear"/>
            <w:tcMar>
              <w:top w:type="dxa" w:w="80"/>
              <w:left w:type="dxa" w:w="120"/>
              <w:bottom w:type="dxa" w:w="80"/>
              <w:right w:type="dxa" w:w="120"/>
            </w:tcMar>
          </w:tcPr>
          <w:p>
            <w:r>
              <w:rPr>
                <w:b/>
                <w:bCs/>
                <w:sz w:val="18"/>
                <w:szCs w:val="18"/>
              </w:rPr>
              <w:t xml:space="preserve">Keyword</w:t>
            </w:r>
          </w:p>
        </w:tc>
        <w:tc>
          <w:tcPr>
            <w:tcW w:type="dxa" w:w="1100"/>
            <w:shd w:fill="E8E4DC" w:val="clear"/>
            <w:tcMar>
              <w:top w:type="dxa" w:w="80"/>
              <w:left w:type="dxa" w:w="120"/>
              <w:bottom w:type="dxa" w:w="80"/>
              <w:right w:type="dxa" w:w="120"/>
            </w:tcMar>
          </w:tcPr>
          <w:p>
            <w:r>
              <w:rPr>
                <w:b/>
                <w:bCs/>
                <w:sz w:val="18"/>
                <w:szCs w:val="18"/>
              </w:rPr>
              <w:t xml:space="preserve">Volume</w:t>
            </w:r>
          </w:p>
        </w:tc>
        <w:tc>
          <w:tcPr>
            <w:tcW w:type="dxa" w:w="1000"/>
            <w:shd w:fill="E8E4DC" w:val="clear"/>
            <w:tcMar>
              <w:top w:type="dxa" w:w="80"/>
              <w:left w:type="dxa" w:w="120"/>
              <w:bottom w:type="dxa" w:w="80"/>
              <w:right w:type="dxa" w:w="120"/>
            </w:tcMar>
          </w:tcPr>
          <w:p>
            <w:r>
              <w:rPr>
                <w:b/>
                <w:bCs/>
                <w:sz w:val="18"/>
                <w:szCs w:val="18"/>
              </w:rPr>
              <w:t xml:space="preserve">CPC</w:t>
            </w:r>
          </w:p>
        </w:tc>
        <w:tc>
          <w:tcPr>
            <w:tcW w:type="dxa" w:w="4660"/>
            <w:shd w:fill="E8E4DC" w:val="clear"/>
            <w:tcMar>
              <w:top w:type="dxa" w:w="80"/>
              <w:left w:type="dxa" w:w="120"/>
              <w:bottom w:type="dxa" w:w="80"/>
              <w:right w:type="dxa" w:w="120"/>
            </w:tcMar>
          </w:tcPr>
          <w:p>
            <w:r>
              <w:rPr>
                <w:b/>
                <w:bCs/>
                <w:sz w:val="18"/>
                <w:szCs w:val="18"/>
              </w:rPr>
              <w:t xml:space="preserve">Read</w:t>
            </w:r>
          </w:p>
        </w:tc>
      </w:tr>
      <w:tr>
        <w:tc>
          <w:tcPr>
            <w:tcW w:type="dxa" w:w="2600"/>
            <w:shd w:fill="FBF3E4" w:val="clear"/>
            <w:tcMar>
              <w:top w:type="dxa" w:w="80"/>
              <w:left w:type="dxa" w:w="120"/>
              <w:bottom w:type="dxa" w:w="80"/>
              <w:right w:type="dxa" w:w="120"/>
            </w:tcMar>
          </w:tcPr>
          <w:p>
            <w:r>
              <w:rPr>
                <w:b w:val="false"/>
                <w:bCs w:val="false"/>
                <w:sz w:val="18"/>
                <w:szCs w:val="18"/>
              </w:rPr>
              <w:t xml:space="preserve">masonry contractor near me</w:t>
            </w:r>
          </w:p>
        </w:tc>
        <w:tc>
          <w:tcPr>
            <w:tcW w:type="dxa" w:w="1100"/>
            <w:shd w:fill="FBF3E4" w:val="clear"/>
            <w:tcMar>
              <w:top w:type="dxa" w:w="80"/>
              <w:left w:type="dxa" w:w="120"/>
              <w:bottom w:type="dxa" w:w="80"/>
              <w:right w:type="dxa" w:w="120"/>
            </w:tcMar>
          </w:tcPr>
          <w:p>
            <w:r>
              <w:rPr>
                <w:b w:val="false"/>
                <w:bCs w:val="false"/>
                <w:sz w:val="18"/>
                <w:szCs w:val="18"/>
              </w:rPr>
              <w:t xml:space="preserve">170</w:t>
            </w:r>
          </w:p>
        </w:tc>
        <w:tc>
          <w:tcPr>
            <w:tcW w:type="dxa" w:w="1000"/>
            <w:shd w:fill="FBF3E4" w:val="clear"/>
            <w:tcMar>
              <w:top w:type="dxa" w:w="80"/>
              <w:left w:type="dxa" w:w="120"/>
              <w:bottom w:type="dxa" w:w="80"/>
              <w:right w:type="dxa" w:w="120"/>
            </w:tcMar>
          </w:tcPr>
          <w:p>
            <w:r>
              <w:rPr>
                <w:b w:val="false"/>
                <w:bCs w:val="false"/>
                <w:sz w:val="18"/>
                <w:szCs w:val="18"/>
              </w:rPr>
              <w:t xml:space="preserve">$46.87</w:t>
            </w:r>
          </w:p>
        </w:tc>
        <w:tc>
          <w:tcPr>
            <w:tcW w:type="dxa" w:w="4660"/>
            <w:shd w:fill="FBF3E4" w:val="clear"/>
            <w:tcMar>
              <w:top w:type="dxa" w:w="80"/>
              <w:left w:type="dxa" w:w="120"/>
              <w:bottom w:type="dxa" w:w="80"/>
              <w:right w:type="dxa" w:w="120"/>
            </w:tcMar>
          </w:tcPr>
          <w:p>
            <w:r>
              <w:rPr>
                <w:b w:val="false"/>
                <w:bCs w:val="false"/>
                <w:sz w:val="18"/>
                <w:szCs w:val="18"/>
              </w:rPr>
              <w:t xml:space="preserve">Highest CPC in the set. Top money keyword.</w:t>
            </w:r>
          </w:p>
        </w:tc>
      </w:tr>
      <w:tr>
        <w:tc>
          <w:tcPr>
            <w:tcW w:type="dxa" w:w="2600"/>
            <w:shd w:fill="FBF3E4" w:val="clear"/>
            <w:tcMar>
              <w:top w:type="dxa" w:w="80"/>
              <w:left w:type="dxa" w:w="120"/>
              <w:bottom w:type="dxa" w:w="80"/>
              <w:right w:type="dxa" w:w="120"/>
            </w:tcMar>
          </w:tcPr>
          <w:p>
            <w:r>
              <w:rPr>
                <w:b w:val="false"/>
                <w:bCs w:val="false"/>
                <w:sz w:val="18"/>
                <w:szCs w:val="18"/>
              </w:rPr>
              <w:t xml:space="preserve">chimney repair near me</w:t>
            </w:r>
          </w:p>
        </w:tc>
        <w:tc>
          <w:tcPr>
            <w:tcW w:type="dxa" w:w="1100"/>
            <w:shd w:fill="FBF3E4" w:val="clear"/>
            <w:tcMar>
              <w:top w:type="dxa" w:w="80"/>
              <w:left w:type="dxa" w:w="120"/>
              <w:bottom w:type="dxa" w:w="80"/>
              <w:right w:type="dxa" w:w="120"/>
            </w:tcMar>
          </w:tcPr>
          <w:p>
            <w:r>
              <w:rPr>
                <w:b w:val="false"/>
                <w:bCs w:val="false"/>
                <w:sz w:val="18"/>
                <w:szCs w:val="18"/>
              </w:rPr>
              <w:t xml:space="preserve">390</w:t>
            </w:r>
          </w:p>
        </w:tc>
        <w:tc>
          <w:tcPr>
            <w:tcW w:type="dxa" w:w="1000"/>
            <w:shd w:fill="FBF3E4" w:val="clear"/>
            <w:tcMar>
              <w:top w:type="dxa" w:w="80"/>
              <w:left w:type="dxa" w:w="120"/>
              <w:bottom w:type="dxa" w:w="80"/>
              <w:right w:type="dxa" w:w="120"/>
            </w:tcMar>
          </w:tcPr>
          <w:p>
            <w:r>
              <w:rPr>
                <w:b w:val="false"/>
                <w:bCs w:val="false"/>
                <w:sz w:val="18"/>
                <w:szCs w:val="18"/>
              </w:rPr>
              <w:t xml:space="preserve">$20.24</w:t>
            </w:r>
          </w:p>
        </w:tc>
        <w:tc>
          <w:tcPr>
            <w:tcW w:type="dxa" w:w="4660"/>
            <w:shd w:fill="FBF3E4" w:val="clear"/>
            <w:tcMar>
              <w:top w:type="dxa" w:w="80"/>
              <w:left w:type="dxa" w:w="120"/>
              <w:bottom w:type="dxa" w:w="80"/>
              <w:right w:type="dxa" w:w="120"/>
            </w:tcMar>
          </w:tcPr>
          <w:p>
            <w:r>
              <w:rPr>
                <w:b w:val="false"/>
                <w:bCs w:val="false"/>
                <w:sz w:val="18"/>
                <w:szCs w:val="18"/>
              </w:rPr>
              <w:t xml:space="preserve">High intent, seasonal spike Oct–Jan.</w:t>
            </w:r>
          </w:p>
        </w:tc>
      </w:tr>
      <w:tr>
        <w:tc>
          <w:tcPr>
            <w:tcW w:type="dxa" w:w="2600"/>
            <w:tcMar>
              <w:top w:type="dxa" w:w="80"/>
              <w:left w:type="dxa" w:w="120"/>
              <w:bottom w:type="dxa" w:w="80"/>
              <w:right w:type="dxa" w:w="120"/>
            </w:tcMar>
          </w:tcPr>
          <w:p>
            <w:r>
              <w:rPr>
                <w:b w:val="false"/>
                <w:bCs w:val="false"/>
                <w:sz w:val="18"/>
                <w:szCs w:val="18"/>
              </w:rPr>
              <w:t xml:space="preserve">chimney repair</w:t>
            </w:r>
          </w:p>
        </w:tc>
        <w:tc>
          <w:tcPr>
            <w:tcW w:type="dxa" w:w="1100"/>
            <w:tcMar>
              <w:top w:type="dxa" w:w="80"/>
              <w:left w:type="dxa" w:w="120"/>
              <w:bottom w:type="dxa" w:w="80"/>
              <w:right w:type="dxa" w:w="120"/>
            </w:tcMar>
          </w:tcPr>
          <w:p>
            <w:r>
              <w:rPr>
                <w:b w:val="false"/>
                <w:bCs w:val="false"/>
                <w:sz w:val="18"/>
                <w:szCs w:val="18"/>
              </w:rPr>
              <w:t xml:space="preserve">260</w:t>
            </w:r>
          </w:p>
        </w:tc>
        <w:tc>
          <w:tcPr>
            <w:tcW w:type="dxa" w:w="1000"/>
            <w:tcMar>
              <w:top w:type="dxa" w:w="80"/>
              <w:left w:type="dxa" w:w="120"/>
              <w:bottom w:type="dxa" w:w="80"/>
              <w:right w:type="dxa" w:w="120"/>
            </w:tcMar>
          </w:tcPr>
          <w:p>
            <w:r>
              <w:rPr>
                <w:b w:val="false"/>
                <w:bCs w:val="false"/>
                <w:sz w:val="18"/>
                <w:szCs w:val="18"/>
              </w:rPr>
              <w:t xml:space="preserve">$27.04</w:t>
            </w:r>
          </w:p>
        </w:tc>
        <w:tc>
          <w:tcPr>
            <w:tcW w:type="dxa" w:w="4660"/>
            <w:tcMar>
              <w:top w:type="dxa" w:w="80"/>
              <w:left w:type="dxa" w:w="120"/>
              <w:bottom w:type="dxa" w:w="80"/>
              <w:right w:type="dxa" w:w="120"/>
            </w:tcMar>
          </w:tcPr>
          <w:p>
            <w:r>
              <w:rPr>
                <w:b w:val="false"/>
                <w:bCs w:val="false"/>
                <w:sz w:val="18"/>
                <w:szCs w:val="18"/>
              </w:rPr>
              <w:t xml:space="preserve">Confirms the near-me signal.</w:t>
            </w:r>
          </w:p>
        </w:tc>
      </w:tr>
      <w:tr>
        <w:tc>
          <w:tcPr>
            <w:tcW w:type="dxa" w:w="2600"/>
            <w:shd w:fill="FBF3E4" w:val="clear"/>
            <w:tcMar>
              <w:top w:type="dxa" w:w="80"/>
              <w:left w:type="dxa" w:w="120"/>
              <w:bottom w:type="dxa" w:w="80"/>
              <w:right w:type="dxa" w:w="120"/>
            </w:tcMar>
          </w:tcPr>
          <w:p>
            <w:r>
              <w:rPr>
                <w:b w:val="false"/>
                <w:bCs w:val="false"/>
                <w:sz w:val="18"/>
                <w:szCs w:val="18"/>
              </w:rPr>
              <w:t xml:space="preserve">concrete contractor near me</w:t>
            </w:r>
          </w:p>
        </w:tc>
        <w:tc>
          <w:tcPr>
            <w:tcW w:type="dxa" w:w="1100"/>
            <w:shd w:fill="FBF3E4" w:val="clear"/>
            <w:tcMar>
              <w:top w:type="dxa" w:w="80"/>
              <w:left w:type="dxa" w:w="120"/>
              <w:bottom w:type="dxa" w:w="80"/>
              <w:right w:type="dxa" w:w="120"/>
            </w:tcMar>
          </w:tcPr>
          <w:p>
            <w:r>
              <w:rPr>
                <w:b w:val="false"/>
                <w:bCs w:val="false"/>
                <w:sz w:val="18"/>
                <w:szCs w:val="18"/>
              </w:rPr>
              <w:t xml:space="preserve">1,300</w:t>
            </w:r>
          </w:p>
        </w:tc>
        <w:tc>
          <w:tcPr>
            <w:tcW w:type="dxa" w:w="1000"/>
            <w:shd w:fill="FBF3E4" w:val="clear"/>
            <w:tcMar>
              <w:top w:type="dxa" w:w="80"/>
              <w:left w:type="dxa" w:w="120"/>
              <w:bottom w:type="dxa" w:w="80"/>
              <w:right w:type="dxa" w:w="120"/>
            </w:tcMar>
          </w:tcPr>
          <w:p>
            <w:r>
              <w:rPr>
                <w:b w:val="false"/>
                <w:bCs w:val="false"/>
                <w:sz w:val="18"/>
                <w:szCs w:val="18"/>
              </w:rPr>
              <w:t xml:space="preserve">$10.80</w:t>
            </w:r>
          </w:p>
        </w:tc>
        <w:tc>
          <w:tcPr>
            <w:tcW w:type="dxa" w:w="4660"/>
            <w:shd w:fill="FBF3E4" w:val="clear"/>
            <w:tcMar>
              <w:top w:type="dxa" w:w="80"/>
              <w:left w:type="dxa" w:w="120"/>
              <w:bottom w:type="dxa" w:w="80"/>
              <w:right w:type="dxa" w:w="120"/>
            </w:tcMar>
          </w:tcPr>
          <w:p>
            <w:r>
              <w:rPr>
                <w:b w:val="false"/>
                <w:bCs w:val="false"/>
                <w:sz w:val="18"/>
                <w:szCs w:val="18"/>
              </w:rPr>
              <w:t xml:space="preserve">Largest real-intent volume. Self-performed.</w:t>
            </w:r>
          </w:p>
        </w:tc>
      </w:tr>
      <w:tr>
        <w:tc>
          <w:tcPr>
            <w:tcW w:type="dxa" w:w="2600"/>
            <w:tcMar>
              <w:top w:type="dxa" w:w="80"/>
              <w:left w:type="dxa" w:w="120"/>
              <w:bottom w:type="dxa" w:w="80"/>
              <w:right w:type="dxa" w:w="120"/>
            </w:tcMar>
          </w:tcPr>
          <w:p>
            <w:r>
              <w:rPr>
                <w:b w:val="false"/>
                <w:bCs w:val="false"/>
                <w:sz w:val="18"/>
                <w:szCs w:val="18"/>
              </w:rPr>
              <w:t xml:space="preserve">concrete contractor</w:t>
            </w:r>
          </w:p>
        </w:tc>
        <w:tc>
          <w:tcPr>
            <w:tcW w:type="dxa" w:w="1100"/>
            <w:tcMar>
              <w:top w:type="dxa" w:w="80"/>
              <w:left w:type="dxa" w:w="120"/>
              <w:bottom w:type="dxa" w:w="80"/>
              <w:right w:type="dxa" w:w="120"/>
            </w:tcMar>
          </w:tcPr>
          <w:p>
            <w:r>
              <w:rPr>
                <w:b w:val="false"/>
                <w:bCs w:val="false"/>
                <w:sz w:val="18"/>
                <w:szCs w:val="18"/>
              </w:rPr>
              <w:t xml:space="preserve">1,300</w:t>
            </w:r>
          </w:p>
        </w:tc>
        <w:tc>
          <w:tcPr>
            <w:tcW w:type="dxa" w:w="1000"/>
            <w:tcMar>
              <w:top w:type="dxa" w:w="80"/>
              <w:left w:type="dxa" w:w="120"/>
              <w:bottom w:type="dxa" w:w="80"/>
              <w:right w:type="dxa" w:w="120"/>
            </w:tcMar>
          </w:tcPr>
          <w:p>
            <w:r>
              <w:rPr>
                <w:b w:val="false"/>
                <w:bCs w:val="false"/>
                <w:sz w:val="18"/>
                <w:szCs w:val="18"/>
              </w:rPr>
              <w:t xml:space="preserve">$6.45</w:t>
            </w:r>
          </w:p>
        </w:tc>
        <w:tc>
          <w:tcPr>
            <w:tcW w:type="dxa" w:w="4660"/>
            <w:tcMar>
              <w:top w:type="dxa" w:w="80"/>
              <w:left w:type="dxa" w:w="120"/>
              <w:bottom w:type="dxa" w:w="80"/>
              <w:right w:type="dxa" w:w="120"/>
            </w:tcMar>
          </w:tcPr>
          <w:p>
            <w:r>
              <w:rPr>
                <w:b w:val="false"/>
                <w:bCs w:val="false"/>
                <w:sz w:val="18"/>
                <w:szCs w:val="18"/>
              </w:rPr>
              <w:t xml:space="preserve">Same picture, non-near-me.</w:t>
            </w:r>
          </w:p>
        </w:tc>
      </w:tr>
      <w:tr>
        <w:tc>
          <w:tcPr>
            <w:tcW w:type="dxa" w:w="2600"/>
            <w:tcMar>
              <w:top w:type="dxa" w:w="80"/>
              <w:left w:type="dxa" w:w="120"/>
              <w:bottom w:type="dxa" w:w="80"/>
              <w:right w:type="dxa" w:w="120"/>
            </w:tcMar>
          </w:tcPr>
          <w:p>
            <w:r>
              <w:rPr>
                <w:b w:val="false"/>
                <w:bCs w:val="false"/>
                <w:sz w:val="18"/>
                <w:szCs w:val="18"/>
              </w:rPr>
              <w:t xml:space="preserve">tuckpointing</w:t>
            </w:r>
          </w:p>
        </w:tc>
        <w:tc>
          <w:tcPr>
            <w:tcW w:type="dxa" w:w="1100"/>
            <w:tcMar>
              <w:top w:type="dxa" w:w="80"/>
              <w:left w:type="dxa" w:w="120"/>
              <w:bottom w:type="dxa" w:w="80"/>
              <w:right w:type="dxa" w:w="120"/>
            </w:tcMar>
          </w:tcPr>
          <w:p>
            <w:r>
              <w:rPr>
                <w:b w:val="false"/>
                <w:bCs w:val="false"/>
                <w:sz w:val="18"/>
                <w:szCs w:val="18"/>
              </w:rPr>
              <w:t xml:space="preserve">1,000</w:t>
            </w:r>
          </w:p>
        </w:tc>
        <w:tc>
          <w:tcPr>
            <w:tcW w:type="dxa" w:w="1000"/>
            <w:tcMar>
              <w:top w:type="dxa" w:w="80"/>
              <w:left w:type="dxa" w:w="120"/>
              <w:bottom w:type="dxa" w:w="80"/>
              <w:right w:type="dxa" w:w="120"/>
            </w:tcMar>
          </w:tcPr>
          <w:p>
            <w:r>
              <w:rPr>
                <w:b w:val="false"/>
                <w:bCs w:val="false"/>
                <w:sz w:val="18"/>
                <w:szCs w:val="18"/>
              </w:rPr>
              <w:t xml:space="preserve">$17.58</w:t>
            </w:r>
          </w:p>
        </w:tc>
        <w:tc>
          <w:tcPr>
            <w:tcW w:type="dxa" w:w="4660"/>
            <w:tcMar>
              <w:top w:type="dxa" w:w="80"/>
              <w:left w:type="dxa" w:w="120"/>
              <w:bottom w:type="dxa" w:w="80"/>
              <w:right w:type="dxa" w:w="120"/>
            </w:tcMar>
          </w:tcPr>
          <w:p>
            <w:r>
              <w:rPr>
                <w:b w:val="false"/>
                <w:bCs w:val="false"/>
                <w:sz w:val="18"/>
                <w:szCs w:val="18"/>
              </w:rPr>
              <w:t xml:space="preserve">Statewide figure is St. Louis-driven. See note.</w:t>
            </w:r>
          </w:p>
        </w:tc>
      </w:tr>
      <w:tr>
        <w:tc>
          <w:tcPr>
            <w:tcW w:type="dxa" w:w="2600"/>
            <w:shd w:fill="FBF3E4" w:val="clear"/>
            <w:tcMar>
              <w:top w:type="dxa" w:w="80"/>
              <w:left w:type="dxa" w:w="120"/>
              <w:bottom w:type="dxa" w:w="80"/>
              <w:right w:type="dxa" w:w="120"/>
            </w:tcMar>
          </w:tcPr>
          <w:p>
            <w:r>
              <w:rPr>
                <w:b w:val="false"/>
                <w:bCs w:val="false"/>
                <w:sz w:val="18"/>
                <w:szCs w:val="18"/>
              </w:rPr>
              <w:t xml:space="preserve">retaining wall contractor</w:t>
            </w:r>
          </w:p>
        </w:tc>
        <w:tc>
          <w:tcPr>
            <w:tcW w:type="dxa" w:w="1100"/>
            <w:shd w:fill="FBF3E4" w:val="clear"/>
            <w:tcMar>
              <w:top w:type="dxa" w:w="80"/>
              <w:left w:type="dxa" w:w="120"/>
              <w:bottom w:type="dxa" w:w="80"/>
              <w:right w:type="dxa" w:w="120"/>
            </w:tcMar>
          </w:tcPr>
          <w:p>
            <w:r>
              <w:rPr>
                <w:b w:val="false"/>
                <w:bCs w:val="false"/>
                <w:sz w:val="18"/>
                <w:szCs w:val="18"/>
              </w:rPr>
              <w:t xml:space="preserve">260</w:t>
            </w:r>
          </w:p>
        </w:tc>
        <w:tc>
          <w:tcPr>
            <w:tcW w:type="dxa" w:w="1000"/>
            <w:shd w:fill="FBF3E4" w:val="clear"/>
            <w:tcMar>
              <w:top w:type="dxa" w:w="80"/>
              <w:left w:type="dxa" w:w="120"/>
              <w:bottom w:type="dxa" w:w="80"/>
              <w:right w:type="dxa" w:w="120"/>
            </w:tcMar>
          </w:tcPr>
          <w:p>
            <w:r>
              <w:rPr>
                <w:b w:val="false"/>
                <w:bCs w:val="false"/>
                <w:sz w:val="18"/>
                <w:szCs w:val="18"/>
              </w:rPr>
              <w:t xml:space="preserve">$13.92</w:t>
            </w:r>
          </w:p>
        </w:tc>
        <w:tc>
          <w:tcPr>
            <w:tcW w:type="dxa" w:w="4660"/>
            <w:shd w:fill="FBF3E4" w:val="clear"/>
            <w:tcMar>
              <w:top w:type="dxa" w:w="80"/>
              <w:left w:type="dxa" w:w="120"/>
              <w:bottom w:type="dxa" w:w="80"/>
              <w:right w:type="dxa" w:w="120"/>
            </w:tcMar>
          </w:tcPr>
          <w:p>
            <w:r>
              <w:rPr>
                <w:b w:val="false"/>
                <w:bCs w:val="false"/>
                <w:sz w:val="18"/>
                <w:szCs w:val="18"/>
              </w:rPr>
              <w:t xml:space="preserve">Strong intent, medium competition.</w:t>
            </w:r>
          </w:p>
        </w:tc>
      </w:tr>
      <w:tr>
        <w:tc>
          <w:tcPr>
            <w:tcW w:type="dxa" w:w="2600"/>
            <w:tcMar>
              <w:top w:type="dxa" w:w="80"/>
              <w:left w:type="dxa" w:w="120"/>
              <w:bottom w:type="dxa" w:w="80"/>
              <w:right w:type="dxa" w:w="120"/>
            </w:tcMar>
          </w:tcPr>
          <w:p>
            <w:r>
              <w:rPr>
                <w:b w:val="false"/>
                <w:bCs w:val="false"/>
                <w:sz w:val="18"/>
                <w:szCs w:val="18"/>
              </w:rPr>
              <w:t xml:space="preserve">retaining wall near me</w:t>
            </w:r>
          </w:p>
        </w:tc>
        <w:tc>
          <w:tcPr>
            <w:tcW w:type="dxa" w:w="1100"/>
            <w:tcMar>
              <w:top w:type="dxa" w:w="80"/>
              <w:left w:type="dxa" w:w="120"/>
              <w:bottom w:type="dxa" w:w="80"/>
              <w:right w:type="dxa" w:w="120"/>
            </w:tcMar>
          </w:tcPr>
          <w:p>
            <w:r>
              <w:rPr>
                <w:b w:val="false"/>
                <w:bCs w:val="false"/>
                <w:sz w:val="18"/>
                <w:szCs w:val="18"/>
              </w:rPr>
              <w:t xml:space="preserve">140</w:t>
            </w:r>
          </w:p>
        </w:tc>
        <w:tc>
          <w:tcPr>
            <w:tcW w:type="dxa" w:w="1000"/>
            <w:tcMar>
              <w:top w:type="dxa" w:w="80"/>
              <w:left w:type="dxa" w:w="120"/>
              <w:bottom w:type="dxa" w:w="80"/>
              <w:right w:type="dxa" w:w="120"/>
            </w:tcMar>
          </w:tcPr>
          <w:p>
            <w:r>
              <w:rPr>
                <w:b w:val="false"/>
                <w:bCs w:val="false"/>
                <w:sz w:val="18"/>
                <w:szCs w:val="18"/>
              </w:rPr>
              <w:t xml:space="preserve">$13.11</w:t>
            </w:r>
          </w:p>
        </w:tc>
        <w:tc>
          <w:tcPr>
            <w:tcW w:type="dxa" w:w="4660"/>
            <w:tcMar>
              <w:top w:type="dxa" w:w="80"/>
              <w:left w:type="dxa" w:w="120"/>
              <w:bottom w:type="dxa" w:w="80"/>
              <w:right w:type="dxa" w:w="120"/>
            </w:tcMar>
          </w:tcPr>
          <w:p>
            <w:r>
              <w:rPr>
                <w:b w:val="false"/>
                <w:bCs w:val="false"/>
                <w:sz w:val="18"/>
                <w:szCs w:val="18"/>
              </w:rPr>
              <w:t xml:space="preserve">Same.</w:t>
            </w:r>
          </w:p>
        </w:tc>
      </w:tr>
      <w:tr>
        <w:tc>
          <w:tcPr>
            <w:tcW w:type="dxa" w:w="2600"/>
            <w:shd w:fill="FBF3E4" w:val="clear"/>
            <w:tcMar>
              <w:top w:type="dxa" w:w="80"/>
              <w:left w:type="dxa" w:w="120"/>
              <w:bottom w:type="dxa" w:w="80"/>
              <w:right w:type="dxa" w:w="120"/>
            </w:tcMar>
          </w:tcPr>
          <w:p>
            <w:r>
              <w:rPr>
                <w:b w:val="false"/>
                <w:bCs w:val="false"/>
                <w:sz w:val="18"/>
                <w:szCs w:val="18"/>
              </w:rPr>
              <w:t xml:space="preserve">stone mason near me</w:t>
            </w:r>
          </w:p>
        </w:tc>
        <w:tc>
          <w:tcPr>
            <w:tcW w:type="dxa" w:w="1100"/>
            <w:shd w:fill="FBF3E4" w:val="clear"/>
            <w:tcMar>
              <w:top w:type="dxa" w:w="80"/>
              <w:left w:type="dxa" w:w="120"/>
              <w:bottom w:type="dxa" w:w="80"/>
              <w:right w:type="dxa" w:w="120"/>
            </w:tcMar>
          </w:tcPr>
          <w:p>
            <w:r>
              <w:rPr>
                <w:b w:val="false"/>
                <w:bCs w:val="false"/>
                <w:sz w:val="18"/>
                <w:szCs w:val="18"/>
              </w:rPr>
              <w:t xml:space="preserve">20</w:t>
            </w:r>
          </w:p>
        </w:tc>
        <w:tc>
          <w:tcPr>
            <w:tcW w:type="dxa" w:w="1000"/>
            <w:shd w:fill="FBF3E4" w:val="clear"/>
            <w:tcMar>
              <w:top w:type="dxa" w:w="80"/>
              <w:left w:type="dxa" w:w="120"/>
              <w:bottom w:type="dxa" w:w="80"/>
              <w:right w:type="dxa" w:w="120"/>
            </w:tcMar>
          </w:tcPr>
          <w:p>
            <w:r>
              <w:rPr>
                <w:b w:val="false"/>
                <w:bCs w:val="false"/>
                <w:sz w:val="18"/>
                <w:szCs w:val="18"/>
              </w:rPr>
              <w:t xml:space="preserve">$24.18</w:t>
            </w:r>
          </w:p>
        </w:tc>
        <w:tc>
          <w:tcPr>
            <w:tcW w:type="dxa" w:w="4660"/>
            <w:shd w:fill="FBF3E4" w:val="clear"/>
            <w:tcMar>
              <w:top w:type="dxa" w:w="80"/>
              <w:left w:type="dxa" w:w="120"/>
              <w:bottom w:type="dxa" w:w="80"/>
              <w:right w:type="dxa" w:w="120"/>
            </w:tcMar>
          </w:tcPr>
          <w:p>
            <w:r>
              <w:rPr>
                <w:b w:val="false"/>
                <w:bCs w:val="false"/>
                <w:sz w:val="18"/>
                <w:szCs w:val="18"/>
              </w:rPr>
              <w:t xml:space="preserve">Low volume, very high intent.</w:t>
            </w:r>
          </w:p>
        </w:tc>
      </w:tr>
      <w:tr>
        <w:tc>
          <w:tcPr>
            <w:tcW w:type="dxa" w:w="2600"/>
            <w:tcMar>
              <w:top w:type="dxa" w:w="80"/>
              <w:left w:type="dxa" w:w="120"/>
              <w:bottom w:type="dxa" w:w="80"/>
              <w:right w:type="dxa" w:w="120"/>
            </w:tcMar>
          </w:tcPr>
          <w:p>
            <w:r>
              <w:rPr>
                <w:b w:val="false"/>
                <w:bCs w:val="false"/>
                <w:sz w:val="18"/>
                <w:szCs w:val="18"/>
              </w:rPr>
              <w:t xml:space="preserve">patio contractor</w:t>
            </w:r>
          </w:p>
        </w:tc>
        <w:tc>
          <w:tcPr>
            <w:tcW w:type="dxa" w:w="1100"/>
            <w:tcMar>
              <w:top w:type="dxa" w:w="80"/>
              <w:left w:type="dxa" w:w="120"/>
              <w:bottom w:type="dxa" w:w="80"/>
              <w:right w:type="dxa" w:w="120"/>
            </w:tcMar>
          </w:tcPr>
          <w:p>
            <w:r>
              <w:rPr>
                <w:b w:val="false"/>
                <w:bCs w:val="false"/>
                <w:sz w:val="18"/>
                <w:szCs w:val="18"/>
              </w:rPr>
              <w:t xml:space="preserve">30</w:t>
            </w:r>
          </w:p>
        </w:tc>
        <w:tc>
          <w:tcPr>
            <w:tcW w:type="dxa" w:w="1000"/>
            <w:tcMar>
              <w:top w:type="dxa" w:w="80"/>
              <w:left w:type="dxa" w:w="120"/>
              <w:bottom w:type="dxa" w:w="80"/>
              <w:right w:type="dxa" w:w="120"/>
            </w:tcMar>
          </w:tcPr>
          <w:p>
            <w:r>
              <w:rPr>
                <w:b w:val="false"/>
                <w:bCs w:val="false"/>
                <w:sz w:val="18"/>
                <w:szCs w:val="18"/>
              </w:rPr>
              <w:t xml:space="preserve">$21.84</w:t>
            </w:r>
          </w:p>
        </w:tc>
        <w:tc>
          <w:tcPr>
            <w:tcW w:type="dxa" w:w="4660"/>
            <w:tcMar>
              <w:top w:type="dxa" w:w="80"/>
              <w:left w:type="dxa" w:w="120"/>
              <w:bottom w:type="dxa" w:w="80"/>
              <w:right w:type="dxa" w:w="120"/>
            </w:tcMar>
          </w:tcPr>
          <w:p>
            <w:r>
              <w:rPr>
                <w:b w:val="false"/>
                <w:bCs w:val="false"/>
                <w:sz w:val="18"/>
                <w:szCs w:val="18"/>
              </w:rPr>
              <w:t xml:space="preserve">Low volume, high intent.</w:t>
            </w:r>
          </w:p>
        </w:tc>
      </w:tr>
      <w:tr>
        <w:tc>
          <w:tcPr>
            <w:tcW w:type="dxa" w:w="2600"/>
            <w:tcMar>
              <w:top w:type="dxa" w:w="80"/>
              <w:left w:type="dxa" w:w="120"/>
              <w:bottom w:type="dxa" w:w="80"/>
              <w:right w:type="dxa" w:w="120"/>
            </w:tcMar>
          </w:tcPr>
          <w:p>
            <w:r>
              <w:rPr>
                <w:b w:val="false"/>
                <w:bCs w:val="false"/>
                <w:sz w:val="18"/>
                <w:szCs w:val="18"/>
              </w:rPr>
              <w:t xml:space="preserve">excavation contractor</w:t>
            </w:r>
          </w:p>
        </w:tc>
        <w:tc>
          <w:tcPr>
            <w:tcW w:type="dxa" w:w="1100"/>
            <w:tcMar>
              <w:top w:type="dxa" w:w="80"/>
              <w:left w:type="dxa" w:w="120"/>
              <w:bottom w:type="dxa" w:w="80"/>
              <w:right w:type="dxa" w:w="120"/>
            </w:tcMar>
          </w:tcPr>
          <w:p>
            <w:r>
              <w:rPr>
                <w:b w:val="false"/>
                <w:bCs w:val="false"/>
                <w:sz w:val="18"/>
                <w:szCs w:val="18"/>
              </w:rPr>
              <w:t xml:space="preserve">390</w:t>
            </w:r>
          </w:p>
        </w:tc>
        <w:tc>
          <w:tcPr>
            <w:tcW w:type="dxa" w:w="1000"/>
            <w:tcMar>
              <w:top w:type="dxa" w:w="80"/>
              <w:left w:type="dxa" w:w="120"/>
              <w:bottom w:type="dxa" w:w="80"/>
              <w:right w:type="dxa" w:w="120"/>
            </w:tcMar>
          </w:tcPr>
          <w:p>
            <w:r>
              <w:rPr>
                <w:b w:val="false"/>
                <w:bCs w:val="false"/>
                <w:sz w:val="18"/>
                <w:szCs w:val="18"/>
              </w:rPr>
              <w:t xml:space="preserve">$1.65</w:t>
            </w:r>
          </w:p>
        </w:tc>
        <w:tc>
          <w:tcPr>
            <w:tcW w:type="dxa" w:w="4660"/>
            <w:tcMar>
              <w:top w:type="dxa" w:w="80"/>
              <w:left w:type="dxa" w:w="120"/>
              <w:bottom w:type="dxa" w:w="80"/>
              <w:right w:type="dxa" w:w="120"/>
            </w:tcMar>
          </w:tcPr>
          <w:p>
            <w:r>
              <w:rPr>
                <w:b w:val="false"/>
                <w:bCs w:val="false"/>
                <w:sz w:val="18"/>
                <w:szCs w:val="18"/>
              </w:rPr>
              <w:t xml:space="preserve">Low competition (index 9).</w:t>
            </w:r>
          </w:p>
        </w:tc>
      </w:tr>
      <w:tr>
        <w:tc>
          <w:tcPr>
            <w:tcW w:type="dxa" w:w="2600"/>
            <w:tcMar>
              <w:top w:type="dxa" w:w="80"/>
              <w:left w:type="dxa" w:w="120"/>
              <w:bottom w:type="dxa" w:w="80"/>
              <w:right w:type="dxa" w:w="120"/>
            </w:tcMar>
          </w:tcPr>
          <w:p>
            <w:r>
              <w:rPr>
                <w:b w:val="false"/>
                <w:bCs w:val="false"/>
                <w:sz w:val="18"/>
                <w:szCs w:val="18"/>
              </w:rPr>
              <w:t xml:space="preserve">outdoor kitchen</w:t>
            </w:r>
          </w:p>
        </w:tc>
        <w:tc>
          <w:tcPr>
            <w:tcW w:type="dxa" w:w="1100"/>
            <w:tcMar>
              <w:top w:type="dxa" w:w="80"/>
              <w:left w:type="dxa" w:w="120"/>
              <w:bottom w:type="dxa" w:w="80"/>
              <w:right w:type="dxa" w:w="120"/>
            </w:tcMar>
          </w:tcPr>
          <w:p>
            <w:r>
              <w:rPr>
                <w:b w:val="false"/>
                <w:bCs w:val="false"/>
                <w:sz w:val="18"/>
                <w:szCs w:val="18"/>
              </w:rPr>
              <w:t xml:space="preserve">720</w:t>
            </w:r>
          </w:p>
        </w:tc>
        <w:tc>
          <w:tcPr>
            <w:tcW w:type="dxa" w:w="1000"/>
            <w:tcMar>
              <w:top w:type="dxa" w:w="80"/>
              <w:left w:type="dxa" w:w="120"/>
              <w:bottom w:type="dxa" w:w="80"/>
              <w:right w:type="dxa" w:w="120"/>
            </w:tcMar>
          </w:tcPr>
          <w:p>
            <w:r>
              <w:rPr>
                <w:b w:val="false"/>
                <w:bCs w:val="false"/>
                <w:sz w:val="18"/>
                <w:szCs w:val="18"/>
              </w:rPr>
              <w:t xml:space="preserve">$3.61</w:t>
            </w:r>
          </w:p>
        </w:tc>
        <w:tc>
          <w:tcPr>
            <w:tcW w:type="dxa" w:w="4660"/>
            <w:tcMar>
              <w:top w:type="dxa" w:w="80"/>
              <w:left w:type="dxa" w:w="120"/>
              <w:bottom w:type="dxa" w:w="80"/>
              <w:right w:type="dxa" w:w="120"/>
            </w:tcMar>
          </w:tcPr>
          <w:p>
            <w:r>
              <w:rPr>
                <w:b w:val="false"/>
                <w:bCs w:val="false"/>
                <w:sz w:val="18"/>
                <w:szCs w:val="18"/>
              </w:rPr>
              <w:t xml:space="preserve">Research-heavy intent.</w:t>
            </w:r>
          </w:p>
        </w:tc>
      </w:tr>
      <w:tr>
        <w:tc>
          <w:tcPr>
            <w:tcW w:type="dxa" w:w="2600"/>
            <w:tcMar>
              <w:top w:type="dxa" w:w="80"/>
              <w:left w:type="dxa" w:w="120"/>
              <w:bottom w:type="dxa" w:w="80"/>
              <w:right w:type="dxa" w:w="120"/>
            </w:tcMar>
          </w:tcPr>
          <w:p>
            <w:r>
              <w:rPr>
                <w:b w:val="false"/>
                <w:bCs w:val="false"/>
                <w:sz w:val="18"/>
                <w:szCs w:val="18"/>
              </w:rPr>
              <w:t xml:space="preserve">outdoor fireplace</w:t>
            </w:r>
          </w:p>
        </w:tc>
        <w:tc>
          <w:tcPr>
            <w:tcW w:type="dxa" w:w="1100"/>
            <w:tcMar>
              <w:top w:type="dxa" w:w="80"/>
              <w:left w:type="dxa" w:w="120"/>
              <w:bottom w:type="dxa" w:w="80"/>
              <w:right w:type="dxa" w:w="120"/>
            </w:tcMar>
          </w:tcPr>
          <w:p>
            <w:r>
              <w:rPr>
                <w:b w:val="false"/>
                <w:bCs w:val="false"/>
                <w:sz w:val="18"/>
                <w:szCs w:val="18"/>
              </w:rPr>
              <w:t xml:space="preserve">590</w:t>
            </w:r>
          </w:p>
        </w:tc>
        <w:tc>
          <w:tcPr>
            <w:tcW w:type="dxa" w:w="1000"/>
            <w:tcMar>
              <w:top w:type="dxa" w:w="80"/>
              <w:left w:type="dxa" w:w="120"/>
              <w:bottom w:type="dxa" w:w="80"/>
              <w:right w:type="dxa" w:w="120"/>
            </w:tcMar>
          </w:tcPr>
          <w:p>
            <w:r>
              <w:rPr>
                <w:b w:val="false"/>
                <w:bCs w:val="false"/>
                <w:sz w:val="18"/>
                <w:szCs w:val="18"/>
              </w:rPr>
              <w:t xml:space="preserve">$0.96</w:t>
            </w:r>
          </w:p>
        </w:tc>
        <w:tc>
          <w:tcPr>
            <w:tcW w:type="dxa" w:w="4660"/>
            <w:tcMar>
              <w:top w:type="dxa" w:w="80"/>
              <w:left w:type="dxa" w:w="120"/>
              <w:bottom w:type="dxa" w:w="80"/>
              <w:right w:type="dxa" w:w="120"/>
            </w:tcMar>
          </w:tcPr>
          <w:p>
            <w:r>
              <w:rPr>
                <w:b w:val="false"/>
                <w:bCs w:val="false"/>
                <w:sz w:val="18"/>
                <w:szCs w:val="18"/>
              </w:rPr>
              <w:t xml:space="preserve">Research-heavy intent.</w:t>
            </w:r>
          </w:p>
        </w:tc>
      </w:tr>
      <w:tr>
        <w:tc>
          <w:tcPr>
            <w:tcW w:type="dxa" w:w="2600"/>
            <w:tcMar>
              <w:top w:type="dxa" w:w="80"/>
              <w:left w:type="dxa" w:w="120"/>
              <w:bottom w:type="dxa" w:w="80"/>
              <w:right w:type="dxa" w:w="120"/>
            </w:tcMar>
          </w:tcPr>
          <w:p>
            <w:r>
              <w:rPr>
                <w:b w:val="false"/>
                <w:bCs w:val="false"/>
                <w:sz w:val="18"/>
                <w:szCs w:val="18"/>
              </w:rPr>
              <w:t xml:space="preserve">stone veneer</w:t>
            </w:r>
          </w:p>
        </w:tc>
        <w:tc>
          <w:tcPr>
            <w:tcW w:type="dxa" w:w="1100"/>
            <w:tcMar>
              <w:top w:type="dxa" w:w="80"/>
              <w:left w:type="dxa" w:w="120"/>
              <w:bottom w:type="dxa" w:w="80"/>
              <w:right w:type="dxa" w:w="120"/>
            </w:tcMar>
          </w:tcPr>
          <w:p>
            <w:r>
              <w:rPr>
                <w:b w:val="false"/>
                <w:bCs w:val="false"/>
                <w:sz w:val="18"/>
                <w:szCs w:val="18"/>
              </w:rPr>
              <w:t xml:space="preserve">480</w:t>
            </w:r>
          </w:p>
        </w:tc>
        <w:tc>
          <w:tcPr>
            <w:tcW w:type="dxa" w:w="1000"/>
            <w:tcMar>
              <w:top w:type="dxa" w:w="80"/>
              <w:left w:type="dxa" w:w="120"/>
              <w:bottom w:type="dxa" w:w="80"/>
              <w:right w:type="dxa" w:w="120"/>
            </w:tcMar>
          </w:tcPr>
          <w:p>
            <w:r>
              <w:rPr>
                <w:b w:val="false"/>
                <w:bCs w:val="false"/>
                <w:sz w:val="18"/>
                <w:szCs w:val="18"/>
              </w:rPr>
              <w:t xml:space="preserve">$1.01</w:t>
            </w:r>
          </w:p>
        </w:tc>
        <w:tc>
          <w:tcPr>
            <w:tcW w:type="dxa" w:w="4660"/>
            <w:tcMar>
              <w:top w:type="dxa" w:w="80"/>
              <w:left w:type="dxa" w:w="120"/>
              <w:bottom w:type="dxa" w:w="80"/>
              <w:right w:type="dxa" w:w="120"/>
            </w:tcMar>
          </w:tcPr>
          <w:p>
            <w:r>
              <w:rPr>
                <w:b w:val="false"/>
                <w:bCs w:val="false"/>
                <w:sz w:val="18"/>
                <w:szCs w:val="18"/>
              </w:rPr>
              <w:t xml:space="preserve">Mixed product/service intent.</w:t>
            </w:r>
          </w:p>
        </w:tc>
      </w:tr>
      <w:tr>
        <w:tc>
          <w:tcPr>
            <w:tcW w:type="dxa" w:w="2600"/>
            <w:tcMar>
              <w:top w:type="dxa" w:w="80"/>
              <w:left w:type="dxa" w:w="120"/>
              <w:bottom w:type="dxa" w:w="80"/>
              <w:right w:type="dxa" w:w="120"/>
            </w:tcMar>
          </w:tcPr>
          <w:p>
            <w:r>
              <w:rPr>
                <w:b w:val="false"/>
                <w:bCs w:val="false"/>
                <w:sz w:val="18"/>
                <w:szCs w:val="18"/>
              </w:rPr>
              <w:t xml:space="preserve">outdoor pizza oven</w:t>
            </w:r>
          </w:p>
        </w:tc>
        <w:tc>
          <w:tcPr>
            <w:tcW w:type="dxa" w:w="1100"/>
            <w:tcMar>
              <w:top w:type="dxa" w:w="80"/>
              <w:left w:type="dxa" w:w="120"/>
              <w:bottom w:type="dxa" w:w="80"/>
              <w:right w:type="dxa" w:w="120"/>
            </w:tcMar>
          </w:tcPr>
          <w:p>
            <w:r>
              <w:rPr>
                <w:b w:val="false"/>
                <w:bCs w:val="false"/>
                <w:sz w:val="18"/>
                <w:szCs w:val="18"/>
              </w:rPr>
              <w:t xml:space="preserve">390</w:t>
            </w:r>
          </w:p>
        </w:tc>
        <w:tc>
          <w:tcPr>
            <w:tcW w:type="dxa" w:w="1000"/>
            <w:tcMar>
              <w:top w:type="dxa" w:w="80"/>
              <w:left w:type="dxa" w:w="120"/>
              <w:bottom w:type="dxa" w:w="80"/>
              <w:right w:type="dxa" w:w="120"/>
            </w:tcMar>
          </w:tcPr>
          <w:p>
            <w:r>
              <w:rPr>
                <w:b w:val="false"/>
                <w:bCs w:val="false"/>
                <w:sz w:val="18"/>
                <w:szCs w:val="18"/>
              </w:rPr>
              <w:t xml:space="preserve">$1.37</w:t>
            </w:r>
          </w:p>
        </w:tc>
        <w:tc>
          <w:tcPr>
            <w:tcW w:type="dxa" w:w="4660"/>
            <w:tcMar>
              <w:top w:type="dxa" w:w="80"/>
              <w:left w:type="dxa" w:w="120"/>
              <w:bottom w:type="dxa" w:w="80"/>
              <w:right w:type="dxa" w:w="120"/>
            </w:tcMar>
          </w:tcPr>
          <w:p>
            <w:r>
              <w:rPr>
                <w:b w:val="false"/>
                <w:bCs w:val="false"/>
                <w:sz w:val="18"/>
                <w:szCs w:val="18"/>
              </w:rPr>
              <w:t xml:space="preserve">Mixed product/service intent.</w:t>
            </w:r>
          </w:p>
        </w:tc>
      </w:tr>
      <w:tr>
        <w:tc>
          <w:tcPr>
            <w:tcW w:type="dxa" w:w="2600"/>
            <w:tcMar>
              <w:top w:type="dxa" w:w="80"/>
              <w:left w:type="dxa" w:w="120"/>
              <w:bottom w:type="dxa" w:w="80"/>
              <w:right w:type="dxa" w:w="120"/>
            </w:tcMar>
          </w:tcPr>
          <w:p>
            <w:r>
              <w:rPr>
                <w:b w:val="false"/>
                <w:bCs w:val="false"/>
                <w:sz w:val="18"/>
                <w:szCs w:val="18"/>
              </w:rPr>
              <w:t xml:space="preserve">brick mason</w:t>
            </w:r>
          </w:p>
        </w:tc>
        <w:tc>
          <w:tcPr>
            <w:tcW w:type="dxa" w:w="1100"/>
            <w:tcMar>
              <w:top w:type="dxa" w:w="80"/>
              <w:left w:type="dxa" w:w="120"/>
              <w:bottom w:type="dxa" w:w="80"/>
              <w:right w:type="dxa" w:w="120"/>
            </w:tcMar>
          </w:tcPr>
          <w:p>
            <w:r>
              <w:rPr>
                <w:b w:val="false"/>
                <w:bCs w:val="false"/>
                <w:sz w:val="18"/>
                <w:szCs w:val="18"/>
              </w:rPr>
              <w:t xml:space="preserve">260</w:t>
            </w:r>
          </w:p>
        </w:tc>
        <w:tc>
          <w:tcPr>
            <w:tcW w:type="dxa" w:w="1000"/>
            <w:tcMar>
              <w:top w:type="dxa" w:w="80"/>
              <w:left w:type="dxa" w:w="120"/>
              <w:bottom w:type="dxa" w:w="80"/>
              <w:right w:type="dxa" w:w="120"/>
            </w:tcMar>
          </w:tcPr>
          <w:p>
            <w:r>
              <w:rPr>
                <w:b w:val="false"/>
                <w:bCs w:val="false"/>
                <w:sz w:val="18"/>
                <w:szCs w:val="18"/>
              </w:rPr>
              <w:t xml:space="preserve">$2.03</w:t>
            </w:r>
          </w:p>
        </w:tc>
        <w:tc>
          <w:tcPr>
            <w:tcW w:type="dxa" w:w="4660"/>
            <w:tcMar>
              <w:top w:type="dxa" w:w="80"/>
              <w:left w:type="dxa" w:w="120"/>
              <w:bottom w:type="dxa" w:w="80"/>
              <w:right w:type="dxa" w:w="120"/>
            </w:tcMar>
          </w:tcPr>
          <w:p>
            <w:r>
              <w:rPr>
                <w:b w:val="false"/>
                <w:bCs w:val="false"/>
                <w:sz w:val="18"/>
                <w:szCs w:val="18"/>
              </w:rPr>
              <w:t xml:space="preserve">Low competition (index 20).</w:t>
            </w:r>
          </w:p>
        </w:tc>
      </w:tr>
      <w:tr>
        <w:tc>
          <w:tcPr>
            <w:tcW w:type="dxa" w:w="2600"/>
            <w:tcMar>
              <w:top w:type="dxa" w:w="80"/>
              <w:left w:type="dxa" w:w="120"/>
              <w:bottom w:type="dxa" w:w="80"/>
              <w:right w:type="dxa" w:w="120"/>
            </w:tcMar>
          </w:tcPr>
          <w:p>
            <w:r>
              <w:rPr>
                <w:b w:val="false"/>
                <w:bCs w:val="false"/>
                <w:sz w:val="18"/>
                <w:szCs w:val="18"/>
              </w:rPr>
              <w:t xml:space="preserve">rip rap / riprap</w:t>
            </w:r>
          </w:p>
        </w:tc>
        <w:tc>
          <w:tcPr>
            <w:tcW w:type="dxa" w:w="1100"/>
            <w:tcMar>
              <w:top w:type="dxa" w:w="80"/>
              <w:left w:type="dxa" w:w="120"/>
              <w:bottom w:type="dxa" w:w="80"/>
              <w:right w:type="dxa" w:w="120"/>
            </w:tcMar>
          </w:tcPr>
          <w:p>
            <w:r>
              <w:rPr>
                <w:b w:val="false"/>
                <w:bCs w:val="false"/>
                <w:sz w:val="18"/>
                <w:szCs w:val="18"/>
              </w:rPr>
              <w:t xml:space="preserve">210 each</w:t>
            </w:r>
          </w:p>
        </w:tc>
        <w:tc>
          <w:tcPr>
            <w:tcW w:type="dxa" w:w="1000"/>
            <w:tcMar>
              <w:top w:type="dxa" w:w="80"/>
              <w:left w:type="dxa" w:w="120"/>
              <w:bottom w:type="dxa" w:w="80"/>
              <w:right w:type="dxa" w:w="120"/>
            </w:tcMar>
          </w:tcPr>
          <w:p>
            <w:r>
              <w:rPr>
                <w:b w:val="false"/>
                <w:bCs w:val="false"/>
                <w:sz w:val="18"/>
                <w:szCs w:val="18"/>
              </w:rPr>
              <w:t xml:space="preserve">—</w:t>
            </w:r>
          </w:p>
        </w:tc>
        <w:tc>
          <w:tcPr>
            <w:tcW w:type="dxa" w:w="4660"/>
            <w:tcMar>
              <w:top w:type="dxa" w:w="80"/>
              <w:left w:type="dxa" w:w="120"/>
              <w:bottom w:type="dxa" w:w="80"/>
              <w:right w:type="dxa" w:w="120"/>
            </w:tcMar>
          </w:tcPr>
          <w:p>
            <w:r>
              <w:rPr>
                <w:b w:val="false"/>
                <w:bCs w:val="false"/>
                <w:sz w:val="18"/>
                <w:szCs w:val="18"/>
              </w:rPr>
              <w:t xml:space="preserve">Competition index 2. See shoreline note.</w:t>
            </w:r>
          </w:p>
        </w:tc>
      </w:tr>
      <w:tr>
        <w:tc>
          <w:tcPr>
            <w:tcW w:type="dxa" w:w="2600"/>
            <w:tcMar>
              <w:top w:type="dxa" w:w="80"/>
              <w:left w:type="dxa" w:w="120"/>
              <w:bottom w:type="dxa" w:w="80"/>
              <w:right w:type="dxa" w:w="120"/>
            </w:tcMar>
          </w:tcPr>
          <w:p>
            <w:r>
              <w:rPr>
                <w:b w:val="false"/>
                <w:bCs w:val="false"/>
                <w:sz w:val="18"/>
                <w:szCs w:val="18"/>
              </w:rPr>
              <w:t xml:space="preserve">flagstone patio</w:t>
            </w:r>
          </w:p>
        </w:tc>
        <w:tc>
          <w:tcPr>
            <w:tcW w:type="dxa" w:w="1100"/>
            <w:tcMar>
              <w:top w:type="dxa" w:w="80"/>
              <w:left w:type="dxa" w:w="120"/>
              <w:bottom w:type="dxa" w:w="80"/>
              <w:right w:type="dxa" w:w="120"/>
            </w:tcMar>
          </w:tcPr>
          <w:p>
            <w:r>
              <w:rPr>
                <w:b w:val="false"/>
                <w:bCs w:val="false"/>
                <w:sz w:val="18"/>
                <w:szCs w:val="18"/>
              </w:rPr>
              <w:t xml:space="preserve">210</w:t>
            </w:r>
          </w:p>
        </w:tc>
        <w:tc>
          <w:tcPr>
            <w:tcW w:type="dxa" w:w="1000"/>
            <w:tcMar>
              <w:top w:type="dxa" w:w="80"/>
              <w:left w:type="dxa" w:w="120"/>
              <w:bottom w:type="dxa" w:w="80"/>
              <w:right w:type="dxa" w:w="120"/>
            </w:tcMar>
          </w:tcPr>
          <w:p>
            <w:r>
              <w:rPr>
                <w:b w:val="false"/>
                <w:bCs w:val="false"/>
                <w:sz w:val="18"/>
                <w:szCs w:val="18"/>
              </w:rPr>
              <w:t xml:space="preserve">$0.16</w:t>
            </w:r>
          </w:p>
        </w:tc>
        <w:tc>
          <w:tcPr>
            <w:tcW w:type="dxa" w:w="4660"/>
            <w:tcMar>
              <w:top w:type="dxa" w:w="80"/>
              <w:left w:type="dxa" w:w="120"/>
              <w:bottom w:type="dxa" w:w="80"/>
              <w:right w:type="dxa" w:w="120"/>
            </w:tcMar>
          </w:tcPr>
          <w:p>
            <w:r>
              <w:rPr>
                <w:b w:val="false"/>
                <w:bCs w:val="false"/>
                <w:sz w:val="18"/>
                <w:szCs w:val="18"/>
              </w:rPr>
              <w:t xml:space="preserve">Low commercial intent at this CPC.</w:t>
            </w:r>
          </w:p>
        </w:tc>
      </w:tr>
      <w:tr>
        <w:tc>
          <w:tcPr>
            <w:tcW w:type="dxa" w:w="2600"/>
            <w:tcMar>
              <w:top w:type="dxa" w:w="80"/>
              <w:left w:type="dxa" w:w="120"/>
              <w:bottom w:type="dxa" w:w="80"/>
              <w:right w:type="dxa" w:w="120"/>
            </w:tcMar>
          </w:tcPr>
          <w:p>
            <w:r>
              <w:rPr>
                <w:b w:val="false"/>
                <w:bCs w:val="false"/>
                <w:sz w:val="18"/>
                <w:szCs w:val="18"/>
              </w:rPr>
              <w:t xml:space="preserve">seawall</w:t>
            </w:r>
          </w:p>
        </w:tc>
        <w:tc>
          <w:tcPr>
            <w:tcW w:type="dxa" w:w="1100"/>
            <w:tcMar>
              <w:top w:type="dxa" w:w="80"/>
              <w:left w:type="dxa" w:w="120"/>
              <w:bottom w:type="dxa" w:w="80"/>
              <w:right w:type="dxa" w:w="120"/>
            </w:tcMar>
          </w:tcPr>
          <w:p>
            <w:r>
              <w:rPr>
                <w:b w:val="false"/>
                <w:bCs w:val="false"/>
                <w:sz w:val="18"/>
                <w:szCs w:val="18"/>
              </w:rPr>
              <w:t xml:space="preserve">170</w:t>
            </w:r>
          </w:p>
        </w:tc>
        <w:tc>
          <w:tcPr>
            <w:tcW w:type="dxa" w:w="1000"/>
            <w:tcMar>
              <w:top w:type="dxa" w:w="80"/>
              <w:left w:type="dxa" w:w="120"/>
              <w:bottom w:type="dxa" w:w="80"/>
              <w:right w:type="dxa" w:w="120"/>
            </w:tcMar>
          </w:tcPr>
          <w:p>
            <w:r>
              <w:rPr>
                <w:b w:val="false"/>
                <w:bCs w:val="false"/>
                <w:sz w:val="18"/>
                <w:szCs w:val="18"/>
              </w:rPr>
              <w:t xml:space="preserve">—</w:t>
            </w:r>
          </w:p>
        </w:tc>
        <w:tc>
          <w:tcPr>
            <w:tcW w:type="dxa" w:w="4660"/>
            <w:tcMar>
              <w:top w:type="dxa" w:w="80"/>
              <w:left w:type="dxa" w:w="120"/>
              <w:bottom w:type="dxa" w:w="80"/>
              <w:right w:type="dxa" w:w="120"/>
            </w:tcMar>
          </w:tcPr>
          <w:p>
            <w:r>
              <w:rPr>
                <w:b w:val="false"/>
                <w:bCs w:val="false"/>
                <w:sz w:val="18"/>
                <w:szCs w:val="18"/>
              </w:rPr>
              <w:t xml:space="preserve">Competition index 1.</w:t>
            </w:r>
          </w:p>
        </w:tc>
      </w:tr>
      <w:tr>
        <w:tc>
          <w:tcPr>
            <w:tcW w:type="dxa" w:w="2600"/>
            <w:tcMar>
              <w:top w:type="dxa" w:w="80"/>
              <w:left w:type="dxa" w:w="120"/>
              <w:bottom w:type="dxa" w:w="80"/>
              <w:right w:type="dxa" w:w="120"/>
            </w:tcMar>
          </w:tcPr>
          <w:p>
            <w:r>
              <w:rPr>
                <w:b w:val="false"/>
                <w:bCs w:val="false"/>
                <w:sz w:val="18"/>
                <w:szCs w:val="18"/>
              </w:rPr>
              <w:t xml:space="preserve">masonry repair</w:t>
            </w:r>
          </w:p>
        </w:tc>
        <w:tc>
          <w:tcPr>
            <w:tcW w:type="dxa" w:w="1100"/>
            <w:tcMar>
              <w:top w:type="dxa" w:w="80"/>
              <w:left w:type="dxa" w:w="120"/>
              <w:bottom w:type="dxa" w:w="80"/>
              <w:right w:type="dxa" w:w="120"/>
            </w:tcMar>
          </w:tcPr>
          <w:p>
            <w:r>
              <w:rPr>
                <w:b w:val="false"/>
                <w:bCs w:val="false"/>
                <w:sz w:val="18"/>
                <w:szCs w:val="18"/>
              </w:rPr>
              <w:t xml:space="preserve">170</w:t>
            </w:r>
          </w:p>
        </w:tc>
        <w:tc>
          <w:tcPr>
            <w:tcW w:type="dxa" w:w="1000"/>
            <w:tcMar>
              <w:top w:type="dxa" w:w="80"/>
              <w:left w:type="dxa" w:w="120"/>
              <w:bottom w:type="dxa" w:w="80"/>
              <w:right w:type="dxa" w:w="120"/>
            </w:tcMar>
          </w:tcPr>
          <w:p>
            <w:r>
              <w:rPr>
                <w:b w:val="false"/>
                <w:bCs w:val="false"/>
                <w:sz w:val="18"/>
                <w:szCs w:val="18"/>
              </w:rPr>
              <w:t xml:space="preserve">$9.28</w:t>
            </w:r>
          </w:p>
        </w:tc>
        <w:tc>
          <w:tcPr>
            <w:tcW w:type="dxa" w:w="4660"/>
            <w:tcMar>
              <w:top w:type="dxa" w:w="80"/>
              <w:left w:type="dxa" w:w="120"/>
              <w:bottom w:type="dxa" w:w="80"/>
              <w:right w:type="dxa" w:w="120"/>
            </w:tcMar>
          </w:tcPr>
          <w:p>
            <w:r>
              <w:rPr>
                <w:b w:val="false"/>
                <w:bCs w:val="false"/>
                <w:sz w:val="18"/>
                <w:szCs w:val="18"/>
              </w:rPr>
              <w:t xml:space="preserve">Low competition (index 16).</w:t>
            </w:r>
          </w:p>
        </w:tc>
      </w:tr>
      <w:tr>
        <w:tc>
          <w:tcPr>
            <w:tcW w:type="dxa" w:w="2600"/>
            <w:tcMar>
              <w:top w:type="dxa" w:w="80"/>
              <w:left w:type="dxa" w:w="120"/>
              <w:bottom w:type="dxa" w:w="80"/>
              <w:right w:type="dxa" w:w="120"/>
            </w:tcMar>
          </w:tcPr>
          <w:p>
            <w:r>
              <w:rPr>
                <w:b w:val="false"/>
                <w:bCs w:val="false"/>
                <w:sz w:val="18"/>
                <w:szCs w:val="18"/>
              </w:rPr>
              <w:t xml:space="preserve">stone mason</w:t>
            </w:r>
          </w:p>
        </w:tc>
        <w:tc>
          <w:tcPr>
            <w:tcW w:type="dxa" w:w="1100"/>
            <w:tcMar>
              <w:top w:type="dxa" w:w="80"/>
              <w:left w:type="dxa" w:w="120"/>
              <w:bottom w:type="dxa" w:w="80"/>
              <w:right w:type="dxa" w:w="120"/>
            </w:tcMar>
          </w:tcPr>
          <w:p>
            <w:r>
              <w:rPr>
                <w:b w:val="false"/>
                <w:bCs w:val="false"/>
                <w:sz w:val="18"/>
                <w:szCs w:val="18"/>
              </w:rPr>
              <w:t xml:space="preserve">140</w:t>
            </w:r>
          </w:p>
        </w:tc>
        <w:tc>
          <w:tcPr>
            <w:tcW w:type="dxa" w:w="1000"/>
            <w:tcMar>
              <w:top w:type="dxa" w:w="80"/>
              <w:left w:type="dxa" w:w="120"/>
              <w:bottom w:type="dxa" w:w="80"/>
              <w:right w:type="dxa" w:w="120"/>
            </w:tcMar>
          </w:tcPr>
          <w:p>
            <w:r>
              <w:rPr>
                <w:b w:val="false"/>
                <w:bCs w:val="false"/>
                <w:sz w:val="18"/>
                <w:szCs w:val="18"/>
              </w:rPr>
              <w:t xml:space="preserve">$1.89</w:t>
            </w:r>
          </w:p>
        </w:tc>
        <w:tc>
          <w:tcPr>
            <w:tcW w:type="dxa" w:w="4660"/>
            <w:tcMar>
              <w:top w:type="dxa" w:w="80"/>
              <w:left w:type="dxa" w:w="120"/>
              <w:bottom w:type="dxa" w:w="80"/>
              <w:right w:type="dxa" w:w="120"/>
            </w:tcMar>
          </w:tcPr>
          <w:p>
            <w:r>
              <w:rPr>
                <w:b w:val="false"/>
                <w:bCs w:val="false"/>
                <w:sz w:val="18"/>
                <w:szCs w:val="18"/>
              </w:rPr>
              <w:t xml:space="preserve">—</w:t>
            </w:r>
          </w:p>
        </w:tc>
      </w:tr>
      <w:tr>
        <w:tc>
          <w:tcPr>
            <w:tcW w:type="dxa" w:w="2600"/>
            <w:tcMar>
              <w:top w:type="dxa" w:w="80"/>
              <w:left w:type="dxa" w:w="120"/>
              <w:bottom w:type="dxa" w:w="80"/>
              <w:right w:type="dxa" w:w="120"/>
            </w:tcMar>
          </w:tcPr>
          <w:p>
            <w:r>
              <w:rPr>
                <w:b w:val="false"/>
                <w:bCs w:val="false"/>
                <w:sz w:val="18"/>
                <w:szCs w:val="18"/>
              </w:rPr>
              <w:t xml:space="preserve">rock wall</w:t>
            </w:r>
          </w:p>
        </w:tc>
        <w:tc>
          <w:tcPr>
            <w:tcW w:type="dxa" w:w="1100"/>
            <w:tcMar>
              <w:top w:type="dxa" w:w="80"/>
              <w:left w:type="dxa" w:w="120"/>
              <w:bottom w:type="dxa" w:w="80"/>
              <w:right w:type="dxa" w:w="120"/>
            </w:tcMar>
          </w:tcPr>
          <w:p>
            <w:r>
              <w:rPr>
                <w:b w:val="false"/>
                <w:bCs w:val="false"/>
                <w:sz w:val="18"/>
                <w:szCs w:val="18"/>
              </w:rPr>
              <w:t xml:space="preserve">140</w:t>
            </w:r>
          </w:p>
        </w:tc>
        <w:tc>
          <w:tcPr>
            <w:tcW w:type="dxa" w:w="1000"/>
            <w:tcMar>
              <w:top w:type="dxa" w:w="80"/>
              <w:left w:type="dxa" w:w="120"/>
              <w:bottom w:type="dxa" w:w="80"/>
              <w:right w:type="dxa" w:w="120"/>
            </w:tcMar>
          </w:tcPr>
          <w:p>
            <w:r>
              <w:rPr>
                <w:b w:val="false"/>
                <w:bCs w:val="false"/>
                <w:sz w:val="18"/>
                <w:szCs w:val="18"/>
              </w:rPr>
              <w:t xml:space="preserve">$4.11</w:t>
            </w:r>
          </w:p>
        </w:tc>
        <w:tc>
          <w:tcPr>
            <w:tcW w:type="dxa" w:w="4660"/>
            <w:tcMar>
              <w:top w:type="dxa" w:w="80"/>
              <w:left w:type="dxa" w:w="120"/>
              <w:bottom w:type="dxa" w:w="80"/>
              <w:right w:type="dxa" w:w="120"/>
            </w:tcMar>
          </w:tcPr>
          <w:p>
            <w:r>
              <w:rPr>
                <w:b w:val="false"/>
                <w:bCs w:val="false"/>
                <w:sz w:val="18"/>
                <w:szCs w:val="18"/>
              </w:rPr>
              <w:t xml:space="preserve">—</w:t>
            </w:r>
          </w:p>
        </w:tc>
      </w:tr>
      <w:tr>
        <w:tc>
          <w:tcPr>
            <w:tcW w:type="dxa" w:w="2600"/>
            <w:tcMar>
              <w:top w:type="dxa" w:w="80"/>
              <w:left w:type="dxa" w:w="120"/>
              <w:bottom w:type="dxa" w:w="80"/>
              <w:right w:type="dxa" w:w="120"/>
            </w:tcMar>
          </w:tcPr>
          <w:p>
            <w:r>
              <w:rPr>
                <w:b w:val="false"/>
                <w:bCs w:val="false"/>
                <w:sz w:val="18"/>
                <w:szCs w:val="18"/>
              </w:rPr>
              <w:t xml:space="preserve">masonry contractor</w:t>
            </w:r>
          </w:p>
        </w:tc>
        <w:tc>
          <w:tcPr>
            <w:tcW w:type="dxa" w:w="1100"/>
            <w:tcMar>
              <w:top w:type="dxa" w:w="80"/>
              <w:left w:type="dxa" w:w="120"/>
              <w:bottom w:type="dxa" w:w="80"/>
              <w:right w:type="dxa" w:w="120"/>
            </w:tcMar>
          </w:tcPr>
          <w:p>
            <w:r>
              <w:rPr>
                <w:b w:val="false"/>
                <w:bCs w:val="false"/>
                <w:sz w:val="18"/>
                <w:szCs w:val="18"/>
              </w:rPr>
              <w:t xml:space="preserve">110</w:t>
            </w:r>
          </w:p>
        </w:tc>
        <w:tc>
          <w:tcPr>
            <w:tcW w:type="dxa" w:w="1000"/>
            <w:tcMar>
              <w:top w:type="dxa" w:w="80"/>
              <w:left w:type="dxa" w:w="120"/>
              <w:bottom w:type="dxa" w:w="80"/>
              <w:right w:type="dxa" w:w="120"/>
            </w:tcMar>
          </w:tcPr>
          <w:p>
            <w:r>
              <w:rPr>
                <w:b w:val="false"/>
                <w:bCs w:val="false"/>
                <w:sz w:val="18"/>
                <w:szCs w:val="18"/>
              </w:rPr>
              <w:t xml:space="preserve">—</w:t>
            </w:r>
          </w:p>
        </w:tc>
        <w:tc>
          <w:tcPr>
            <w:tcW w:type="dxa" w:w="4660"/>
            <w:tcMar>
              <w:top w:type="dxa" w:w="80"/>
              <w:left w:type="dxa" w:w="120"/>
              <w:bottom w:type="dxa" w:w="80"/>
              <w:right w:type="dxa" w:w="120"/>
            </w:tcMar>
          </w:tcPr>
          <w:p>
            <w:r>
              <w:rPr>
                <w:b w:val="false"/>
                <w:bCs w:val="false"/>
                <w:sz w:val="18"/>
                <w:szCs w:val="18"/>
              </w:rPr>
              <w:t xml:space="preserve">Low competition (index 9).</w:t>
            </w:r>
          </w:p>
        </w:tc>
      </w:tr>
      <w:tr>
        <w:tc>
          <w:tcPr>
            <w:tcW w:type="dxa" w:w="2600"/>
            <w:tcMar>
              <w:top w:type="dxa" w:w="80"/>
              <w:left w:type="dxa" w:w="120"/>
              <w:bottom w:type="dxa" w:w="80"/>
              <w:right w:type="dxa" w:w="120"/>
            </w:tcMar>
          </w:tcPr>
          <w:p>
            <w:r>
              <w:rPr>
                <w:b w:val="false"/>
                <w:bCs w:val="false"/>
                <w:sz w:val="18"/>
                <w:szCs w:val="18"/>
              </w:rPr>
              <w:t xml:space="preserve">fire pit</w:t>
            </w:r>
          </w:p>
        </w:tc>
        <w:tc>
          <w:tcPr>
            <w:tcW w:type="dxa" w:w="1100"/>
            <w:tcMar>
              <w:top w:type="dxa" w:w="80"/>
              <w:left w:type="dxa" w:w="120"/>
              <w:bottom w:type="dxa" w:w="80"/>
              <w:right w:type="dxa" w:w="120"/>
            </w:tcMar>
          </w:tcPr>
          <w:p>
            <w:r>
              <w:rPr>
                <w:b w:val="false"/>
                <w:bCs w:val="false"/>
                <w:sz w:val="18"/>
                <w:szCs w:val="18"/>
              </w:rPr>
              <w:t xml:space="preserve">3,600</w:t>
            </w:r>
          </w:p>
        </w:tc>
        <w:tc>
          <w:tcPr>
            <w:tcW w:type="dxa" w:w="1000"/>
            <w:tcMar>
              <w:top w:type="dxa" w:w="80"/>
              <w:left w:type="dxa" w:w="120"/>
              <w:bottom w:type="dxa" w:w="80"/>
              <w:right w:type="dxa" w:w="120"/>
            </w:tcMar>
          </w:tcPr>
          <w:p>
            <w:r>
              <w:rPr>
                <w:b w:val="false"/>
                <w:bCs w:val="false"/>
                <w:sz w:val="18"/>
                <w:szCs w:val="18"/>
              </w:rPr>
              <w:t xml:space="preserve">$0.65</w:t>
            </w:r>
          </w:p>
        </w:tc>
        <w:tc>
          <w:tcPr>
            <w:tcW w:type="dxa" w:w="4660"/>
            <w:tcMar>
              <w:top w:type="dxa" w:w="80"/>
              <w:left w:type="dxa" w:w="120"/>
              <w:bottom w:type="dxa" w:w="80"/>
              <w:right w:type="dxa" w:w="120"/>
            </w:tcMar>
          </w:tcPr>
          <w:p>
            <w:r>
              <w:rPr>
                <w:b w:val="false"/>
                <w:bCs w:val="false"/>
                <w:sz w:val="18"/>
                <w:szCs w:val="18"/>
              </w:rPr>
              <w:t xml:space="preserve">Product shoppers, not builders. See note.</w:t>
            </w:r>
          </w:p>
        </w:tc>
      </w:tr>
      <w:tr>
        <w:tc>
          <w:tcPr>
            <w:tcW w:type="dxa" w:w="2600"/>
            <w:tcMar>
              <w:top w:type="dxa" w:w="80"/>
              <w:left w:type="dxa" w:w="120"/>
              <w:bottom w:type="dxa" w:w="80"/>
              <w:right w:type="dxa" w:w="120"/>
            </w:tcMar>
          </w:tcPr>
          <w:p>
            <w:r>
              <w:rPr>
                <w:b w:val="false"/>
                <w:bCs w:val="false"/>
                <w:sz w:val="18"/>
                <w:szCs w:val="18"/>
              </w:rPr>
              <w:t xml:space="preserve">stone walkway</w:t>
            </w:r>
          </w:p>
        </w:tc>
        <w:tc>
          <w:tcPr>
            <w:tcW w:type="dxa" w:w="1100"/>
            <w:tcMar>
              <w:top w:type="dxa" w:w="80"/>
              <w:left w:type="dxa" w:w="120"/>
              <w:bottom w:type="dxa" w:w="80"/>
              <w:right w:type="dxa" w:w="120"/>
            </w:tcMar>
          </w:tcPr>
          <w:p>
            <w:r>
              <w:rPr>
                <w:b w:val="false"/>
                <w:bCs w:val="false"/>
                <w:sz w:val="18"/>
                <w:szCs w:val="18"/>
              </w:rPr>
              <w:t xml:space="preserve">40</w:t>
            </w:r>
          </w:p>
        </w:tc>
        <w:tc>
          <w:tcPr>
            <w:tcW w:type="dxa" w:w="1000"/>
            <w:tcMar>
              <w:top w:type="dxa" w:w="80"/>
              <w:left w:type="dxa" w:w="120"/>
              <w:bottom w:type="dxa" w:w="80"/>
              <w:right w:type="dxa" w:w="120"/>
            </w:tcMar>
          </w:tcPr>
          <w:p>
            <w:r>
              <w:rPr>
                <w:b w:val="false"/>
                <w:bCs w:val="false"/>
                <w:sz w:val="18"/>
                <w:szCs w:val="18"/>
              </w:rPr>
              <w:t xml:space="preserve">$0.31</w:t>
            </w:r>
          </w:p>
        </w:tc>
        <w:tc>
          <w:tcPr>
            <w:tcW w:type="dxa" w:w="4660"/>
            <w:tcMar>
              <w:top w:type="dxa" w:w="80"/>
              <w:left w:type="dxa" w:w="120"/>
              <w:bottom w:type="dxa" w:w="80"/>
              <w:right w:type="dxa" w:w="120"/>
            </w:tcMar>
          </w:tcPr>
          <w:p>
            <w:r>
              <w:rPr>
                <w:b w:val="false"/>
                <w:bCs w:val="false"/>
                <w:sz w:val="18"/>
                <w:szCs w:val="18"/>
              </w:rPr>
              <w:t xml:space="preserve">Fold into patios.</w:t>
            </w:r>
          </w:p>
        </w:tc>
      </w:tr>
      <w:tr>
        <w:tc>
          <w:tcPr>
            <w:tcW w:type="dxa" w:w="2600"/>
            <w:tcMar>
              <w:top w:type="dxa" w:w="80"/>
              <w:left w:type="dxa" w:w="120"/>
              <w:bottom w:type="dxa" w:w="80"/>
              <w:right w:type="dxa" w:w="120"/>
            </w:tcMar>
          </w:tcPr>
          <w:p>
            <w:r>
              <w:rPr>
                <w:b w:val="false"/>
                <w:bCs w:val="false"/>
                <w:sz w:val="18"/>
                <w:szCs w:val="18"/>
              </w:rPr>
              <w:t xml:space="preserve">rip rap lake of the ozarks</w:t>
            </w:r>
          </w:p>
        </w:tc>
        <w:tc>
          <w:tcPr>
            <w:tcW w:type="dxa" w:w="1100"/>
            <w:tcMar>
              <w:top w:type="dxa" w:w="80"/>
              <w:left w:type="dxa" w:w="120"/>
              <w:bottom w:type="dxa" w:w="80"/>
              <w:right w:type="dxa" w:w="120"/>
            </w:tcMar>
          </w:tcPr>
          <w:p>
            <w:r>
              <w:rPr>
                <w:b w:val="false"/>
                <w:bCs w:val="false"/>
                <w:sz w:val="18"/>
                <w:szCs w:val="18"/>
              </w:rPr>
              <w:t xml:space="preserve">20</w:t>
            </w:r>
          </w:p>
        </w:tc>
        <w:tc>
          <w:tcPr>
            <w:tcW w:type="dxa" w:w="1000"/>
            <w:tcMar>
              <w:top w:type="dxa" w:w="80"/>
              <w:left w:type="dxa" w:w="120"/>
              <w:bottom w:type="dxa" w:w="80"/>
              <w:right w:type="dxa" w:w="120"/>
            </w:tcMar>
          </w:tcPr>
          <w:p>
            <w:r>
              <w:rPr>
                <w:b w:val="false"/>
                <w:bCs w:val="false"/>
                <w:sz w:val="18"/>
                <w:szCs w:val="18"/>
              </w:rPr>
              <w:t xml:space="preserve">—</w:t>
            </w:r>
          </w:p>
        </w:tc>
        <w:tc>
          <w:tcPr>
            <w:tcW w:type="dxa" w:w="4660"/>
            <w:tcMar>
              <w:top w:type="dxa" w:w="80"/>
              <w:left w:type="dxa" w:w="120"/>
              <w:bottom w:type="dxa" w:w="80"/>
              <w:right w:type="dxa" w:w="120"/>
            </w:tcMar>
          </w:tcPr>
          <w:p>
            <w:r>
              <w:rPr>
                <w:b w:val="false"/>
                <w:bCs w:val="false"/>
                <w:sz w:val="18"/>
                <w:szCs w:val="18"/>
              </w:rPr>
              <w:t xml:space="preserve">Hyper-local, near-zero competition.</w:t>
            </w:r>
          </w:p>
        </w:tc>
      </w:tr>
      <w:tr>
        <w:tc>
          <w:tcPr>
            <w:tcW w:type="dxa" w:w="2600"/>
            <w:tcMar>
              <w:top w:type="dxa" w:w="80"/>
              <w:left w:type="dxa" w:w="120"/>
              <w:bottom w:type="dxa" w:w="80"/>
              <w:right w:type="dxa" w:w="120"/>
            </w:tcMar>
          </w:tcPr>
          <w:p>
            <w:r>
              <w:rPr>
                <w:b w:val="false"/>
                <w:bCs w:val="false"/>
                <w:sz w:val="18"/>
                <w:szCs w:val="18"/>
              </w:rPr>
              <w:t xml:space="preserve">commercial masonry</w:t>
            </w:r>
          </w:p>
        </w:tc>
        <w:tc>
          <w:tcPr>
            <w:tcW w:type="dxa" w:w="1100"/>
            <w:tcMar>
              <w:top w:type="dxa" w:w="80"/>
              <w:left w:type="dxa" w:w="120"/>
              <w:bottom w:type="dxa" w:w="80"/>
              <w:right w:type="dxa" w:w="120"/>
            </w:tcMar>
          </w:tcPr>
          <w:p>
            <w:r>
              <w:rPr>
                <w:b w:val="false"/>
                <w:bCs w:val="false"/>
                <w:sz w:val="18"/>
                <w:szCs w:val="18"/>
              </w:rPr>
              <w:t xml:space="preserve">10</w:t>
            </w:r>
          </w:p>
        </w:tc>
        <w:tc>
          <w:tcPr>
            <w:tcW w:type="dxa" w:w="1000"/>
            <w:tcMar>
              <w:top w:type="dxa" w:w="80"/>
              <w:left w:type="dxa" w:w="120"/>
              <w:bottom w:type="dxa" w:w="80"/>
              <w:right w:type="dxa" w:w="120"/>
            </w:tcMar>
          </w:tcPr>
          <w:p>
            <w:r>
              <w:rPr>
                <w:b w:val="false"/>
                <w:bCs w:val="false"/>
                <w:sz w:val="18"/>
                <w:szCs w:val="18"/>
              </w:rPr>
              <w:t xml:space="preserve">—</w:t>
            </w:r>
          </w:p>
        </w:tc>
        <w:tc>
          <w:tcPr>
            <w:tcW w:type="dxa" w:w="4660"/>
            <w:tcMar>
              <w:top w:type="dxa" w:w="80"/>
              <w:left w:type="dxa" w:w="120"/>
              <w:bottom w:type="dxa" w:w="80"/>
              <w:right w:type="dxa" w:w="120"/>
            </w:tcMar>
          </w:tcPr>
          <w:p>
            <w:r>
              <w:rPr>
                <w:b w:val="false"/>
                <w:bCs w:val="false"/>
                <w:sz w:val="18"/>
                <w:szCs w:val="18"/>
              </w:rPr>
              <w:t xml:space="preserve">Judge on contracts, not rankings.</w:t>
            </w:r>
          </w:p>
        </w:tc>
      </w:tr>
      <w:tr>
        <w:tc>
          <w:tcPr>
            <w:tcW w:type="dxa" w:w="2600"/>
            <w:tcMar>
              <w:top w:type="dxa" w:w="80"/>
              <w:left w:type="dxa" w:w="120"/>
              <w:bottom w:type="dxa" w:w="80"/>
              <w:right w:type="dxa" w:w="120"/>
            </w:tcMar>
          </w:tcPr>
          <w:p>
            <w:r>
              <w:rPr>
                <w:b w:val="false"/>
                <w:bCs w:val="false"/>
                <w:sz w:val="18"/>
                <w:szCs w:val="18"/>
              </w:rPr>
              <w:t xml:space="preserve">chimney rebuild</w:t>
            </w:r>
          </w:p>
        </w:tc>
        <w:tc>
          <w:tcPr>
            <w:tcW w:type="dxa" w:w="1100"/>
            <w:tcMar>
              <w:top w:type="dxa" w:w="80"/>
              <w:left w:type="dxa" w:w="120"/>
              <w:bottom w:type="dxa" w:w="80"/>
              <w:right w:type="dxa" w:w="120"/>
            </w:tcMar>
          </w:tcPr>
          <w:p>
            <w:r>
              <w:rPr>
                <w:b w:val="false"/>
                <w:bCs w:val="false"/>
                <w:sz w:val="18"/>
                <w:szCs w:val="18"/>
              </w:rPr>
              <w:t xml:space="preserve">10</w:t>
            </w:r>
          </w:p>
        </w:tc>
        <w:tc>
          <w:tcPr>
            <w:tcW w:type="dxa" w:w="1000"/>
            <w:tcMar>
              <w:top w:type="dxa" w:w="80"/>
              <w:left w:type="dxa" w:w="120"/>
              <w:bottom w:type="dxa" w:w="80"/>
              <w:right w:type="dxa" w:w="120"/>
            </w:tcMar>
          </w:tcPr>
          <w:p>
            <w:r>
              <w:rPr>
                <w:b w:val="false"/>
                <w:bCs w:val="false"/>
                <w:sz w:val="18"/>
                <w:szCs w:val="18"/>
              </w:rPr>
              <w:t xml:space="preserve">—</w:t>
            </w:r>
          </w:p>
        </w:tc>
        <w:tc>
          <w:tcPr>
            <w:tcW w:type="dxa" w:w="4660"/>
            <w:tcMar>
              <w:top w:type="dxa" w:w="80"/>
              <w:left w:type="dxa" w:w="120"/>
              <w:bottom w:type="dxa" w:w="80"/>
              <w:right w:type="dxa" w:w="120"/>
            </w:tcMar>
          </w:tcPr>
          <w:p>
            <w:r>
              <w:rPr>
                <w:b w:val="false"/>
                <w:bCs w:val="false"/>
                <w:sz w:val="18"/>
                <w:szCs w:val="18"/>
              </w:rPr>
              <w:t xml:space="preserve">Fold into chimney repair.</w:t>
            </w:r>
          </w:p>
        </w:tc>
      </w:tr>
    </w:tbl>
    <w:p>
      <w:pPr>
        <w:spacing w:after="160"/>
      </w:pPr>
    </w:p>
    <w:p>
      <w:pPr>
        <w:pStyle w:val="Heading3"/>
        <w:spacing w:after="120" w:before="220"/>
      </w:pPr>
      <w:r>
        <w:t xml:space="preserve">Three readings that change the build</w:t>
      </w:r>
    </w:p>
    <w:p>
      <w:pPr>
        <w:spacing w:after="120"/>
      </w:pPr>
      <w:r>
        <w:rPr>
          <w:b w:val="false"/>
          <w:bCs w:val="false"/>
          <w:i w:val="false"/>
          <w:iCs w:val="false"/>
        </w:rPr>
        <w:t xml:space="preserve">Fire pit is a trap. 3,600 searches at a $0.65 CPC is people pricing a portable fire pit at a big-box store, not commissioning a built stone one. Do not build a standalone page against this term; fold fire pits into the outdoor living hub as a section.</w:t>
      </w:r>
    </w:p>
    <w:p>
      <w:pPr>
        <w:spacing w:after="120"/>
      </w:pPr>
      <w:r>
        <w:rPr>
          <w:b w:val="false"/>
          <w:bCs w:val="false"/>
          <w:i w:val="false"/>
          <w:iCs w:val="false"/>
        </w:rPr>
        <w:t xml:space="preserve">Tuckpointing needs discounting. 1,000 volume and $17.58 CPC is real, but Missouri tuckpointing demand sits in St. Louis brick housing stock. The Lake is not that market. Build the page; do not forecast St. Louis numbers from it.</w:t>
      </w:r>
    </w:p>
    <w:p>
      <w:pPr>
        <w:spacing w:after="120"/>
      </w:pPr>
      <w:r>
        <w:rPr>
          <w:b w:val="false"/>
          <w:bCs w:val="false"/>
          <w:i w:val="false"/>
          <w:iCs w:val="false"/>
        </w:rPr>
        <w:t xml:space="preserve">Seawall and rip rap are understated, not unimportant. Statewide figures average a lakefront service across a mostly landlocked state. Sam reports shoreline work as a major revenue line, and the Facebook record supports it. Judge these pages on contracts won, not on ranking volume, and record that here so nobody later reads them as underperforming.</w:t>
      </w:r>
    </w:p>
    <w:p>
      <w:pPr>
        <w:pStyle w:val="Heading1"/>
        <w:spacing w:after="180" w:before="360"/>
      </w:pPr>
      <w:r>
        <w:t xml:space="preserve">Competitive landscape</w:t>
      </w:r>
    </w:p>
    <w:p>
      <w:pPr>
        <w:pStyle w:val="Heading2"/>
        <w:spacing w:after="140" w:before="280"/>
      </w:pPr>
      <w:r>
        <w:t xml:space="preserve">Shoreline: owned by rip rap contractors, not masons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000"/>
        <w:gridCol w:w="3960"/>
      </w:tblGrid>
      <w:tr>
        <w:trPr>
          <w:tblHeader/>
        </w:trPr>
        <w:tc>
          <w:tcPr>
            <w:tcW w:type="dxa" w:w="3400"/>
            <w:shd w:fill="E8E4DC" w:val="clear"/>
            <w:tcMar>
              <w:top w:type="dxa" w:w="80"/>
              <w:left w:type="dxa" w:w="120"/>
              <w:bottom w:type="dxa" w:w="80"/>
              <w:right w:type="dxa" w:w="120"/>
            </w:tcMar>
          </w:tcPr>
          <w:p>
            <w:r>
              <w:rPr>
                <w:b/>
                <w:bCs/>
                <w:sz w:val="18"/>
                <w:szCs w:val="18"/>
              </w:rPr>
              <w:t xml:space="preserve">Competitor</w:t>
            </w:r>
          </w:p>
        </w:tc>
        <w:tc>
          <w:tcPr>
            <w:tcW w:type="dxa" w:w="1000"/>
            <w:shd w:fill="E8E4DC" w:val="clear"/>
            <w:tcMar>
              <w:top w:type="dxa" w:w="80"/>
              <w:left w:type="dxa" w:w="120"/>
              <w:bottom w:type="dxa" w:w="80"/>
              <w:right w:type="dxa" w:w="120"/>
            </w:tcMar>
          </w:tcPr>
          <w:p>
            <w:r>
              <w:rPr>
                <w:b/>
                <w:bCs/>
                <w:sz w:val="18"/>
                <w:szCs w:val="18"/>
              </w:rPr>
              <w:t xml:space="preserve">Rating</w:t>
            </w:r>
          </w:p>
        </w:tc>
        <w:tc>
          <w:tcPr>
            <w:tcW w:type="dxa" w:w="1000"/>
            <w:shd w:fill="E8E4DC" w:val="clear"/>
            <w:tcMar>
              <w:top w:type="dxa" w:w="80"/>
              <w:left w:type="dxa" w:w="120"/>
              <w:bottom w:type="dxa" w:w="80"/>
              <w:right w:type="dxa" w:w="120"/>
            </w:tcMar>
          </w:tcPr>
          <w:p>
            <w:r>
              <w:rPr>
                <w:b/>
                <w:bCs/>
                <w:sz w:val="18"/>
                <w:szCs w:val="18"/>
              </w:rPr>
              <w:t xml:space="preserve">Reviews</w:t>
            </w:r>
          </w:p>
        </w:tc>
        <w:tc>
          <w:tcPr>
            <w:tcW w:type="dxa" w:w="3960"/>
            <w:shd w:fill="E8E4DC" w:val="clear"/>
            <w:tcMar>
              <w:top w:type="dxa" w:w="80"/>
              <w:left w:type="dxa" w:w="120"/>
              <w:bottom w:type="dxa" w:w="80"/>
              <w:right w:type="dxa" w:w="120"/>
            </w:tcMar>
          </w:tcPr>
          <w:p>
            <w:r>
              <w:rPr>
                <w:b/>
                <w:bCs/>
                <w:sz w:val="18"/>
                <w:szCs w:val="18"/>
              </w:rPr>
              <w:t xml:space="preserve">What they are</w:t>
            </w:r>
          </w:p>
        </w:tc>
      </w:tr>
      <w:tr>
        <w:tc>
          <w:tcPr>
            <w:tcW w:type="dxa" w:w="3400"/>
            <w:tcMar>
              <w:top w:type="dxa" w:w="80"/>
              <w:left w:type="dxa" w:w="120"/>
              <w:bottom w:type="dxa" w:w="80"/>
              <w:right w:type="dxa" w:w="120"/>
            </w:tcMar>
          </w:tcPr>
          <w:p>
            <w:r>
              <w:rPr>
                <w:b w:val="false"/>
                <w:bCs w:val="false"/>
                <w:sz w:val="18"/>
                <w:szCs w:val="18"/>
              </w:rPr>
              <w:t xml:space="preserve">Rock Works – Rip Rap (Linn Creek)</w:t>
            </w:r>
          </w:p>
        </w:tc>
        <w:tc>
          <w:tcPr>
            <w:tcW w:type="dxa" w:w="1000"/>
            <w:tcMar>
              <w:top w:type="dxa" w:w="80"/>
              <w:left w:type="dxa" w:w="120"/>
              <w:bottom w:type="dxa" w:w="80"/>
              <w:right w:type="dxa" w:w="120"/>
            </w:tcMar>
          </w:tcPr>
          <w:p>
            <w:r>
              <w:rPr>
                <w:b w:val="false"/>
                <w:bCs w:val="false"/>
                <w:sz w:val="18"/>
                <w:szCs w:val="18"/>
              </w:rPr>
              <w:t xml:space="preserve">4.8</w:t>
            </w:r>
          </w:p>
        </w:tc>
        <w:tc>
          <w:tcPr>
            <w:tcW w:type="dxa" w:w="1000"/>
            <w:tcMar>
              <w:top w:type="dxa" w:w="80"/>
              <w:left w:type="dxa" w:w="120"/>
              <w:bottom w:type="dxa" w:w="80"/>
              <w:right w:type="dxa" w:w="120"/>
            </w:tcMar>
          </w:tcPr>
          <w:p>
            <w:r>
              <w:rPr>
                <w:b w:val="false"/>
                <w:bCs w:val="false"/>
                <w:sz w:val="18"/>
                <w:szCs w:val="18"/>
              </w:rPr>
              <w:t xml:space="preserve">35</w:t>
            </w:r>
          </w:p>
        </w:tc>
        <w:tc>
          <w:tcPr>
            <w:tcW w:type="dxa" w:w="3960"/>
            <w:tcMar>
              <w:top w:type="dxa" w:w="80"/>
              <w:left w:type="dxa" w:w="120"/>
              <w:bottom w:type="dxa" w:w="80"/>
              <w:right w:type="dxa" w:w="120"/>
            </w:tcMar>
          </w:tcPr>
          <w:p>
            <w:r>
              <w:rPr>
                <w:b w:val="false"/>
                <w:bCs w:val="false"/>
                <w:sz w:val="18"/>
                <w:szCs w:val="18"/>
              </w:rPr>
              <w:t xml:space="preserve">Barge-based rip rap, shoreline protection</w:t>
            </w:r>
          </w:p>
        </w:tc>
      </w:tr>
      <w:tr>
        <w:tc>
          <w:tcPr>
            <w:tcW w:type="dxa" w:w="3400"/>
            <w:tcMar>
              <w:top w:type="dxa" w:w="80"/>
              <w:left w:type="dxa" w:w="120"/>
              <w:bottom w:type="dxa" w:w="80"/>
              <w:right w:type="dxa" w:w="120"/>
            </w:tcMar>
          </w:tcPr>
          <w:p>
            <w:r>
              <w:rPr>
                <w:b w:val="false"/>
                <w:bCs w:val="false"/>
                <w:sz w:val="18"/>
                <w:szCs w:val="18"/>
              </w:rPr>
              <w:t xml:space="preserve">One Source Services (Linn Creek)</w:t>
            </w:r>
          </w:p>
        </w:tc>
        <w:tc>
          <w:tcPr>
            <w:tcW w:type="dxa" w:w="1000"/>
            <w:tcMar>
              <w:top w:type="dxa" w:w="80"/>
              <w:left w:type="dxa" w:w="120"/>
              <w:bottom w:type="dxa" w:w="80"/>
              <w:right w:type="dxa" w:w="120"/>
            </w:tcMar>
          </w:tcPr>
          <w:p>
            <w:r>
              <w:rPr>
                <w:b w:val="false"/>
                <w:bCs w:val="false"/>
                <w:sz w:val="18"/>
                <w:szCs w:val="18"/>
              </w:rPr>
              <w:t xml:space="preserve">3.9</w:t>
            </w:r>
          </w:p>
        </w:tc>
        <w:tc>
          <w:tcPr>
            <w:tcW w:type="dxa" w:w="1000"/>
            <w:tcMar>
              <w:top w:type="dxa" w:w="80"/>
              <w:left w:type="dxa" w:w="120"/>
              <w:bottom w:type="dxa" w:w="80"/>
              <w:right w:type="dxa" w:w="120"/>
            </w:tcMar>
          </w:tcPr>
          <w:p>
            <w:r>
              <w:rPr>
                <w:b w:val="false"/>
                <w:bCs w:val="false"/>
                <w:sz w:val="18"/>
                <w:szCs w:val="18"/>
              </w:rPr>
              <w:t xml:space="preserve">31</w:t>
            </w:r>
          </w:p>
        </w:tc>
        <w:tc>
          <w:tcPr>
            <w:tcW w:type="dxa" w:w="3960"/>
            <w:tcMar>
              <w:top w:type="dxa" w:w="80"/>
              <w:left w:type="dxa" w:w="120"/>
              <w:bottom w:type="dxa" w:w="80"/>
              <w:right w:type="dxa" w:w="120"/>
            </w:tcMar>
          </w:tcPr>
          <w:p>
            <w:r>
              <w:rPr>
                <w:b w:val="false"/>
                <w:bCs w:val="false"/>
                <w:sz w:val="18"/>
                <w:szCs w:val="18"/>
              </w:rPr>
              <w:t xml:space="preserve">Same address and phone as Rock Works</w:t>
            </w:r>
          </w:p>
        </w:tc>
      </w:tr>
      <w:tr>
        <w:tc>
          <w:tcPr>
            <w:tcW w:type="dxa" w:w="3400"/>
            <w:tcMar>
              <w:top w:type="dxa" w:w="80"/>
              <w:left w:type="dxa" w:w="120"/>
              <w:bottom w:type="dxa" w:w="80"/>
              <w:right w:type="dxa" w:w="120"/>
            </w:tcMar>
          </w:tcPr>
          <w:p>
            <w:r>
              <w:rPr>
                <w:b w:val="false"/>
                <w:bCs w:val="false"/>
                <w:sz w:val="18"/>
                <w:szCs w:val="18"/>
              </w:rPr>
              <w:t xml:space="preserve">Horseshoe Bend Dock &amp; Rip Rap (Lake Ozark)</w:t>
            </w:r>
          </w:p>
        </w:tc>
        <w:tc>
          <w:tcPr>
            <w:tcW w:type="dxa" w:w="1000"/>
            <w:tcMar>
              <w:top w:type="dxa" w:w="80"/>
              <w:left w:type="dxa" w:w="120"/>
              <w:bottom w:type="dxa" w:w="80"/>
              <w:right w:type="dxa" w:w="120"/>
            </w:tcMar>
          </w:tcPr>
          <w:p>
            <w:r>
              <w:rPr>
                <w:b w:val="false"/>
                <w:bCs w:val="false"/>
                <w:sz w:val="18"/>
                <w:szCs w:val="18"/>
              </w:rPr>
              <w:t xml:space="preserve">5.0</w:t>
            </w:r>
          </w:p>
        </w:tc>
        <w:tc>
          <w:tcPr>
            <w:tcW w:type="dxa" w:w="1000"/>
            <w:tcMar>
              <w:top w:type="dxa" w:w="80"/>
              <w:left w:type="dxa" w:w="120"/>
              <w:bottom w:type="dxa" w:w="80"/>
              <w:right w:type="dxa" w:w="120"/>
            </w:tcMar>
          </w:tcPr>
          <w:p>
            <w:r>
              <w:rPr>
                <w:b w:val="false"/>
                <w:bCs w:val="false"/>
                <w:sz w:val="18"/>
                <w:szCs w:val="18"/>
              </w:rPr>
              <w:t xml:space="preserve">11</w:t>
            </w:r>
          </w:p>
        </w:tc>
        <w:tc>
          <w:tcPr>
            <w:tcW w:type="dxa" w:w="3960"/>
            <w:tcMar>
              <w:top w:type="dxa" w:w="80"/>
              <w:left w:type="dxa" w:w="120"/>
              <w:bottom w:type="dxa" w:w="80"/>
              <w:right w:type="dxa" w:w="120"/>
            </w:tcMar>
          </w:tcPr>
          <w:p>
            <w:r>
              <w:rPr>
                <w:b w:val="false"/>
                <w:bCs w:val="false"/>
                <w:sz w:val="18"/>
                <w:szCs w:val="18"/>
              </w:rPr>
              <w:t xml:space="preserve">Rip rap plus dock work</w:t>
            </w:r>
          </w:p>
        </w:tc>
      </w:tr>
      <w:tr>
        <w:tc>
          <w:tcPr>
            <w:tcW w:type="dxa" w:w="3400"/>
            <w:tcMar>
              <w:top w:type="dxa" w:w="80"/>
              <w:left w:type="dxa" w:w="120"/>
              <w:bottom w:type="dxa" w:w="80"/>
              <w:right w:type="dxa" w:w="120"/>
            </w:tcMar>
          </w:tcPr>
          <w:p>
            <w:r>
              <w:rPr>
                <w:b w:val="false"/>
                <w:bCs w:val="false"/>
                <w:sz w:val="18"/>
                <w:szCs w:val="18"/>
              </w:rPr>
              <w:t xml:space="preserve">RT Construction / RT Rip Rap (Rocky Mount)</w:t>
            </w:r>
          </w:p>
        </w:tc>
        <w:tc>
          <w:tcPr>
            <w:tcW w:type="dxa" w:w="1000"/>
            <w:tcMar>
              <w:top w:type="dxa" w:w="80"/>
              <w:left w:type="dxa" w:w="120"/>
              <w:bottom w:type="dxa" w:w="80"/>
              <w:right w:type="dxa" w:w="120"/>
            </w:tcMar>
          </w:tcPr>
          <w:p>
            <w:r>
              <w:rPr>
                <w:b w:val="false"/>
                <w:bCs w:val="false"/>
                <w:sz w:val="18"/>
                <w:szCs w:val="18"/>
              </w:rPr>
              <w:t xml:space="preserve">4.5</w:t>
            </w:r>
          </w:p>
        </w:tc>
        <w:tc>
          <w:tcPr>
            <w:tcW w:type="dxa" w:w="1000"/>
            <w:tcMar>
              <w:top w:type="dxa" w:w="80"/>
              <w:left w:type="dxa" w:w="120"/>
              <w:bottom w:type="dxa" w:w="80"/>
              <w:right w:type="dxa" w:w="120"/>
            </w:tcMar>
          </w:tcPr>
          <w:p>
            <w:r>
              <w:rPr>
                <w:b w:val="false"/>
                <w:bCs w:val="false"/>
                <w:sz w:val="18"/>
                <w:szCs w:val="18"/>
              </w:rPr>
              <w:t xml:space="preserve">8</w:t>
            </w:r>
          </w:p>
        </w:tc>
        <w:tc>
          <w:tcPr>
            <w:tcW w:type="dxa" w:w="3960"/>
            <w:tcMar>
              <w:top w:type="dxa" w:w="80"/>
              <w:left w:type="dxa" w:w="120"/>
              <w:bottom w:type="dxa" w:w="80"/>
              <w:right w:type="dxa" w:w="120"/>
            </w:tcMar>
          </w:tcPr>
          <w:p>
            <w:r>
              <w:rPr>
                <w:b w:val="false"/>
                <w:bCs w:val="false"/>
                <w:sz w:val="18"/>
                <w:szCs w:val="18"/>
              </w:rPr>
              <w:t xml:space="preserve">Rip rap, docks, general construction</w:t>
            </w:r>
          </w:p>
        </w:tc>
      </w:tr>
    </w:tbl>
    <w:p>
      <w:pPr>
        <w:spacing w:after="160"/>
      </w:pPr>
    </w:p>
    <w:p>
      <w:pPr>
        <w:spacing w:after="120"/>
      </w:pPr>
      <w:r>
        <w:rPr>
          <w:b w:val="false"/>
          <w:bCs w:val="false"/>
          <w:i w:val="false"/>
          <w:iCs w:val="false"/>
        </w:rPr>
        <w:t xml:space="preserve">These firms install dumped or placed rock for erosion control, usually attached to a dock business. Shewmaker builds mortared stone seawalls on a concrete footing — a different product, a different price point and a different buyer. They are not direct competitors so much as the commodity alternative.</w:t>
      </w:r>
    </w:p>
    <w:p>
      <w:pPr>
        <w:spacing w:after="120"/>
      </w:pPr>
      <w:r>
        <w:rPr>
          <w:b w:val="false"/>
          <w:bCs w:val="false"/>
          <w:i w:val="false"/>
          <w:iCs w:val="false"/>
        </w:rPr>
        <w:t xml:space="preserve">Positioning consequence: the shoreline page should not fight for rip rap on price. It should convert the searcher who typed "rip rap" and wants to know what else exists. Rip rap protects the shoreline; a stone seawall protects it and looks like part of the property.</w:t>
      </w:r>
    </w:p>
    <w:p>
      <w:pPr>
        <w:pStyle w:val="Heading2"/>
        <w:spacing w:after="140" w:before="280"/>
      </w:pPr>
      <w:r>
        <w:t xml:space="preserve">Masonry: effectively uncontested</w:t>
      </w:r>
    </w:p>
    <w:p>
      <w:pPr>
        <w:spacing w:after="120"/>
      </w:pPr>
      <w:r>
        <w:rPr>
          <w:b w:val="false"/>
          <w:bCs w:val="false"/>
          <w:i w:val="false"/>
          <w:iCs w:val="false"/>
        </w:rPr>
        <w:t xml:space="preserve">No masonry contractor at the Lake holds a competitive Google Business Profile. The only masonry listing found near Osage Beach is Smith Mason Contractor, with a single review. The strong masonry profiles in the state — Stone Creek Masonry, JB Masonry — are two hours away in the Kansas City area and are not competitors for this market. Heartland Landscape Group (5.0, 14 reviews, Osage Beach) builds retaining walls, but as part of landscape work.</w:t>
      </w:r>
    </w:p>
    <w:p>
      <w:pPr>
        <w:spacing w:after="120"/>
      </w:pPr>
      <w:r>
        <w:rPr>
          <w:b w:val="false"/>
          <w:bCs w:val="false"/>
          <w:i w:val="false"/>
          <w:iCs w:val="false"/>
        </w:rPr>
        <w:t xml:space="preserve">Nobody owns "masonry contractor Lake of the Ozarks." A complete GBP with real project photography and a review base can take it inside a season.</w:t>
      </w:r>
    </w:p>
    <w:p>
      <w:pPr>
        <w:pStyle w:val="Heading2"/>
        <w:spacing w:after="140" w:before="280"/>
      </w:pPr>
      <w:r>
        <w:t xml:space="preserve">Immediate priority: the GBP</w:t>
      </w:r>
    </w:p>
    <w:p>
      <w:pPr>
        <w:spacing w:after="120"/>
      </w:pPr>
      <w:r>
        <w:rPr>
          <w:b w:val="false"/>
          <w:bCs w:val="false"/>
          <w:i w:val="false"/>
          <w:iCs w:val="false"/>
        </w:rPr>
        <w:t xml:space="preserve">Shewmaker currently has no listing, no reviews and no ranking presence. Rock Works has 35 reviews. Every downstream ranking outcome in this map depends on the profile existing first. Creating the profile and generating an initial review base is the highest-leverage task in the engagement and should not wait for the website.</w:t>
      </w:r>
    </w:p>
    <w:p>
      <w:pPr>
        <w:pStyle w:val="Heading1"/>
        <w:spacing w:after="180" w:before="360"/>
      </w:pPr>
      <w:r>
        <w:t xml:space="preserve">Service taxonomy</w:t>
      </w:r>
    </w:p>
    <w:p>
      <w:pPr>
        <w:spacing w:after="120"/>
      </w:pPr>
      <w:r>
        <w:rPr>
          <w:b w:val="false"/>
          <w:bCs w:val="false"/>
          <w:i w:val="false"/>
          <w:iCs w:val="false"/>
        </w:rPr>
        <w:t xml:space="preserve">19 canonical services in six segments. Each gets one GBP entry, one website page and one primary keyword. Services with no independent demand are folded in as sections rather than given their own entries — those consolidations are listed after the table.</w:t>
      </w:r>
    </w:p>
    <w:p>
      <w:pPr>
        <w:pStyle w:val="Heading2"/>
        <w:spacing w:after="140" w:before="280"/>
      </w:pPr>
      <w:r>
        <w:t xml:space="preserve">Shoreline &amp; lakefront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E8E4DC" w:val="clear"/>
            <w:tcMar>
              <w:top w:type="dxa" w:w="80"/>
              <w:left w:type="dxa" w:w="120"/>
              <w:bottom w:type="dxa" w:w="80"/>
              <w:right w:type="dxa" w:w="120"/>
            </w:tcMar>
          </w:tcPr>
          <w:p>
            <w:r>
              <w:rPr>
                <w:b/>
                <w:bCs/>
                <w:sz w:val="18"/>
                <w:szCs w:val="18"/>
              </w:rPr>
              <w:t xml:space="preserve">Service</w:t>
            </w:r>
          </w:p>
        </w:tc>
        <w:tc>
          <w:tcPr>
            <w:tcW w:type="dxa" w:w="3600"/>
            <w:shd w:fill="E8E4DC" w:val="clear"/>
            <w:tcMar>
              <w:top w:type="dxa" w:w="80"/>
              <w:left w:type="dxa" w:w="120"/>
              <w:bottom w:type="dxa" w:w="80"/>
              <w:right w:type="dxa" w:w="120"/>
            </w:tcMar>
          </w:tcPr>
          <w:p>
            <w:r>
              <w:rPr>
                <w:b/>
                <w:bCs/>
                <w:sz w:val="18"/>
                <w:szCs w:val="18"/>
              </w:rPr>
              <w:t xml:space="preserve">Primary keyword</w:t>
            </w:r>
          </w:p>
        </w:tc>
        <w:tc>
          <w:tcPr>
            <w:tcW w:type="dxa" w:w="2960"/>
            <w:shd w:fill="E8E4DC" w:val="clear"/>
            <w:tcMar>
              <w:top w:type="dxa" w:w="80"/>
              <w:left w:type="dxa" w:w="120"/>
              <w:bottom w:type="dxa" w:w="80"/>
              <w:right w:type="dxa" w:w="120"/>
            </w:tcMar>
          </w:tcPr>
          <w:p>
            <w:r>
              <w:rPr>
                <w:b/>
                <w:bCs/>
                <w:sz w:val="18"/>
                <w:szCs w:val="18"/>
              </w:rPr>
              <w:t xml:space="preserve">Page</w:t>
            </w:r>
          </w:p>
        </w:tc>
      </w:tr>
      <w:tr>
        <w:tc>
          <w:tcPr>
            <w:tcW w:type="dxa" w:w="2800"/>
            <w:tcMar>
              <w:top w:type="dxa" w:w="80"/>
              <w:left w:type="dxa" w:w="120"/>
              <w:bottom w:type="dxa" w:w="80"/>
              <w:right w:type="dxa" w:w="120"/>
            </w:tcMar>
          </w:tcPr>
          <w:p>
            <w:r>
              <w:rPr>
                <w:b w:val="false"/>
                <w:bCs w:val="false"/>
                <w:sz w:val="18"/>
                <w:szCs w:val="18"/>
              </w:rPr>
              <w:t xml:space="preserve">Stone seawall construction</w:t>
            </w:r>
          </w:p>
        </w:tc>
        <w:tc>
          <w:tcPr>
            <w:tcW w:type="dxa" w:w="3600"/>
            <w:tcMar>
              <w:top w:type="dxa" w:w="80"/>
              <w:left w:type="dxa" w:w="120"/>
              <w:bottom w:type="dxa" w:w="80"/>
              <w:right w:type="dxa" w:w="120"/>
            </w:tcMar>
          </w:tcPr>
          <w:p>
            <w:r>
              <w:rPr>
                <w:b w:val="false"/>
                <w:bCs w:val="false"/>
                <w:sz w:val="18"/>
                <w:szCs w:val="18"/>
              </w:rPr>
              <w:t xml:space="preserve">seawall construction lake of the ozarks</w:t>
            </w:r>
          </w:p>
        </w:tc>
        <w:tc>
          <w:tcPr>
            <w:tcW w:type="dxa" w:w="2960"/>
            <w:tcMar>
              <w:top w:type="dxa" w:w="80"/>
              <w:left w:type="dxa" w:w="120"/>
              <w:bottom w:type="dxa" w:w="80"/>
              <w:right w:type="dxa" w:w="120"/>
            </w:tcMar>
          </w:tcPr>
          <w:p>
            <w:r>
              <w:rPr>
                <w:b w:val="false"/>
                <w:bCs w:val="false"/>
                <w:sz w:val="18"/>
                <w:szCs w:val="18"/>
              </w:rPr>
              <w:t xml:space="preserve">/seawall-construction</w:t>
            </w:r>
          </w:p>
        </w:tc>
      </w:tr>
      <w:tr>
        <w:tc>
          <w:tcPr>
            <w:tcW w:type="dxa" w:w="2800"/>
            <w:tcMar>
              <w:top w:type="dxa" w:w="80"/>
              <w:left w:type="dxa" w:w="120"/>
              <w:bottom w:type="dxa" w:w="80"/>
              <w:right w:type="dxa" w:w="120"/>
            </w:tcMar>
          </w:tcPr>
          <w:p>
            <w:r>
              <w:rPr>
                <w:b w:val="false"/>
                <w:bCs w:val="false"/>
                <w:sz w:val="18"/>
                <w:szCs w:val="18"/>
              </w:rPr>
              <w:t xml:space="preserve">Seawall repair &amp; rebuild</w:t>
            </w:r>
          </w:p>
        </w:tc>
        <w:tc>
          <w:tcPr>
            <w:tcW w:type="dxa" w:w="3600"/>
            <w:tcMar>
              <w:top w:type="dxa" w:w="80"/>
              <w:left w:type="dxa" w:w="120"/>
              <w:bottom w:type="dxa" w:w="80"/>
              <w:right w:type="dxa" w:w="120"/>
            </w:tcMar>
          </w:tcPr>
          <w:p>
            <w:r>
              <w:rPr>
                <w:b w:val="false"/>
                <w:bCs w:val="false"/>
                <w:sz w:val="18"/>
                <w:szCs w:val="18"/>
              </w:rPr>
              <w:t xml:space="preserve">seawall repair lake of the ozarks</w:t>
            </w:r>
          </w:p>
        </w:tc>
        <w:tc>
          <w:tcPr>
            <w:tcW w:type="dxa" w:w="2960"/>
            <w:tcMar>
              <w:top w:type="dxa" w:w="80"/>
              <w:left w:type="dxa" w:w="120"/>
              <w:bottom w:type="dxa" w:w="80"/>
              <w:right w:type="dxa" w:w="120"/>
            </w:tcMar>
          </w:tcPr>
          <w:p>
            <w:r>
              <w:rPr>
                <w:b w:val="false"/>
                <w:bCs w:val="false"/>
                <w:sz w:val="18"/>
                <w:szCs w:val="18"/>
              </w:rPr>
              <w:t xml:space="preserve">/seawall-repair</w:t>
            </w:r>
          </w:p>
        </w:tc>
      </w:tr>
      <w:tr>
        <w:tc>
          <w:tcPr>
            <w:tcW w:type="dxa" w:w="2800"/>
            <w:tcMar>
              <w:top w:type="dxa" w:w="80"/>
              <w:left w:type="dxa" w:w="120"/>
              <w:bottom w:type="dxa" w:w="80"/>
              <w:right w:type="dxa" w:w="120"/>
            </w:tcMar>
          </w:tcPr>
          <w:p>
            <w:r>
              <w:rPr>
                <w:b w:val="false"/>
                <w:bCs w:val="false"/>
                <w:sz w:val="18"/>
                <w:szCs w:val="18"/>
              </w:rPr>
              <w:t xml:space="preserve">Lakefront retaining walls</w:t>
            </w:r>
          </w:p>
        </w:tc>
        <w:tc>
          <w:tcPr>
            <w:tcW w:type="dxa" w:w="3600"/>
            <w:tcMar>
              <w:top w:type="dxa" w:w="80"/>
              <w:left w:type="dxa" w:w="120"/>
              <w:bottom w:type="dxa" w:w="80"/>
              <w:right w:type="dxa" w:w="120"/>
            </w:tcMar>
          </w:tcPr>
          <w:p>
            <w:r>
              <w:rPr>
                <w:b w:val="false"/>
                <w:bCs w:val="false"/>
                <w:sz w:val="18"/>
                <w:szCs w:val="18"/>
              </w:rPr>
              <w:t xml:space="preserve">lakefront retaining wall lake of the ozarks</w:t>
            </w:r>
          </w:p>
        </w:tc>
        <w:tc>
          <w:tcPr>
            <w:tcW w:type="dxa" w:w="2960"/>
            <w:tcMar>
              <w:top w:type="dxa" w:w="80"/>
              <w:left w:type="dxa" w:w="120"/>
              <w:bottom w:type="dxa" w:w="80"/>
              <w:right w:type="dxa" w:w="120"/>
            </w:tcMar>
          </w:tcPr>
          <w:p>
            <w:r>
              <w:rPr>
                <w:b w:val="false"/>
                <w:bCs w:val="false"/>
                <w:sz w:val="18"/>
                <w:szCs w:val="18"/>
              </w:rPr>
              <w:t xml:space="preserve">/lakefront-retaining-walls</w:t>
            </w:r>
          </w:p>
        </w:tc>
      </w:tr>
      <w:tr>
        <w:tc>
          <w:tcPr>
            <w:tcW w:type="dxa" w:w="2800"/>
            <w:tcMar>
              <w:top w:type="dxa" w:w="80"/>
              <w:left w:type="dxa" w:w="120"/>
              <w:bottom w:type="dxa" w:w="80"/>
              <w:right w:type="dxa" w:w="120"/>
            </w:tcMar>
          </w:tcPr>
          <w:p>
            <w:r>
              <w:rPr>
                <w:b w:val="false"/>
                <w:bCs w:val="false"/>
                <w:sz w:val="18"/>
                <w:szCs w:val="18"/>
              </w:rPr>
              <w:t xml:space="preserve">Lakefront stone stairs &amp; pathways</w:t>
            </w:r>
          </w:p>
        </w:tc>
        <w:tc>
          <w:tcPr>
            <w:tcW w:type="dxa" w:w="3600"/>
            <w:tcMar>
              <w:top w:type="dxa" w:w="80"/>
              <w:left w:type="dxa" w:w="120"/>
              <w:bottom w:type="dxa" w:w="80"/>
              <w:right w:type="dxa" w:w="120"/>
            </w:tcMar>
          </w:tcPr>
          <w:p>
            <w:r>
              <w:rPr>
                <w:b w:val="false"/>
                <w:bCs w:val="false"/>
                <w:sz w:val="18"/>
                <w:szCs w:val="18"/>
              </w:rPr>
              <w:t xml:space="preserve">stone steps to dock lake of the ozarks</w:t>
            </w:r>
          </w:p>
        </w:tc>
        <w:tc>
          <w:tcPr>
            <w:tcW w:type="dxa" w:w="2960"/>
            <w:tcMar>
              <w:top w:type="dxa" w:w="80"/>
              <w:left w:type="dxa" w:w="120"/>
              <w:bottom w:type="dxa" w:w="80"/>
              <w:right w:type="dxa" w:w="120"/>
            </w:tcMar>
          </w:tcPr>
          <w:p>
            <w:r>
              <w:rPr>
                <w:b w:val="false"/>
                <w:bCs w:val="false"/>
                <w:sz w:val="18"/>
                <w:szCs w:val="18"/>
              </w:rPr>
              <w:t xml:space="preserve">/lakefront-stairs</w:t>
            </w:r>
          </w:p>
        </w:tc>
      </w:tr>
    </w:tbl>
    <w:p>
      <w:pPr>
        <w:spacing w:after="160"/>
      </w:pPr>
    </w:p>
    <w:p>
      <w:pPr>
        <w:spacing w:after="120"/>
      </w:pPr>
      <w:r>
        <w:rPr>
          <w:b w:val="false"/>
          <w:bCs w:val="false"/>
          <w:i w:val="false"/>
          <w:iCs w:val="false"/>
        </w:rPr>
        <w:t xml:space="preserve">Supporting terms for this segment: rip rap alternative, riprap lake of the ozarks, shoreline protection, rock wall, boulder retaining wall, dock stairs, lake erosion repair.</w:t>
      </w:r>
    </w:p>
    <w:p>
      <w:pPr>
        <w:pStyle w:val="Heading2"/>
        <w:spacing w:after="140" w:before="280"/>
      </w:pPr>
      <w:r>
        <w:t xml:space="preserve">Outdoor living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E8E4DC" w:val="clear"/>
            <w:tcMar>
              <w:top w:type="dxa" w:w="80"/>
              <w:left w:type="dxa" w:w="120"/>
              <w:bottom w:type="dxa" w:w="80"/>
              <w:right w:type="dxa" w:w="120"/>
            </w:tcMar>
          </w:tcPr>
          <w:p>
            <w:r>
              <w:rPr>
                <w:b/>
                <w:bCs/>
                <w:sz w:val="18"/>
                <w:szCs w:val="18"/>
              </w:rPr>
              <w:t xml:space="preserve">Service</w:t>
            </w:r>
          </w:p>
        </w:tc>
        <w:tc>
          <w:tcPr>
            <w:tcW w:type="dxa" w:w="3600"/>
            <w:shd w:fill="E8E4DC" w:val="clear"/>
            <w:tcMar>
              <w:top w:type="dxa" w:w="80"/>
              <w:left w:type="dxa" w:w="120"/>
              <w:bottom w:type="dxa" w:w="80"/>
              <w:right w:type="dxa" w:w="120"/>
            </w:tcMar>
          </w:tcPr>
          <w:p>
            <w:r>
              <w:rPr>
                <w:b/>
                <w:bCs/>
                <w:sz w:val="18"/>
                <w:szCs w:val="18"/>
              </w:rPr>
              <w:t xml:space="preserve">Primary keyword</w:t>
            </w:r>
          </w:p>
        </w:tc>
        <w:tc>
          <w:tcPr>
            <w:tcW w:type="dxa" w:w="2960"/>
            <w:shd w:fill="E8E4DC" w:val="clear"/>
            <w:tcMar>
              <w:top w:type="dxa" w:w="80"/>
              <w:left w:type="dxa" w:w="120"/>
              <w:bottom w:type="dxa" w:w="80"/>
              <w:right w:type="dxa" w:w="120"/>
            </w:tcMar>
          </w:tcPr>
          <w:p>
            <w:r>
              <w:rPr>
                <w:b/>
                <w:bCs/>
                <w:sz w:val="18"/>
                <w:szCs w:val="18"/>
              </w:rPr>
              <w:t xml:space="preserve">Page</w:t>
            </w:r>
          </w:p>
        </w:tc>
      </w:tr>
      <w:tr>
        <w:tc>
          <w:tcPr>
            <w:tcW w:type="dxa" w:w="2800"/>
            <w:tcMar>
              <w:top w:type="dxa" w:w="80"/>
              <w:left w:type="dxa" w:w="120"/>
              <w:bottom w:type="dxa" w:w="80"/>
              <w:right w:type="dxa" w:w="120"/>
            </w:tcMar>
          </w:tcPr>
          <w:p>
            <w:r>
              <w:rPr>
                <w:b w:val="false"/>
                <w:bCs w:val="false"/>
                <w:sz w:val="18"/>
                <w:szCs w:val="18"/>
              </w:rPr>
              <w:t xml:space="preserve">Outdoor fireplaces</w:t>
            </w:r>
          </w:p>
        </w:tc>
        <w:tc>
          <w:tcPr>
            <w:tcW w:type="dxa" w:w="3600"/>
            <w:tcMar>
              <w:top w:type="dxa" w:w="80"/>
              <w:left w:type="dxa" w:w="120"/>
              <w:bottom w:type="dxa" w:w="80"/>
              <w:right w:type="dxa" w:w="120"/>
            </w:tcMar>
          </w:tcPr>
          <w:p>
            <w:r>
              <w:rPr>
                <w:b w:val="false"/>
                <w:bCs w:val="false"/>
                <w:sz w:val="18"/>
                <w:szCs w:val="18"/>
              </w:rPr>
              <w:t xml:space="preserve">outdoor fireplace builder lake of the ozarks</w:t>
            </w:r>
          </w:p>
        </w:tc>
        <w:tc>
          <w:tcPr>
            <w:tcW w:type="dxa" w:w="2960"/>
            <w:tcMar>
              <w:top w:type="dxa" w:w="80"/>
              <w:left w:type="dxa" w:w="120"/>
              <w:bottom w:type="dxa" w:w="80"/>
              <w:right w:type="dxa" w:w="120"/>
            </w:tcMar>
          </w:tcPr>
          <w:p>
            <w:r>
              <w:rPr>
                <w:b w:val="false"/>
                <w:bCs w:val="false"/>
                <w:sz w:val="18"/>
                <w:szCs w:val="18"/>
              </w:rPr>
              <w:t xml:space="preserve">/outdoor-fireplaces</w:t>
            </w:r>
          </w:p>
        </w:tc>
      </w:tr>
      <w:tr>
        <w:tc>
          <w:tcPr>
            <w:tcW w:type="dxa" w:w="2800"/>
            <w:tcMar>
              <w:top w:type="dxa" w:w="80"/>
              <w:left w:type="dxa" w:w="120"/>
              <w:bottom w:type="dxa" w:w="80"/>
              <w:right w:type="dxa" w:w="120"/>
            </w:tcMar>
          </w:tcPr>
          <w:p>
            <w:r>
              <w:rPr>
                <w:b w:val="false"/>
                <w:bCs w:val="false"/>
                <w:sz w:val="18"/>
                <w:szCs w:val="18"/>
              </w:rPr>
              <w:t xml:space="preserve">Pizza ovens</w:t>
            </w:r>
          </w:p>
        </w:tc>
        <w:tc>
          <w:tcPr>
            <w:tcW w:type="dxa" w:w="3600"/>
            <w:tcMar>
              <w:top w:type="dxa" w:w="80"/>
              <w:left w:type="dxa" w:w="120"/>
              <w:bottom w:type="dxa" w:w="80"/>
              <w:right w:type="dxa" w:w="120"/>
            </w:tcMar>
          </w:tcPr>
          <w:p>
            <w:r>
              <w:rPr>
                <w:b w:val="false"/>
                <w:bCs w:val="false"/>
                <w:sz w:val="18"/>
                <w:szCs w:val="18"/>
              </w:rPr>
              <w:t xml:space="preserve">outdoor pizza oven builder missouri</w:t>
            </w:r>
          </w:p>
        </w:tc>
        <w:tc>
          <w:tcPr>
            <w:tcW w:type="dxa" w:w="2960"/>
            <w:tcMar>
              <w:top w:type="dxa" w:w="80"/>
              <w:left w:type="dxa" w:w="120"/>
              <w:bottom w:type="dxa" w:w="80"/>
              <w:right w:type="dxa" w:w="120"/>
            </w:tcMar>
          </w:tcPr>
          <w:p>
            <w:r>
              <w:rPr>
                <w:b w:val="false"/>
                <w:bCs w:val="false"/>
                <w:sz w:val="18"/>
                <w:szCs w:val="18"/>
              </w:rPr>
              <w:t xml:space="preserve">/pizza-ovens</w:t>
            </w:r>
          </w:p>
        </w:tc>
      </w:tr>
      <w:tr>
        <w:tc>
          <w:tcPr>
            <w:tcW w:type="dxa" w:w="2800"/>
            <w:tcMar>
              <w:top w:type="dxa" w:w="80"/>
              <w:left w:type="dxa" w:w="120"/>
              <w:bottom w:type="dxa" w:w="80"/>
              <w:right w:type="dxa" w:w="120"/>
            </w:tcMar>
          </w:tcPr>
          <w:p>
            <w:r>
              <w:rPr>
                <w:b w:val="false"/>
                <w:bCs w:val="false"/>
                <w:sz w:val="18"/>
                <w:szCs w:val="18"/>
              </w:rPr>
              <w:t xml:space="preserve">Outdoor kitchens &amp; built-in grills</w:t>
            </w:r>
          </w:p>
        </w:tc>
        <w:tc>
          <w:tcPr>
            <w:tcW w:type="dxa" w:w="3600"/>
            <w:tcMar>
              <w:top w:type="dxa" w:w="80"/>
              <w:left w:type="dxa" w:w="120"/>
              <w:bottom w:type="dxa" w:w="80"/>
              <w:right w:type="dxa" w:w="120"/>
            </w:tcMar>
          </w:tcPr>
          <w:p>
            <w:r>
              <w:rPr>
                <w:b w:val="false"/>
                <w:bCs w:val="false"/>
                <w:sz w:val="18"/>
                <w:szCs w:val="18"/>
              </w:rPr>
              <w:t xml:space="preserve">outdoor kitchen builder lake of the ozarks</w:t>
            </w:r>
          </w:p>
        </w:tc>
        <w:tc>
          <w:tcPr>
            <w:tcW w:type="dxa" w:w="2960"/>
            <w:tcMar>
              <w:top w:type="dxa" w:w="80"/>
              <w:left w:type="dxa" w:w="120"/>
              <w:bottom w:type="dxa" w:w="80"/>
              <w:right w:type="dxa" w:w="120"/>
            </w:tcMar>
          </w:tcPr>
          <w:p>
            <w:r>
              <w:rPr>
                <w:b w:val="false"/>
                <w:bCs w:val="false"/>
                <w:sz w:val="18"/>
                <w:szCs w:val="18"/>
              </w:rPr>
              <w:t xml:space="preserve">/outdoor-kitchens</w:t>
            </w:r>
          </w:p>
        </w:tc>
      </w:tr>
      <w:tr>
        <w:tc>
          <w:tcPr>
            <w:tcW w:type="dxa" w:w="2800"/>
            <w:tcMar>
              <w:top w:type="dxa" w:w="80"/>
              <w:left w:type="dxa" w:w="120"/>
              <w:bottom w:type="dxa" w:w="80"/>
              <w:right w:type="dxa" w:w="120"/>
            </w:tcMar>
          </w:tcPr>
          <w:p>
            <w:r>
              <w:rPr>
                <w:b w:val="false"/>
                <w:bCs w:val="false"/>
                <w:sz w:val="18"/>
                <w:szCs w:val="18"/>
              </w:rPr>
              <w:t xml:space="preserve">Stone patios &amp; walkways</w:t>
            </w:r>
          </w:p>
        </w:tc>
        <w:tc>
          <w:tcPr>
            <w:tcW w:type="dxa" w:w="3600"/>
            <w:tcMar>
              <w:top w:type="dxa" w:w="80"/>
              <w:left w:type="dxa" w:w="120"/>
              <w:bottom w:type="dxa" w:w="80"/>
              <w:right w:type="dxa" w:w="120"/>
            </w:tcMar>
          </w:tcPr>
          <w:p>
            <w:r>
              <w:rPr>
                <w:b w:val="false"/>
                <w:bCs w:val="false"/>
                <w:sz w:val="18"/>
                <w:szCs w:val="18"/>
              </w:rPr>
              <w:t xml:space="preserve">flagstone patio lake of the ozarks</w:t>
            </w:r>
          </w:p>
        </w:tc>
        <w:tc>
          <w:tcPr>
            <w:tcW w:type="dxa" w:w="2960"/>
            <w:tcMar>
              <w:top w:type="dxa" w:w="80"/>
              <w:left w:type="dxa" w:w="120"/>
              <w:bottom w:type="dxa" w:w="80"/>
              <w:right w:type="dxa" w:w="120"/>
            </w:tcMar>
          </w:tcPr>
          <w:p>
            <w:r>
              <w:rPr>
                <w:b w:val="false"/>
                <w:bCs w:val="false"/>
                <w:sz w:val="18"/>
                <w:szCs w:val="18"/>
              </w:rPr>
              <w:t xml:space="preserve">/patios</w:t>
            </w:r>
          </w:p>
        </w:tc>
      </w:tr>
    </w:tbl>
    <w:p>
      <w:pPr>
        <w:spacing w:after="160"/>
      </w:pPr>
    </w:p>
    <w:p>
      <w:pPr>
        <w:spacing w:after="120"/>
      </w:pPr>
      <w:r>
        <w:rPr>
          <w:b w:val="false"/>
          <w:bCs w:val="false"/>
          <w:i w:val="false"/>
          <w:iCs w:val="false"/>
        </w:rPr>
        <w:t xml:space="preserve">Fire pits fold into the patios page as a section. Walkways fold into patios rather than taking a page of their own at 40 searches.</w:t>
      </w:r>
    </w:p>
    <w:p>
      <w:pPr>
        <w:pStyle w:val="Heading2"/>
        <w:spacing w:after="140" w:before="280"/>
      </w:pPr>
      <w:r>
        <w:t xml:space="preserve">Masonry &amp; stonework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E8E4DC" w:val="clear"/>
            <w:tcMar>
              <w:top w:type="dxa" w:w="80"/>
              <w:left w:type="dxa" w:w="120"/>
              <w:bottom w:type="dxa" w:w="80"/>
              <w:right w:type="dxa" w:w="120"/>
            </w:tcMar>
          </w:tcPr>
          <w:p>
            <w:r>
              <w:rPr>
                <w:b/>
                <w:bCs/>
                <w:sz w:val="18"/>
                <w:szCs w:val="18"/>
              </w:rPr>
              <w:t xml:space="preserve">Service</w:t>
            </w:r>
          </w:p>
        </w:tc>
        <w:tc>
          <w:tcPr>
            <w:tcW w:type="dxa" w:w="3600"/>
            <w:shd w:fill="E8E4DC" w:val="clear"/>
            <w:tcMar>
              <w:top w:type="dxa" w:w="80"/>
              <w:left w:type="dxa" w:w="120"/>
              <w:bottom w:type="dxa" w:w="80"/>
              <w:right w:type="dxa" w:w="120"/>
            </w:tcMar>
          </w:tcPr>
          <w:p>
            <w:r>
              <w:rPr>
                <w:b/>
                <w:bCs/>
                <w:sz w:val="18"/>
                <w:szCs w:val="18"/>
              </w:rPr>
              <w:t xml:space="preserve">Primary keyword</w:t>
            </w:r>
          </w:p>
        </w:tc>
        <w:tc>
          <w:tcPr>
            <w:tcW w:type="dxa" w:w="2960"/>
            <w:shd w:fill="E8E4DC" w:val="clear"/>
            <w:tcMar>
              <w:top w:type="dxa" w:w="80"/>
              <w:left w:type="dxa" w:w="120"/>
              <w:bottom w:type="dxa" w:w="80"/>
              <w:right w:type="dxa" w:w="120"/>
            </w:tcMar>
          </w:tcPr>
          <w:p>
            <w:r>
              <w:rPr>
                <w:b/>
                <w:bCs/>
                <w:sz w:val="18"/>
                <w:szCs w:val="18"/>
              </w:rPr>
              <w:t xml:space="preserve">Page</w:t>
            </w:r>
          </w:p>
        </w:tc>
      </w:tr>
      <w:tr>
        <w:tc>
          <w:tcPr>
            <w:tcW w:type="dxa" w:w="2800"/>
            <w:tcMar>
              <w:top w:type="dxa" w:w="80"/>
              <w:left w:type="dxa" w:w="120"/>
              <w:bottom w:type="dxa" w:w="80"/>
              <w:right w:type="dxa" w:w="120"/>
            </w:tcMar>
          </w:tcPr>
          <w:p>
            <w:r>
              <w:rPr>
                <w:b w:val="false"/>
                <w:bCs w:val="false"/>
                <w:sz w:val="18"/>
                <w:szCs w:val="18"/>
              </w:rPr>
              <w:t xml:space="preserve">Natural stone veneer</w:t>
            </w:r>
          </w:p>
        </w:tc>
        <w:tc>
          <w:tcPr>
            <w:tcW w:type="dxa" w:w="3600"/>
            <w:tcMar>
              <w:top w:type="dxa" w:w="80"/>
              <w:left w:type="dxa" w:w="120"/>
              <w:bottom w:type="dxa" w:w="80"/>
              <w:right w:type="dxa" w:w="120"/>
            </w:tcMar>
          </w:tcPr>
          <w:p>
            <w:r>
              <w:rPr>
                <w:b w:val="false"/>
                <w:bCs w:val="false"/>
                <w:sz w:val="18"/>
                <w:szCs w:val="18"/>
              </w:rPr>
              <w:t xml:space="preserve">stone veneer contractor lake of the ozarks</w:t>
            </w:r>
          </w:p>
        </w:tc>
        <w:tc>
          <w:tcPr>
            <w:tcW w:type="dxa" w:w="2960"/>
            <w:tcMar>
              <w:top w:type="dxa" w:w="80"/>
              <w:left w:type="dxa" w:w="120"/>
              <w:bottom w:type="dxa" w:w="80"/>
              <w:right w:type="dxa" w:w="120"/>
            </w:tcMar>
          </w:tcPr>
          <w:p>
            <w:r>
              <w:rPr>
                <w:b w:val="false"/>
                <w:bCs w:val="false"/>
                <w:sz w:val="18"/>
                <w:szCs w:val="18"/>
              </w:rPr>
              <w:t xml:space="preserve">/stone-veneer</w:t>
            </w:r>
          </w:p>
        </w:tc>
      </w:tr>
      <w:tr>
        <w:tc>
          <w:tcPr>
            <w:tcW w:type="dxa" w:w="2800"/>
            <w:tcMar>
              <w:top w:type="dxa" w:w="80"/>
              <w:left w:type="dxa" w:w="120"/>
              <w:bottom w:type="dxa" w:w="80"/>
              <w:right w:type="dxa" w:w="120"/>
            </w:tcMar>
          </w:tcPr>
          <w:p>
            <w:r>
              <w:rPr>
                <w:b w:val="false"/>
                <w:bCs w:val="false"/>
                <w:sz w:val="18"/>
                <w:szCs w:val="18"/>
              </w:rPr>
              <w:t xml:space="preserve">Brick masonry</w:t>
            </w:r>
          </w:p>
        </w:tc>
        <w:tc>
          <w:tcPr>
            <w:tcW w:type="dxa" w:w="3600"/>
            <w:tcMar>
              <w:top w:type="dxa" w:w="80"/>
              <w:left w:type="dxa" w:w="120"/>
              <w:bottom w:type="dxa" w:w="80"/>
              <w:right w:type="dxa" w:w="120"/>
            </w:tcMar>
          </w:tcPr>
          <w:p>
            <w:r>
              <w:rPr>
                <w:b w:val="false"/>
                <w:bCs w:val="false"/>
                <w:sz w:val="18"/>
                <w:szCs w:val="18"/>
              </w:rPr>
              <w:t xml:space="preserve">brick mason lake of the ozarks</w:t>
            </w:r>
          </w:p>
        </w:tc>
        <w:tc>
          <w:tcPr>
            <w:tcW w:type="dxa" w:w="2960"/>
            <w:tcMar>
              <w:top w:type="dxa" w:w="80"/>
              <w:left w:type="dxa" w:w="120"/>
              <w:bottom w:type="dxa" w:w="80"/>
              <w:right w:type="dxa" w:w="120"/>
            </w:tcMar>
          </w:tcPr>
          <w:p>
            <w:r>
              <w:rPr>
                <w:b w:val="false"/>
                <w:bCs w:val="false"/>
                <w:sz w:val="18"/>
                <w:szCs w:val="18"/>
              </w:rPr>
              <w:t xml:space="preserve">/brick-masonry</w:t>
            </w:r>
          </w:p>
        </w:tc>
      </w:tr>
      <w:tr>
        <w:tc>
          <w:tcPr>
            <w:tcW w:type="dxa" w:w="2800"/>
            <w:tcMar>
              <w:top w:type="dxa" w:w="80"/>
              <w:left w:type="dxa" w:w="120"/>
              <w:bottom w:type="dxa" w:w="80"/>
              <w:right w:type="dxa" w:w="120"/>
            </w:tcMar>
          </w:tcPr>
          <w:p>
            <w:r>
              <w:rPr>
                <w:b w:val="false"/>
                <w:bCs w:val="false"/>
                <w:sz w:val="18"/>
                <w:szCs w:val="18"/>
              </w:rPr>
              <w:t xml:space="preserve">Block &amp; structural masonry</w:t>
            </w:r>
          </w:p>
        </w:tc>
        <w:tc>
          <w:tcPr>
            <w:tcW w:type="dxa" w:w="3600"/>
            <w:tcMar>
              <w:top w:type="dxa" w:w="80"/>
              <w:left w:type="dxa" w:w="120"/>
              <w:bottom w:type="dxa" w:w="80"/>
              <w:right w:type="dxa" w:w="120"/>
            </w:tcMar>
          </w:tcPr>
          <w:p>
            <w:r>
              <w:rPr>
                <w:b w:val="false"/>
                <w:bCs w:val="false"/>
                <w:sz w:val="18"/>
                <w:szCs w:val="18"/>
              </w:rPr>
              <w:t xml:space="preserve">block masonry contractor lake of the ozarks</w:t>
            </w:r>
          </w:p>
        </w:tc>
        <w:tc>
          <w:tcPr>
            <w:tcW w:type="dxa" w:w="2960"/>
            <w:tcMar>
              <w:top w:type="dxa" w:w="80"/>
              <w:left w:type="dxa" w:w="120"/>
              <w:bottom w:type="dxa" w:w="80"/>
              <w:right w:type="dxa" w:w="120"/>
            </w:tcMar>
          </w:tcPr>
          <w:p>
            <w:r>
              <w:rPr>
                <w:b w:val="false"/>
                <w:bCs w:val="false"/>
                <w:sz w:val="18"/>
                <w:szCs w:val="18"/>
              </w:rPr>
              <w:t xml:space="preserve">/block-masonry</w:t>
            </w:r>
          </w:p>
        </w:tc>
      </w:tr>
      <w:tr>
        <w:tc>
          <w:tcPr>
            <w:tcW w:type="dxa" w:w="2800"/>
            <w:tcMar>
              <w:top w:type="dxa" w:w="80"/>
              <w:left w:type="dxa" w:w="120"/>
              <w:bottom w:type="dxa" w:w="80"/>
              <w:right w:type="dxa" w:w="120"/>
            </w:tcMar>
          </w:tcPr>
          <w:p>
            <w:r>
              <w:rPr>
                <w:b w:val="false"/>
                <w:bCs w:val="false"/>
                <w:sz w:val="18"/>
                <w:szCs w:val="18"/>
              </w:rPr>
              <w:t xml:space="preserve">Retaining walls</w:t>
            </w:r>
          </w:p>
        </w:tc>
        <w:tc>
          <w:tcPr>
            <w:tcW w:type="dxa" w:w="3600"/>
            <w:tcMar>
              <w:top w:type="dxa" w:w="80"/>
              <w:left w:type="dxa" w:w="120"/>
              <w:bottom w:type="dxa" w:w="80"/>
              <w:right w:type="dxa" w:w="120"/>
            </w:tcMar>
          </w:tcPr>
          <w:p>
            <w:r>
              <w:rPr>
                <w:b w:val="false"/>
                <w:bCs w:val="false"/>
                <w:sz w:val="18"/>
                <w:szCs w:val="18"/>
              </w:rPr>
              <w:t xml:space="preserve">retaining wall contractor lake of the ozarks</w:t>
            </w:r>
          </w:p>
        </w:tc>
        <w:tc>
          <w:tcPr>
            <w:tcW w:type="dxa" w:w="2960"/>
            <w:tcMar>
              <w:top w:type="dxa" w:w="80"/>
              <w:left w:type="dxa" w:w="120"/>
              <w:bottom w:type="dxa" w:w="80"/>
              <w:right w:type="dxa" w:w="120"/>
            </w:tcMar>
          </w:tcPr>
          <w:p>
            <w:r>
              <w:rPr>
                <w:b w:val="false"/>
                <w:bCs w:val="false"/>
                <w:sz w:val="18"/>
                <w:szCs w:val="18"/>
              </w:rPr>
              <w:t xml:space="preserve">/retaining-walls</w:t>
            </w:r>
          </w:p>
        </w:tc>
      </w:tr>
      <w:tr>
        <w:tc>
          <w:tcPr>
            <w:tcW w:type="dxa" w:w="2800"/>
            <w:tcMar>
              <w:top w:type="dxa" w:w="80"/>
              <w:left w:type="dxa" w:w="120"/>
              <w:bottom w:type="dxa" w:w="80"/>
              <w:right w:type="dxa" w:w="120"/>
            </w:tcMar>
          </w:tcPr>
          <w:p>
            <w:r>
              <w:rPr>
                <w:b w:val="false"/>
                <w:bCs w:val="false"/>
                <w:sz w:val="18"/>
                <w:szCs w:val="18"/>
              </w:rPr>
              <w:t xml:space="preserve">Masonry repair &amp; tuckpointing</w:t>
            </w:r>
          </w:p>
        </w:tc>
        <w:tc>
          <w:tcPr>
            <w:tcW w:type="dxa" w:w="3600"/>
            <w:tcMar>
              <w:top w:type="dxa" w:w="80"/>
              <w:left w:type="dxa" w:w="120"/>
              <w:bottom w:type="dxa" w:w="80"/>
              <w:right w:type="dxa" w:w="120"/>
            </w:tcMar>
          </w:tcPr>
          <w:p>
            <w:r>
              <w:rPr>
                <w:b w:val="false"/>
                <w:bCs w:val="false"/>
                <w:sz w:val="18"/>
                <w:szCs w:val="18"/>
              </w:rPr>
              <w:t xml:space="preserve">masonry repair lake of the ozarks</w:t>
            </w:r>
          </w:p>
        </w:tc>
        <w:tc>
          <w:tcPr>
            <w:tcW w:type="dxa" w:w="2960"/>
            <w:tcMar>
              <w:top w:type="dxa" w:w="80"/>
              <w:left w:type="dxa" w:w="120"/>
              <w:bottom w:type="dxa" w:w="80"/>
              <w:right w:type="dxa" w:w="120"/>
            </w:tcMar>
          </w:tcPr>
          <w:p>
            <w:r>
              <w:rPr>
                <w:b w:val="false"/>
                <w:bCs w:val="false"/>
                <w:sz w:val="18"/>
                <w:szCs w:val="18"/>
              </w:rPr>
              <w:t xml:space="preserve">/masonry-repair</w:t>
            </w:r>
          </w:p>
        </w:tc>
      </w:tr>
    </w:tbl>
    <w:p>
      <w:pPr>
        <w:pStyle w:val="Heading2"/>
        <w:spacing w:after="140" w:before="280"/>
      </w:pPr>
      <w:r>
        <w:t xml:space="preserve">Fireplaces &amp; chimneys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E8E4DC" w:val="clear"/>
            <w:tcMar>
              <w:top w:type="dxa" w:w="80"/>
              <w:left w:type="dxa" w:w="120"/>
              <w:bottom w:type="dxa" w:w="80"/>
              <w:right w:type="dxa" w:w="120"/>
            </w:tcMar>
          </w:tcPr>
          <w:p>
            <w:r>
              <w:rPr>
                <w:b/>
                <w:bCs/>
                <w:sz w:val="18"/>
                <w:szCs w:val="18"/>
              </w:rPr>
              <w:t xml:space="preserve">Service</w:t>
            </w:r>
          </w:p>
        </w:tc>
        <w:tc>
          <w:tcPr>
            <w:tcW w:type="dxa" w:w="3600"/>
            <w:shd w:fill="E8E4DC" w:val="clear"/>
            <w:tcMar>
              <w:top w:type="dxa" w:w="80"/>
              <w:left w:type="dxa" w:w="120"/>
              <w:bottom w:type="dxa" w:w="80"/>
              <w:right w:type="dxa" w:w="120"/>
            </w:tcMar>
          </w:tcPr>
          <w:p>
            <w:r>
              <w:rPr>
                <w:b/>
                <w:bCs/>
                <w:sz w:val="18"/>
                <w:szCs w:val="18"/>
              </w:rPr>
              <w:t xml:space="preserve">Primary keyword</w:t>
            </w:r>
          </w:p>
        </w:tc>
        <w:tc>
          <w:tcPr>
            <w:tcW w:type="dxa" w:w="2960"/>
            <w:shd w:fill="E8E4DC" w:val="clear"/>
            <w:tcMar>
              <w:top w:type="dxa" w:w="80"/>
              <w:left w:type="dxa" w:w="120"/>
              <w:bottom w:type="dxa" w:w="80"/>
              <w:right w:type="dxa" w:w="120"/>
            </w:tcMar>
          </w:tcPr>
          <w:p>
            <w:r>
              <w:rPr>
                <w:b/>
                <w:bCs/>
                <w:sz w:val="18"/>
                <w:szCs w:val="18"/>
              </w:rPr>
              <w:t xml:space="preserve">Page</w:t>
            </w:r>
          </w:p>
        </w:tc>
      </w:tr>
      <w:tr>
        <w:tc>
          <w:tcPr>
            <w:tcW w:type="dxa" w:w="2800"/>
            <w:tcMar>
              <w:top w:type="dxa" w:w="80"/>
              <w:left w:type="dxa" w:w="120"/>
              <w:bottom w:type="dxa" w:w="80"/>
              <w:right w:type="dxa" w:w="120"/>
            </w:tcMar>
          </w:tcPr>
          <w:p>
            <w:r>
              <w:rPr>
                <w:b w:val="false"/>
                <w:bCs w:val="false"/>
                <w:sz w:val="18"/>
                <w:szCs w:val="18"/>
              </w:rPr>
              <w:t xml:space="preserve">Chimney repair &amp; rebuilding</w:t>
            </w:r>
          </w:p>
        </w:tc>
        <w:tc>
          <w:tcPr>
            <w:tcW w:type="dxa" w:w="3600"/>
            <w:tcMar>
              <w:top w:type="dxa" w:w="80"/>
              <w:left w:type="dxa" w:w="120"/>
              <w:bottom w:type="dxa" w:w="80"/>
              <w:right w:type="dxa" w:w="120"/>
            </w:tcMar>
          </w:tcPr>
          <w:p>
            <w:r>
              <w:rPr>
                <w:b w:val="false"/>
                <w:bCs w:val="false"/>
                <w:sz w:val="18"/>
                <w:szCs w:val="18"/>
              </w:rPr>
              <w:t xml:space="preserve">chimney repair lake of the ozarks</w:t>
            </w:r>
          </w:p>
        </w:tc>
        <w:tc>
          <w:tcPr>
            <w:tcW w:type="dxa" w:w="2960"/>
            <w:tcMar>
              <w:top w:type="dxa" w:w="80"/>
              <w:left w:type="dxa" w:w="120"/>
              <w:bottom w:type="dxa" w:w="80"/>
              <w:right w:type="dxa" w:w="120"/>
            </w:tcMar>
          </w:tcPr>
          <w:p>
            <w:r>
              <w:rPr>
                <w:b w:val="false"/>
                <w:bCs w:val="false"/>
                <w:sz w:val="18"/>
                <w:szCs w:val="18"/>
              </w:rPr>
              <w:t xml:space="preserve">/chimney-repair</w:t>
            </w:r>
          </w:p>
        </w:tc>
      </w:tr>
      <w:tr>
        <w:tc>
          <w:tcPr>
            <w:tcW w:type="dxa" w:w="2800"/>
            <w:tcMar>
              <w:top w:type="dxa" w:w="80"/>
              <w:left w:type="dxa" w:w="120"/>
              <w:bottom w:type="dxa" w:w="80"/>
              <w:right w:type="dxa" w:w="120"/>
            </w:tcMar>
          </w:tcPr>
          <w:p>
            <w:r>
              <w:rPr>
                <w:b w:val="false"/>
                <w:bCs w:val="false"/>
                <w:sz w:val="18"/>
                <w:szCs w:val="18"/>
              </w:rPr>
              <w:t xml:space="preserve">New chimney construction</w:t>
            </w:r>
          </w:p>
        </w:tc>
        <w:tc>
          <w:tcPr>
            <w:tcW w:type="dxa" w:w="3600"/>
            <w:tcMar>
              <w:top w:type="dxa" w:w="80"/>
              <w:left w:type="dxa" w:w="120"/>
              <w:bottom w:type="dxa" w:w="80"/>
              <w:right w:type="dxa" w:w="120"/>
            </w:tcMar>
          </w:tcPr>
          <w:p>
            <w:r>
              <w:rPr>
                <w:b w:val="false"/>
                <w:bCs w:val="false"/>
                <w:sz w:val="18"/>
                <w:szCs w:val="18"/>
              </w:rPr>
              <w:t xml:space="preserve">chimney builder lake of the ozarks</w:t>
            </w:r>
          </w:p>
        </w:tc>
        <w:tc>
          <w:tcPr>
            <w:tcW w:type="dxa" w:w="2960"/>
            <w:tcMar>
              <w:top w:type="dxa" w:w="80"/>
              <w:left w:type="dxa" w:w="120"/>
              <w:bottom w:type="dxa" w:w="80"/>
              <w:right w:type="dxa" w:w="120"/>
            </w:tcMar>
          </w:tcPr>
          <w:p>
            <w:r>
              <w:rPr>
                <w:b w:val="false"/>
                <w:bCs w:val="false"/>
                <w:sz w:val="18"/>
                <w:szCs w:val="18"/>
              </w:rPr>
              <w:t xml:space="preserve">/chimney-construction</w:t>
            </w:r>
          </w:p>
        </w:tc>
      </w:tr>
      <w:tr>
        <w:tc>
          <w:tcPr>
            <w:tcW w:type="dxa" w:w="2800"/>
            <w:tcMar>
              <w:top w:type="dxa" w:w="80"/>
              <w:left w:type="dxa" w:w="120"/>
              <w:bottom w:type="dxa" w:w="80"/>
              <w:right w:type="dxa" w:w="120"/>
            </w:tcMar>
          </w:tcPr>
          <w:p>
            <w:r>
              <w:rPr>
                <w:b w:val="false"/>
                <w:bCs w:val="false"/>
                <w:sz w:val="18"/>
                <w:szCs w:val="18"/>
              </w:rPr>
              <w:t xml:space="preserve">Indoor fireplaces</w:t>
            </w:r>
          </w:p>
        </w:tc>
        <w:tc>
          <w:tcPr>
            <w:tcW w:type="dxa" w:w="3600"/>
            <w:tcMar>
              <w:top w:type="dxa" w:w="80"/>
              <w:left w:type="dxa" w:w="120"/>
              <w:bottom w:type="dxa" w:w="80"/>
              <w:right w:type="dxa" w:w="120"/>
            </w:tcMar>
          </w:tcPr>
          <w:p>
            <w:r>
              <w:rPr>
                <w:b w:val="false"/>
                <w:bCs w:val="false"/>
                <w:sz w:val="18"/>
                <w:szCs w:val="18"/>
              </w:rPr>
              <w:t xml:space="preserve">fireplace builder lake of the ozarks</w:t>
            </w:r>
          </w:p>
        </w:tc>
        <w:tc>
          <w:tcPr>
            <w:tcW w:type="dxa" w:w="2960"/>
            <w:tcMar>
              <w:top w:type="dxa" w:w="80"/>
              <w:left w:type="dxa" w:w="120"/>
              <w:bottom w:type="dxa" w:w="80"/>
              <w:right w:type="dxa" w:w="120"/>
            </w:tcMar>
          </w:tcPr>
          <w:p>
            <w:r>
              <w:rPr>
                <w:b w:val="false"/>
                <w:bCs w:val="false"/>
                <w:sz w:val="18"/>
                <w:szCs w:val="18"/>
              </w:rPr>
              <w:t xml:space="preserve">/indoor-fireplaces</w:t>
            </w:r>
          </w:p>
        </w:tc>
      </w:tr>
    </w:tbl>
    <w:p>
      <w:pPr>
        <w:spacing w:after="160"/>
      </w:pPr>
    </w:p>
    <w:p>
      <w:pPr>
        <w:spacing w:after="120"/>
      </w:pPr>
      <w:r>
        <w:rPr>
          <w:b w:val="false"/>
          <w:bCs w:val="false"/>
          <w:i w:val="false"/>
          <w:iCs w:val="false"/>
        </w:rPr>
        <w:t xml:space="preserve">Chimney rebuild folds into the repair page as a section — 10 searches statewide does not support a separate page, and the intent is the same.</w:t>
      </w:r>
    </w:p>
    <w:p>
      <w:pPr>
        <w:pStyle w:val="Heading2"/>
        <w:spacing w:after="140" w:before="280"/>
      </w:pPr>
      <w:r>
        <w:t xml:space="preserve">Concrete &amp; site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E8E4DC" w:val="clear"/>
            <w:tcMar>
              <w:top w:type="dxa" w:w="80"/>
              <w:left w:type="dxa" w:w="120"/>
              <w:bottom w:type="dxa" w:w="80"/>
              <w:right w:type="dxa" w:w="120"/>
            </w:tcMar>
          </w:tcPr>
          <w:p>
            <w:r>
              <w:rPr>
                <w:b/>
                <w:bCs/>
                <w:sz w:val="18"/>
                <w:szCs w:val="18"/>
              </w:rPr>
              <w:t xml:space="preserve">Service</w:t>
            </w:r>
          </w:p>
        </w:tc>
        <w:tc>
          <w:tcPr>
            <w:tcW w:type="dxa" w:w="3600"/>
            <w:shd w:fill="E8E4DC" w:val="clear"/>
            <w:tcMar>
              <w:top w:type="dxa" w:w="80"/>
              <w:left w:type="dxa" w:w="120"/>
              <w:bottom w:type="dxa" w:w="80"/>
              <w:right w:type="dxa" w:w="120"/>
            </w:tcMar>
          </w:tcPr>
          <w:p>
            <w:r>
              <w:rPr>
                <w:b/>
                <w:bCs/>
                <w:sz w:val="18"/>
                <w:szCs w:val="18"/>
              </w:rPr>
              <w:t xml:space="preserve">Primary keyword</w:t>
            </w:r>
          </w:p>
        </w:tc>
        <w:tc>
          <w:tcPr>
            <w:tcW w:type="dxa" w:w="2960"/>
            <w:shd w:fill="E8E4DC" w:val="clear"/>
            <w:tcMar>
              <w:top w:type="dxa" w:w="80"/>
              <w:left w:type="dxa" w:w="120"/>
              <w:bottom w:type="dxa" w:w="80"/>
              <w:right w:type="dxa" w:w="120"/>
            </w:tcMar>
          </w:tcPr>
          <w:p>
            <w:r>
              <w:rPr>
                <w:b/>
                <w:bCs/>
                <w:sz w:val="18"/>
                <w:szCs w:val="18"/>
              </w:rPr>
              <w:t xml:space="preserve">Page</w:t>
            </w:r>
          </w:p>
        </w:tc>
      </w:tr>
      <w:tr>
        <w:tc>
          <w:tcPr>
            <w:tcW w:type="dxa" w:w="2800"/>
            <w:tcMar>
              <w:top w:type="dxa" w:w="80"/>
              <w:left w:type="dxa" w:w="120"/>
              <w:bottom w:type="dxa" w:w="80"/>
              <w:right w:type="dxa" w:w="120"/>
            </w:tcMar>
          </w:tcPr>
          <w:p>
            <w:r>
              <w:rPr>
                <w:b w:val="false"/>
                <w:bCs w:val="false"/>
                <w:sz w:val="18"/>
                <w:szCs w:val="18"/>
              </w:rPr>
              <w:t xml:space="preserve">Concrete flatwork</w:t>
            </w:r>
          </w:p>
        </w:tc>
        <w:tc>
          <w:tcPr>
            <w:tcW w:type="dxa" w:w="3600"/>
            <w:tcMar>
              <w:top w:type="dxa" w:w="80"/>
              <w:left w:type="dxa" w:w="120"/>
              <w:bottom w:type="dxa" w:w="80"/>
              <w:right w:type="dxa" w:w="120"/>
            </w:tcMar>
          </w:tcPr>
          <w:p>
            <w:r>
              <w:rPr>
                <w:b w:val="false"/>
                <w:bCs w:val="false"/>
                <w:sz w:val="18"/>
                <w:szCs w:val="18"/>
              </w:rPr>
              <w:t xml:space="preserve">concrete contractor lake of the ozarks</w:t>
            </w:r>
          </w:p>
        </w:tc>
        <w:tc>
          <w:tcPr>
            <w:tcW w:type="dxa" w:w="2960"/>
            <w:tcMar>
              <w:top w:type="dxa" w:w="80"/>
              <w:left w:type="dxa" w:w="120"/>
              <w:bottom w:type="dxa" w:w="80"/>
              <w:right w:type="dxa" w:w="120"/>
            </w:tcMar>
          </w:tcPr>
          <w:p>
            <w:r>
              <w:rPr>
                <w:b w:val="false"/>
                <w:bCs w:val="false"/>
                <w:sz w:val="18"/>
                <w:szCs w:val="18"/>
              </w:rPr>
              <w:t xml:space="preserve">/concrete</w:t>
            </w:r>
          </w:p>
        </w:tc>
      </w:tr>
      <w:tr>
        <w:tc>
          <w:tcPr>
            <w:tcW w:type="dxa" w:w="2800"/>
            <w:tcMar>
              <w:top w:type="dxa" w:w="80"/>
              <w:left w:type="dxa" w:w="120"/>
              <w:bottom w:type="dxa" w:w="80"/>
              <w:right w:type="dxa" w:w="120"/>
            </w:tcMar>
          </w:tcPr>
          <w:p>
            <w:r>
              <w:rPr>
                <w:b w:val="false"/>
                <w:bCs w:val="false"/>
                <w:sz w:val="18"/>
                <w:szCs w:val="18"/>
              </w:rPr>
              <w:t xml:space="preserve">Excavation &amp; site prep</w:t>
            </w:r>
          </w:p>
        </w:tc>
        <w:tc>
          <w:tcPr>
            <w:tcW w:type="dxa" w:w="3600"/>
            <w:tcMar>
              <w:top w:type="dxa" w:w="80"/>
              <w:left w:type="dxa" w:w="120"/>
              <w:bottom w:type="dxa" w:w="80"/>
              <w:right w:type="dxa" w:w="120"/>
            </w:tcMar>
          </w:tcPr>
          <w:p>
            <w:r>
              <w:rPr>
                <w:b w:val="false"/>
                <w:bCs w:val="false"/>
                <w:sz w:val="18"/>
                <w:szCs w:val="18"/>
              </w:rPr>
              <w:t xml:space="preserve">excavation contractor lake of the ozarks</w:t>
            </w:r>
          </w:p>
        </w:tc>
        <w:tc>
          <w:tcPr>
            <w:tcW w:type="dxa" w:w="2960"/>
            <w:tcMar>
              <w:top w:type="dxa" w:w="80"/>
              <w:left w:type="dxa" w:w="120"/>
              <w:bottom w:type="dxa" w:w="80"/>
              <w:right w:type="dxa" w:w="120"/>
            </w:tcMar>
          </w:tcPr>
          <w:p>
            <w:r>
              <w:rPr>
                <w:b w:val="false"/>
                <w:bCs w:val="false"/>
                <w:sz w:val="18"/>
                <w:szCs w:val="18"/>
              </w:rPr>
              <w:t xml:space="preserve">/excavation</w:t>
            </w:r>
          </w:p>
        </w:tc>
      </w:tr>
    </w:tbl>
    <w:p>
      <w:pPr>
        <w:spacing w:after="160"/>
      </w:pPr>
    </w:p>
    <w:p>
      <w:pPr>
        <w:spacing w:after="120"/>
      </w:pPr>
      <w:r>
        <w:rPr>
          <w:b w:val="false"/>
          <w:bCs w:val="false"/>
          <w:i w:val="false"/>
          <w:iCs w:val="false"/>
        </w:rPr>
        <w:t xml:space="preserve">Both self-performed. Together these carry more real search volume than the masonry terms and face low competition. Treat them as a genuine service line, not an afterthought.</w:t>
      </w:r>
    </w:p>
    <w:p>
      <w:pPr>
        <w:pStyle w:val="Heading2"/>
        <w:spacing w:after="140" w:before="280"/>
      </w:pPr>
      <w:r>
        <w:t xml:space="preserve">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E8E4DC" w:val="clear"/>
            <w:tcMar>
              <w:top w:type="dxa" w:w="80"/>
              <w:left w:type="dxa" w:w="120"/>
              <w:bottom w:type="dxa" w:w="80"/>
              <w:right w:type="dxa" w:w="120"/>
            </w:tcMar>
          </w:tcPr>
          <w:p>
            <w:r>
              <w:rPr>
                <w:b/>
                <w:bCs/>
                <w:sz w:val="18"/>
                <w:szCs w:val="18"/>
              </w:rPr>
              <w:t xml:space="preserve">Service</w:t>
            </w:r>
          </w:p>
        </w:tc>
        <w:tc>
          <w:tcPr>
            <w:tcW w:type="dxa" w:w="3600"/>
            <w:shd w:fill="E8E4DC" w:val="clear"/>
            <w:tcMar>
              <w:top w:type="dxa" w:w="80"/>
              <w:left w:type="dxa" w:w="120"/>
              <w:bottom w:type="dxa" w:w="80"/>
              <w:right w:type="dxa" w:w="120"/>
            </w:tcMar>
          </w:tcPr>
          <w:p>
            <w:r>
              <w:rPr>
                <w:b/>
                <w:bCs/>
                <w:sz w:val="18"/>
                <w:szCs w:val="18"/>
              </w:rPr>
              <w:t xml:space="preserve">Primary keyword</w:t>
            </w:r>
          </w:p>
        </w:tc>
        <w:tc>
          <w:tcPr>
            <w:tcW w:type="dxa" w:w="2960"/>
            <w:shd w:fill="E8E4DC" w:val="clear"/>
            <w:tcMar>
              <w:top w:type="dxa" w:w="80"/>
              <w:left w:type="dxa" w:w="120"/>
              <w:bottom w:type="dxa" w:w="80"/>
              <w:right w:type="dxa" w:w="120"/>
            </w:tcMar>
          </w:tcPr>
          <w:p>
            <w:r>
              <w:rPr>
                <w:b/>
                <w:bCs/>
                <w:sz w:val="18"/>
                <w:szCs w:val="18"/>
              </w:rPr>
              <w:t xml:space="preserve">Page</w:t>
            </w:r>
          </w:p>
        </w:tc>
      </w:tr>
      <w:tr>
        <w:tc>
          <w:tcPr>
            <w:tcW w:type="dxa" w:w="2800"/>
            <w:tcMar>
              <w:top w:type="dxa" w:w="80"/>
              <w:left w:type="dxa" w:w="120"/>
              <w:bottom w:type="dxa" w:w="80"/>
              <w:right w:type="dxa" w:w="120"/>
            </w:tcMar>
          </w:tcPr>
          <w:p>
            <w:r>
              <w:rPr>
                <w:b w:val="false"/>
                <w:bCs w:val="false"/>
                <w:sz w:val="18"/>
                <w:szCs w:val="18"/>
              </w:rPr>
              <w:t xml:space="preserve">Commercial masonry</w:t>
            </w:r>
          </w:p>
        </w:tc>
        <w:tc>
          <w:tcPr>
            <w:tcW w:type="dxa" w:w="3600"/>
            <w:tcMar>
              <w:top w:type="dxa" w:w="80"/>
              <w:left w:type="dxa" w:w="120"/>
              <w:bottom w:type="dxa" w:w="80"/>
              <w:right w:type="dxa" w:w="120"/>
            </w:tcMar>
          </w:tcPr>
          <w:p>
            <w:r>
              <w:rPr>
                <w:b w:val="false"/>
                <w:bCs w:val="false"/>
                <w:sz w:val="18"/>
                <w:szCs w:val="18"/>
              </w:rPr>
              <w:t xml:space="preserve">commercial masonry contractor lake of the ozarks</w:t>
            </w:r>
          </w:p>
        </w:tc>
        <w:tc>
          <w:tcPr>
            <w:tcW w:type="dxa" w:w="2960"/>
            <w:tcMar>
              <w:top w:type="dxa" w:w="80"/>
              <w:left w:type="dxa" w:w="120"/>
              <w:bottom w:type="dxa" w:w="80"/>
              <w:right w:type="dxa" w:w="120"/>
            </w:tcMar>
          </w:tcPr>
          <w:p>
            <w:r>
              <w:rPr>
                <w:b w:val="false"/>
                <w:bCs w:val="false"/>
                <w:sz w:val="18"/>
                <w:szCs w:val="18"/>
              </w:rPr>
              <w:t xml:space="preserve">/commercial-masonry</w:t>
            </w:r>
          </w:p>
        </w:tc>
      </w:tr>
    </w:tbl>
    <w:p>
      <w:pPr>
        <w:spacing w:after="160"/>
      </w:pPr>
    </w:p>
    <w:p>
      <w:pPr>
        <w:spacing w:after="120"/>
      </w:pPr>
      <w:r>
        <w:rPr>
          <w:b w:val="false"/>
          <w:bCs w:val="false"/>
          <w:i w:val="false"/>
          <w:iCs w:val="false"/>
        </w:rPr>
        <w:t xml:space="preserve">10 searches statewide. Kept because it is a distinct buyer with high contract value and because it supports B2B credibility. Judged on contracts, not rankings.</w:t>
      </w:r>
    </w:p>
    <w:p>
      <w:pPr>
        <w:pStyle w:val="Heading1"/>
        <w:spacing w:after="180" w:before="360"/>
      </w:pPr>
      <w:r>
        <w:t xml:space="preserve">Money keywords</w:t>
      </w:r>
    </w:p>
    <w:p>
      <w:pPr>
        <w:spacing w:after="120"/>
      </w:pPr>
      <w:r>
        <w:rPr>
          <w:b w:val="false"/>
          <w:bCs w:val="false"/>
          <w:i w:val="false"/>
          <w:iCs w:val="false"/>
        </w:rPr>
        <w:t xml:space="preserve">Nominated from intent, CPC and Map Pack presence. Requires Sam’s confirmation before locking. Once confirmed, these are protected — they cannot be retired or regrouped in a monthly refresh without Tom’s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shd w:fill="E8E4DC" w:val="clear"/>
            <w:tcMar>
              <w:top w:type="dxa" w:w="80"/>
              <w:left w:type="dxa" w:w="120"/>
              <w:bottom w:type="dxa" w:w="80"/>
              <w:right w:type="dxa" w:w="120"/>
            </w:tcMar>
          </w:tcPr>
          <w:p>
            <w:r>
              <w:rPr>
                <w:b/>
                <w:bCs/>
                <w:sz w:val="18"/>
                <w:szCs w:val="18"/>
              </w:rPr>
              <w:t xml:space="preserve">Keyword</w:t>
            </w:r>
          </w:p>
        </w:tc>
        <w:tc>
          <w:tcPr>
            <w:tcW w:type="dxa" w:w="1600"/>
            <w:shd w:fill="E8E4DC" w:val="clear"/>
            <w:tcMar>
              <w:top w:type="dxa" w:w="80"/>
              <w:left w:type="dxa" w:w="120"/>
              <w:bottom w:type="dxa" w:w="80"/>
              <w:right w:type="dxa" w:w="120"/>
            </w:tcMar>
          </w:tcPr>
          <w:p>
            <w:r>
              <w:rPr>
                <w:b/>
                <w:bCs/>
                <w:sz w:val="18"/>
                <w:szCs w:val="18"/>
              </w:rPr>
              <w:t xml:space="preserve">City</w:t>
            </w:r>
          </w:p>
        </w:tc>
        <w:tc>
          <w:tcPr>
            <w:tcW w:type="dxa" w:w="4360"/>
            <w:shd w:fill="E8E4DC" w:val="clear"/>
            <w:tcMar>
              <w:top w:type="dxa" w:w="80"/>
              <w:left w:type="dxa" w:w="120"/>
              <w:bottom w:type="dxa" w:w="80"/>
              <w:right w:type="dxa" w:w="120"/>
            </w:tcMar>
          </w:tcPr>
          <w:p>
            <w:r>
              <w:rPr>
                <w:b/>
                <w:bCs/>
                <w:sz w:val="18"/>
                <w:szCs w:val="18"/>
              </w:rPr>
              <w:t xml:space="preserve">Why</w:t>
            </w:r>
          </w:p>
        </w:tc>
      </w:tr>
      <w:tr>
        <w:tc>
          <w:tcPr>
            <w:tcW w:type="dxa" w:w="3400"/>
            <w:tcMar>
              <w:top w:type="dxa" w:w="80"/>
              <w:left w:type="dxa" w:w="120"/>
              <w:bottom w:type="dxa" w:w="80"/>
              <w:right w:type="dxa" w:w="120"/>
            </w:tcMar>
          </w:tcPr>
          <w:p>
            <w:r>
              <w:rPr>
                <w:b w:val="false"/>
                <w:bCs w:val="false"/>
                <w:sz w:val="18"/>
                <w:szCs w:val="18"/>
              </w:rPr>
              <w:t xml:space="preserve">masonry contractor near me</w:t>
            </w:r>
          </w:p>
        </w:tc>
        <w:tc>
          <w:tcPr>
            <w:tcW w:type="dxa" w:w="1600"/>
            <w:tcMar>
              <w:top w:type="dxa" w:w="80"/>
              <w:left w:type="dxa" w:w="120"/>
              <w:bottom w:type="dxa" w:w="80"/>
              <w:right w:type="dxa" w:w="120"/>
            </w:tcMar>
          </w:tcPr>
          <w:p>
            <w:r>
              <w:rPr>
                <w:b w:val="false"/>
                <w:bCs w:val="false"/>
                <w:sz w:val="18"/>
                <w:szCs w:val="18"/>
              </w:rPr>
              <w:t xml:space="preserve">Grid term</w:t>
            </w:r>
          </w:p>
        </w:tc>
        <w:tc>
          <w:tcPr>
            <w:tcW w:type="dxa" w:w="4360"/>
            <w:tcMar>
              <w:top w:type="dxa" w:w="80"/>
              <w:left w:type="dxa" w:w="120"/>
              <w:bottom w:type="dxa" w:w="80"/>
              <w:right w:type="dxa" w:w="120"/>
            </w:tcMar>
          </w:tcPr>
          <w:p>
            <w:r>
              <w:rPr>
                <w:b w:val="false"/>
                <w:bCs w:val="false"/>
                <w:sz w:val="18"/>
                <w:szCs w:val="18"/>
              </w:rPr>
              <w:t xml:space="preserve">$46.87 CPC — highest in the set</w:t>
            </w:r>
          </w:p>
        </w:tc>
      </w:tr>
      <w:tr>
        <w:tc>
          <w:tcPr>
            <w:tcW w:type="dxa" w:w="3400"/>
            <w:tcMar>
              <w:top w:type="dxa" w:w="80"/>
              <w:left w:type="dxa" w:w="120"/>
              <w:bottom w:type="dxa" w:w="80"/>
              <w:right w:type="dxa" w:w="120"/>
            </w:tcMar>
          </w:tcPr>
          <w:p>
            <w:r>
              <w:rPr>
                <w:b w:val="false"/>
                <w:bCs w:val="false"/>
                <w:sz w:val="18"/>
                <w:szCs w:val="18"/>
              </w:rPr>
              <w:t xml:space="preserve">chimney repair near me</w:t>
            </w:r>
          </w:p>
        </w:tc>
        <w:tc>
          <w:tcPr>
            <w:tcW w:type="dxa" w:w="1600"/>
            <w:tcMar>
              <w:top w:type="dxa" w:w="80"/>
              <w:left w:type="dxa" w:w="120"/>
              <w:bottom w:type="dxa" w:w="80"/>
              <w:right w:type="dxa" w:w="120"/>
            </w:tcMar>
          </w:tcPr>
          <w:p>
            <w:r>
              <w:rPr>
                <w:b w:val="false"/>
                <w:bCs w:val="false"/>
                <w:sz w:val="18"/>
                <w:szCs w:val="18"/>
              </w:rPr>
              <w:t xml:space="preserve">Grid term</w:t>
            </w:r>
          </w:p>
        </w:tc>
        <w:tc>
          <w:tcPr>
            <w:tcW w:type="dxa" w:w="4360"/>
            <w:tcMar>
              <w:top w:type="dxa" w:w="80"/>
              <w:left w:type="dxa" w:w="120"/>
              <w:bottom w:type="dxa" w:w="80"/>
              <w:right w:type="dxa" w:w="120"/>
            </w:tcMar>
          </w:tcPr>
          <w:p>
            <w:r>
              <w:rPr>
                <w:b w:val="false"/>
                <w:bCs w:val="false"/>
                <w:sz w:val="18"/>
                <w:szCs w:val="18"/>
              </w:rPr>
              <w:t xml:space="preserve">$20.24 CPC, urgent intent, seasonal spike</w:t>
            </w:r>
          </w:p>
        </w:tc>
      </w:tr>
      <w:tr>
        <w:tc>
          <w:tcPr>
            <w:tcW w:type="dxa" w:w="3400"/>
            <w:tcMar>
              <w:top w:type="dxa" w:w="80"/>
              <w:left w:type="dxa" w:w="120"/>
              <w:bottom w:type="dxa" w:w="80"/>
              <w:right w:type="dxa" w:w="120"/>
            </w:tcMar>
          </w:tcPr>
          <w:p>
            <w:r>
              <w:rPr>
                <w:b w:val="false"/>
                <w:bCs w:val="false"/>
                <w:sz w:val="18"/>
                <w:szCs w:val="18"/>
              </w:rPr>
              <w:t xml:space="preserve">concrete contractor near me</w:t>
            </w:r>
          </w:p>
        </w:tc>
        <w:tc>
          <w:tcPr>
            <w:tcW w:type="dxa" w:w="1600"/>
            <w:tcMar>
              <w:top w:type="dxa" w:w="80"/>
              <w:left w:type="dxa" w:w="120"/>
              <w:bottom w:type="dxa" w:w="80"/>
              <w:right w:type="dxa" w:w="120"/>
            </w:tcMar>
          </w:tcPr>
          <w:p>
            <w:r>
              <w:rPr>
                <w:b w:val="false"/>
                <w:bCs w:val="false"/>
                <w:sz w:val="18"/>
                <w:szCs w:val="18"/>
              </w:rPr>
              <w:t xml:space="preserve">Grid term</w:t>
            </w:r>
          </w:p>
        </w:tc>
        <w:tc>
          <w:tcPr>
            <w:tcW w:type="dxa" w:w="4360"/>
            <w:tcMar>
              <w:top w:type="dxa" w:w="80"/>
              <w:left w:type="dxa" w:w="120"/>
              <w:bottom w:type="dxa" w:w="80"/>
              <w:right w:type="dxa" w:w="120"/>
            </w:tcMar>
          </w:tcPr>
          <w:p>
            <w:r>
              <w:rPr>
                <w:b w:val="false"/>
                <w:bCs w:val="false"/>
                <w:sz w:val="18"/>
                <w:szCs w:val="18"/>
              </w:rPr>
              <w:t xml:space="preserve">$10.80 CPC, 1,300 volume</w:t>
            </w:r>
          </w:p>
        </w:tc>
      </w:tr>
      <w:tr>
        <w:tc>
          <w:tcPr>
            <w:tcW w:type="dxa" w:w="3400"/>
            <w:tcMar>
              <w:top w:type="dxa" w:w="80"/>
              <w:left w:type="dxa" w:w="120"/>
              <w:bottom w:type="dxa" w:w="80"/>
              <w:right w:type="dxa" w:w="120"/>
            </w:tcMar>
          </w:tcPr>
          <w:p>
            <w:r>
              <w:rPr>
                <w:b w:val="false"/>
                <w:bCs w:val="false"/>
                <w:sz w:val="18"/>
                <w:szCs w:val="18"/>
              </w:rPr>
              <w:t xml:space="preserve">masonry contractor lake of the ozarks</w:t>
            </w:r>
          </w:p>
        </w:tc>
        <w:tc>
          <w:tcPr>
            <w:tcW w:type="dxa" w:w="1600"/>
            <w:tcMar>
              <w:top w:type="dxa" w:w="80"/>
              <w:left w:type="dxa" w:w="120"/>
              <w:bottom w:type="dxa" w:w="80"/>
              <w:right w:type="dxa" w:w="120"/>
            </w:tcMar>
          </w:tcPr>
          <w:p>
            <w:r>
              <w:rPr>
                <w:b w:val="false"/>
                <w:bCs w:val="false"/>
                <w:sz w:val="18"/>
                <w:szCs w:val="18"/>
              </w:rPr>
              <w:t xml:space="preserve">Osage Beach</w:t>
            </w:r>
          </w:p>
        </w:tc>
        <w:tc>
          <w:tcPr>
            <w:tcW w:type="dxa" w:w="4360"/>
            <w:tcMar>
              <w:top w:type="dxa" w:w="80"/>
              <w:left w:type="dxa" w:w="120"/>
              <w:bottom w:type="dxa" w:w="80"/>
              <w:right w:type="dxa" w:w="120"/>
            </w:tcMar>
          </w:tcPr>
          <w:p>
            <w:r>
              <w:rPr>
                <w:b w:val="false"/>
                <w:bCs w:val="false"/>
                <w:sz w:val="18"/>
                <w:szCs w:val="18"/>
              </w:rPr>
              <w:t xml:space="preserve">Core brand-market term, uncontested</w:t>
            </w:r>
          </w:p>
        </w:tc>
      </w:tr>
      <w:tr>
        <w:tc>
          <w:tcPr>
            <w:tcW w:type="dxa" w:w="3400"/>
            <w:tcMar>
              <w:top w:type="dxa" w:w="80"/>
              <w:left w:type="dxa" w:w="120"/>
              <w:bottom w:type="dxa" w:w="80"/>
              <w:right w:type="dxa" w:w="120"/>
            </w:tcMar>
          </w:tcPr>
          <w:p>
            <w:r>
              <w:rPr>
                <w:b w:val="false"/>
                <w:bCs w:val="false"/>
                <w:sz w:val="18"/>
                <w:szCs w:val="18"/>
              </w:rPr>
              <w:t xml:space="preserve">seawall repair lake of the ozarks</w:t>
            </w:r>
          </w:p>
        </w:tc>
        <w:tc>
          <w:tcPr>
            <w:tcW w:type="dxa" w:w="1600"/>
            <w:tcMar>
              <w:top w:type="dxa" w:w="80"/>
              <w:left w:type="dxa" w:w="120"/>
              <w:bottom w:type="dxa" w:w="80"/>
              <w:right w:type="dxa" w:w="120"/>
            </w:tcMar>
          </w:tcPr>
          <w:p>
            <w:r>
              <w:rPr>
                <w:b w:val="false"/>
                <w:bCs w:val="false"/>
                <w:sz w:val="18"/>
                <w:szCs w:val="18"/>
              </w:rPr>
              <w:t xml:space="preserve">Osage Beach</w:t>
            </w:r>
          </w:p>
        </w:tc>
        <w:tc>
          <w:tcPr>
            <w:tcW w:type="dxa" w:w="4360"/>
            <w:tcMar>
              <w:top w:type="dxa" w:w="80"/>
              <w:left w:type="dxa" w:w="120"/>
              <w:bottom w:type="dxa" w:w="80"/>
              <w:right w:type="dxa" w:w="120"/>
            </w:tcMar>
          </w:tcPr>
          <w:p>
            <w:r>
              <w:rPr>
                <w:b w:val="false"/>
                <w:bCs w:val="false"/>
                <w:sz w:val="18"/>
                <w:szCs w:val="18"/>
              </w:rPr>
              <w:t xml:space="preserve">Major revenue line, no masonry competitor</w:t>
            </w:r>
          </w:p>
        </w:tc>
      </w:tr>
      <w:tr>
        <w:tc>
          <w:tcPr>
            <w:tcW w:type="dxa" w:w="3400"/>
            <w:tcMar>
              <w:top w:type="dxa" w:w="80"/>
              <w:left w:type="dxa" w:w="120"/>
              <w:bottom w:type="dxa" w:w="80"/>
              <w:right w:type="dxa" w:w="120"/>
            </w:tcMar>
          </w:tcPr>
          <w:p>
            <w:r>
              <w:rPr>
                <w:b w:val="false"/>
                <w:bCs w:val="false"/>
                <w:sz w:val="18"/>
                <w:szCs w:val="18"/>
              </w:rPr>
              <w:t xml:space="preserve">chimney repair lake of the ozarks</w:t>
            </w:r>
          </w:p>
        </w:tc>
        <w:tc>
          <w:tcPr>
            <w:tcW w:type="dxa" w:w="1600"/>
            <w:tcMar>
              <w:top w:type="dxa" w:w="80"/>
              <w:left w:type="dxa" w:w="120"/>
              <w:bottom w:type="dxa" w:w="80"/>
              <w:right w:type="dxa" w:w="120"/>
            </w:tcMar>
          </w:tcPr>
          <w:p>
            <w:r>
              <w:rPr>
                <w:b w:val="false"/>
                <w:bCs w:val="false"/>
                <w:sz w:val="18"/>
                <w:szCs w:val="18"/>
              </w:rPr>
              <w:t xml:space="preserve">Camdenton</w:t>
            </w:r>
          </w:p>
        </w:tc>
        <w:tc>
          <w:tcPr>
            <w:tcW w:type="dxa" w:w="4360"/>
            <w:tcMar>
              <w:top w:type="dxa" w:w="80"/>
              <w:left w:type="dxa" w:w="120"/>
              <w:bottom w:type="dxa" w:w="80"/>
              <w:right w:type="dxa" w:w="120"/>
            </w:tcMar>
          </w:tcPr>
          <w:p>
            <w:r>
              <w:rPr>
                <w:b w:val="false"/>
                <w:bCs w:val="false"/>
                <w:sz w:val="18"/>
                <w:szCs w:val="18"/>
              </w:rPr>
              <w:t xml:space="preserve">$27.04 CPC</w:t>
            </w:r>
          </w:p>
        </w:tc>
      </w:tr>
      <w:tr>
        <w:tc>
          <w:tcPr>
            <w:tcW w:type="dxa" w:w="3400"/>
            <w:tcMar>
              <w:top w:type="dxa" w:w="80"/>
              <w:left w:type="dxa" w:w="120"/>
              <w:bottom w:type="dxa" w:w="80"/>
              <w:right w:type="dxa" w:w="120"/>
            </w:tcMar>
          </w:tcPr>
          <w:p>
            <w:r>
              <w:rPr>
                <w:b w:val="false"/>
                <w:bCs w:val="false"/>
                <w:sz w:val="18"/>
                <w:szCs w:val="18"/>
              </w:rPr>
              <w:t xml:space="preserve">retaining wall contractor lake of the ozarks</w:t>
            </w:r>
          </w:p>
        </w:tc>
        <w:tc>
          <w:tcPr>
            <w:tcW w:type="dxa" w:w="1600"/>
            <w:tcMar>
              <w:top w:type="dxa" w:w="80"/>
              <w:left w:type="dxa" w:w="120"/>
              <w:bottom w:type="dxa" w:w="80"/>
              <w:right w:type="dxa" w:w="120"/>
            </w:tcMar>
          </w:tcPr>
          <w:p>
            <w:r>
              <w:rPr>
                <w:b w:val="false"/>
                <w:bCs w:val="false"/>
                <w:sz w:val="18"/>
                <w:szCs w:val="18"/>
              </w:rPr>
              <w:t xml:space="preserve">Osage Beach</w:t>
            </w:r>
          </w:p>
        </w:tc>
        <w:tc>
          <w:tcPr>
            <w:tcW w:type="dxa" w:w="4360"/>
            <w:tcMar>
              <w:top w:type="dxa" w:w="80"/>
              <w:left w:type="dxa" w:w="120"/>
              <w:bottom w:type="dxa" w:w="80"/>
              <w:right w:type="dxa" w:w="120"/>
            </w:tcMar>
          </w:tcPr>
          <w:p>
            <w:r>
              <w:rPr>
                <w:b w:val="false"/>
                <w:bCs w:val="false"/>
                <w:sz w:val="18"/>
                <w:szCs w:val="18"/>
              </w:rPr>
              <w:t xml:space="preserve">$13.92 CPC</w:t>
            </w:r>
          </w:p>
        </w:tc>
      </w:tr>
      <w:tr>
        <w:tc>
          <w:tcPr>
            <w:tcW w:type="dxa" w:w="3400"/>
            <w:tcMar>
              <w:top w:type="dxa" w:w="80"/>
              <w:left w:type="dxa" w:w="120"/>
              <w:bottom w:type="dxa" w:w="80"/>
              <w:right w:type="dxa" w:w="120"/>
            </w:tcMar>
          </w:tcPr>
          <w:p>
            <w:r>
              <w:rPr>
                <w:b w:val="false"/>
                <w:bCs w:val="false"/>
                <w:sz w:val="18"/>
                <w:szCs w:val="18"/>
              </w:rPr>
              <w:t xml:space="preserve">stone mason lake of the ozarks</w:t>
            </w:r>
          </w:p>
        </w:tc>
        <w:tc>
          <w:tcPr>
            <w:tcW w:type="dxa" w:w="1600"/>
            <w:tcMar>
              <w:top w:type="dxa" w:w="80"/>
              <w:left w:type="dxa" w:w="120"/>
              <w:bottom w:type="dxa" w:w="80"/>
              <w:right w:type="dxa" w:w="120"/>
            </w:tcMar>
          </w:tcPr>
          <w:p>
            <w:r>
              <w:rPr>
                <w:b w:val="false"/>
                <w:bCs w:val="false"/>
                <w:sz w:val="18"/>
                <w:szCs w:val="18"/>
              </w:rPr>
              <w:t xml:space="preserve">Osage Beach</w:t>
            </w:r>
          </w:p>
        </w:tc>
        <w:tc>
          <w:tcPr>
            <w:tcW w:type="dxa" w:w="4360"/>
            <w:tcMar>
              <w:top w:type="dxa" w:w="80"/>
              <w:left w:type="dxa" w:w="120"/>
              <w:bottom w:type="dxa" w:w="80"/>
              <w:right w:type="dxa" w:w="120"/>
            </w:tcMar>
          </w:tcPr>
          <w:p>
            <w:r>
              <w:rPr>
                <w:b w:val="false"/>
                <w:bCs w:val="false"/>
                <w:sz w:val="18"/>
                <w:szCs w:val="18"/>
              </w:rPr>
              <w:t xml:space="preserve">$24.18 CPC on the near-me variant</w:t>
            </w:r>
          </w:p>
        </w:tc>
      </w:tr>
    </w:tbl>
    <w:p>
      <w:pPr>
        <w:spacing w:after="160"/>
      </w:pPr>
    </w:p>
    <w:p>
      <w:pPr>
        <w:spacing w:after="120"/>
      </w:pPr>
      <w:r>
        <w:rPr>
          <w:b w:val="false"/>
          <w:bCs w:val="false"/>
          <w:i w:val="false"/>
          <w:iCs w:val="false"/>
        </w:rPr>
        <w:t xml:space="preserve">Alert thresholds: Map Pack top 3 and organic top 5, per city. Near-me terms are tracked as grid terms only — they are won through GBP completeness, reviews and proximity, not through page content, and should not be assigned to a page.</w:t>
      </w:r>
    </w:p>
    <w:p>
      <w:pPr>
        <w:pStyle w:val="Heading1"/>
        <w:spacing w:after="180" w:before="360"/>
      </w:pPr>
      <w:r>
        <w:t xml:space="preserve">City tiers</w:t>
      </w:r>
    </w:p>
    <w:p>
      <w:pPr>
        <w:spacing w:after="120"/>
      </w:pPr>
      <w:r>
        <w:rPr>
          <w:b w:val="false"/>
          <w:bCs w:val="false"/>
          <w:i w:val="false"/>
          <w:iCs w:val="false"/>
        </w:rPr>
        <w:t xml:space="preserve">Ten locations in the service area. Tiering follows the Playbook 3 rule: never default to one page per city. Lakefront density and business concentration drive the tiers more than population, because the work is lakefront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shd w:fill="E8E4DC" w:val="clear"/>
            <w:tcMar>
              <w:top w:type="dxa" w:w="80"/>
              <w:left w:type="dxa" w:w="120"/>
              <w:bottom w:type="dxa" w:w="80"/>
              <w:right w:type="dxa" w:w="120"/>
            </w:tcMar>
          </w:tcPr>
          <w:p>
            <w:r>
              <w:rPr>
                <w:b/>
                <w:bCs/>
                <w:sz w:val="18"/>
                <w:szCs w:val="18"/>
              </w:rPr>
              <w:t xml:space="preserve">Tier</w:t>
            </w:r>
          </w:p>
        </w:tc>
        <w:tc>
          <w:tcPr>
            <w:tcW w:type="dxa" w:w="3000"/>
            <w:shd w:fill="E8E4DC" w:val="clear"/>
            <w:tcMar>
              <w:top w:type="dxa" w:w="80"/>
              <w:left w:type="dxa" w:w="120"/>
              <w:bottom w:type="dxa" w:w="80"/>
              <w:right w:type="dxa" w:w="120"/>
            </w:tcMar>
          </w:tcPr>
          <w:p>
            <w:r>
              <w:rPr>
                <w:b/>
                <w:bCs/>
                <w:sz w:val="18"/>
                <w:szCs w:val="18"/>
              </w:rPr>
              <w:t xml:space="preserve">Towns</w:t>
            </w:r>
          </w:p>
        </w:tc>
        <w:tc>
          <w:tcPr>
            <w:tcW w:type="dxa" w:w="4660"/>
            <w:shd w:fill="E8E4DC" w:val="clear"/>
            <w:tcMar>
              <w:top w:type="dxa" w:w="80"/>
              <w:left w:type="dxa" w:w="120"/>
              <w:bottom w:type="dxa" w:w="80"/>
              <w:right w:type="dxa" w:w="120"/>
            </w:tcMar>
          </w:tcPr>
          <w:p>
            <w:r>
              <w:rPr>
                <w:b/>
                <w:bCs/>
                <w:sz w:val="18"/>
                <w:szCs w:val="18"/>
              </w:rPr>
              <w:t xml:space="preserve">Treatment</w:t>
            </w:r>
          </w:p>
        </w:tc>
      </w:tr>
      <w:tr>
        <w:tc>
          <w:tcPr>
            <w:tcW w:type="dxa" w:w="1700"/>
            <w:tcMar>
              <w:top w:type="dxa" w:w="80"/>
              <w:left w:type="dxa" w:w="120"/>
              <w:bottom w:type="dxa" w:w="80"/>
              <w:right w:type="dxa" w:w="120"/>
            </w:tcMar>
          </w:tcPr>
          <w:p>
            <w:r>
              <w:rPr>
                <w:b w:val="false"/>
                <w:bCs w:val="false"/>
                <w:sz w:val="18"/>
                <w:szCs w:val="18"/>
              </w:rPr>
              <w:t xml:space="preserve">Tier 1 — build full</w:t>
            </w:r>
          </w:p>
        </w:tc>
        <w:tc>
          <w:tcPr>
            <w:tcW w:type="dxa" w:w="3000"/>
            <w:tcMar>
              <w:top w:type="dxa" w:w="80"/>
              <w:left w:type="dxa" w:w="120"/>
              <w:bottom w:type="dxa" w:w="80"/>
              <w:right w:type="dxa" w:w="120"/>
            </w:tcMar>
          </w:tcPr>
          <w:p>
            <w:r>
              <w:rPr>
                <w:b w:val="false"/>
                <w:bCs w:val="false"/>
                <w:sz w:val="18"/>
                <w:szCs w:val="18"/>
              </w:rPr>
              <w:t xml:space="preserve">Osage Beach, Lake Ozark, Camdenton, Sunrise Beach</w:t>
            </w:r>
          </w:p>
        </w:tc>
        <w:tc>
          <w:tcPr>
            <w:tcW w:type="dxa" w:w="4660"/>
            <w:tcMar>
              <w:top w:type="dxa" w:w="80"/>
              <w:left w:type="dxa" w:w="120"/>
              <w:bottom w:type="dxa" w:w="80"/>
              <w:right w:type="dxa" w:w="120"/>
            </w:tcMar>
          </w:tcPr>
          <w:p>
            <w:r>
              <w:rPr>
                <w:b w:val="false"/>
                <w:bCs w:val="false"/>
                <w:sz w:val="18"/>
                <w:szCs w:val="18"/>
              </w:rPr>
              <w:t xml:space="preserve">Full city pages: local lakefront specifics, Ameren permitting, county detail, project example slots, service links</w:t>
            </w:r>
          </w:p>
        </w:tc>
      </w:tr>
      <w:tr>
        <w:tc>
          <w:tcPr>
            <w:tcW w:type="dxa" w:w="1700"/>
            <w:tcMar>
              <w:top w:type="dxa" w:w="80"/>
              <w:left w:type="dxa" w:w="120"/>
              <w:bottom w:type="dxa" w:w="80"/>
              <w:right w:type="dxa" w:w="120"/>
            </w:tcMar>
          </w:tcPr>
          <w:p>
            <w:r>
              <w:rPr>
                <w:b w:val="false"/>
                <w:bCs w:val="false"/>
                <w:sz w:val="18"/>
                <w:szCs w:val="18"/>
              </w:rPr>
              <w:t xml:space="preserve">Tier 2 — build lighter</w:t>
            </w:r>
          </w:p>
        </w:tc>
        <w:tc>
          <w:tcPr>
            <w:tcW w:type="dxa" w:w="3000"/>
            <w:tcMar>
              <w:top w:type="dxa" w:w="80"/>
              <w:left w:type="dxa" w:w="120"/>
              <w:bottom w:type="dxa" w:w="80"/>
              <w:right w:type="dxa" w:w="120"/>
            </w:tcMar>
          </w:tcPr>
          <w:p>
            <w:r>
              <w:rPr>
                <w:b w:val="false"/>
                <w:bCs w:val="false"/>
                <w:sz w:val="18"/>
                <w:szCs w:val="18"/>
              </w:rPr>
              <w:t xml:space="preserve">Horseshoe Bend, Gravois Mills, Laurie, Eldon, Versailles</w:t>
            </w:r>
          </w:p>
        </w:tc>
        <w:tc>
          <w:tcPr>
            <w:tcW w:type="dxa" w:w="4660"/>
            <w:tcMar>
              <w:top w:type="dxa" w:w="80"/>
              <w:left w:type="dxa" w:w="120"/>
              <w:bottom w:type="dxa" w:w="80"/>
              <w:right w:type="dxa" w:w="120"/>
            </w:tcMar>
          </w:tcPr>
          <w:p>
            <w:r>
              <w:rPr>
                <w:b w:val="false"/>
                <w:bCs w:val="false"/>
                <w:sz w:val="18"/>
                <w:szCs w:val="18"/>
              </w:rPr>
              <w:t xml:space="preserve">Shorter pages: services offered, communities served, one or two project references</w:t>
            </w:r>
          </w:p>
        </w:tc>
      </w:tr>
      <w:tr>
        <w:tc>
          <w:tcPr>
            <w:tcW w:type="dxa" w:w="1700"/>
            <w:tcMar>
              <w:top w:type="dxa" w:w="80"/>
              <w:left w:type="dxa" w:w="120"/>
              <w:bottom w:type="dxa" w:w="80"/>
              <w:right w:type="dxa" w:w="120"/>
            </w:tcMar>
          </w:tcPr>
          <w:p>
            <w:r>
              <w:rPr>
                <w:b w:val="false"/>
                <w:bCs w:val="false"/>
                <w:sz w:val="18"/>
                <w:szCs w:val="18"/>
              </w:rPr>
              <w:t xml:space="preserve">Fold in</w:t>
            </w:r>
          </w:p>
        </w:tc>
        <w:tc>
          <w:tcPr>
            <w:tcW w:type="dxa" w:w="3000"/>
            <w:tcMar>
              <w:top w:type="dxa" w:w="80"/>
              <w:left w:type="dxa" w:w="120"/>
              <w:bottom w:type="dxa" w:w="80"/>
              <w:right w:type="dxa" w:w="120"/>
            </w:tcMar>
          </w:tcPr>
          <w:p>
            <w:r>
              <w:rPr>
                <w:b w:val="false"/>
                <w:bCs w:val="false"/>
                <w:sz w:val="18"/>
                <w:szCs w:val="18"/>
              </w:rPr>
              <w:t xml:space="preserve">Hurricane Deck</w:t>
            </w:r>
          </w:p>
        </w:tc>
        <w:tc>
          <w:tcPr>
            <w:tcW w:type="dxa" w:w="4660"/>
            <w:tcMar>
              <w:top w:type="dxa" w:w="80"/>
              <w:left w:type="dxa" w:w="120"/>
              <w:bottom w:type="dxa" w:w="80"/>
              <w:right w:type="dxa" w:w="120"/>
            </w:tcMar>
          </w:tcPr>
          <w:p>
            <w:r>
              <w:rPr>
                <w:b w:val="false"/>
                <w:bCs w:val="false"/>
                <w:sz w:val="18"/>
                <w:szCs w:val="18"/>
              </w:rPr>
              <w:t xml:space="preserve">Unincorporated. Covered as a section on the Sunrise Beach page and on the service-area page, not a standalone page</w:t>
            </w:r>
          </w:p>
        </w:tc>
      </w:tr>
    </w:tbl>
    <w:p>
      <w:pPr>
        <w:spacing w:after="160"/>
      </w:pPr>
    </w:p>
    <w:p>
      <w:pPr>
        <w:spacing w:after="120"/>
      </w:pPr>
      <w:r>
        <w:rPr>
          <w:b w:val="false"/>
          <w:bCs w:val="false"/>
          <w:i w:val="false"/>
          <w:iCs w:val="false"/>
        </w:rPr>
        <w:t xml:space="preserve">Gravois Mills sits in Tier 2 despite its size because it is the base of operations and carries proximity relevance for the GBP.</w:t>
      </w:r>
    </w:p>
    <w:p>
      <w:pPr>
        <w:spacing w:after="120"/>
      </w:pPr>
      <w:r>
        <w:rPr>
          <w:b w:val="false"/>
          <w:bCs w:val="false"/>
          <w:i w:val="false"/>
          <w:iCs w:val="false"/>
        </w:rPr>
        <w:t xml:space="preserve">Horseshoe Bend is Tier 2 rather than Tier 1 despite its lakefront density, because it sits inside Lake Ozark. Two full pages covering the same corridor would compete with each other. The Horseshoe Bend page is built as a supporting area page that links up to Lake Ozark, not as a parallel city page.</w:t>
      </w:r>
    </w:p>
    <w:p>
      <w:pPr>
        <w:spacing w:after="120"/>
      </w:pPr>
      <w:r>
        <w:rPr>
          <w:b w:val="false"/>
          <w:bCs w:val="false"/>
          <w:i w:val="false"/>
          <w:iCs w:val="false"/>
        </w:rPr>
        <w:t xml:space="preserve">Lake Ozark and Horseshoe Bend are the competitive heartland. Horseshoe Bend Dock &amp; Rip Rap, RT Construction and the Rock Works / One Source operation are all based in or adjacent to this corridor, and it holds the densest concentration of high-value lakefront property on the lake. These pages will be contested in a way the Versailles and Eldon pages will not, and they are also where the stone-seawall-versus-rip-rap argument has to be made most clearly.</w:t>
      </w:r>
    </w:p>
    <w:p>
      <w:pPr>
        <w:spacing w:after="120"/>
      </w:pPr>
      <w:r>
        <w:rPr>
          <w:b w:val="false"/>
          <w:bCs w:val="false"/>
          <w:i w:val="false"/>
          <w:iCs w:val="false"/>
        </w:rPr>
        <w:t xml:space="preserve">Ameren permitting is the local content hook for every Tier 1 page. Shoreline work at the Lake of the Ozarks requires Ameren Missouri lakefront permits, and no competitor page explains that process well. It is genuine local content that cannot be templated.</w:t>
      </w:r>
    </w:p>
    <w:p>
      <w:pPr>
        <w:pStyle w:val="Heading1"/>
        <w:spacing w:after="180" w:before="360"/>
      </w:pPr>
      <w:r>
        <w:t xml:space="preserve">Resulting sitemap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shd w:fill="E8E4DC" w:val="clear"/>
            <w:tcMar>
              <w:top w:type="dxa" w:w="80"/>
              <w:left w:type="dxa" w:w="120"/>
              <w:bottom w:type="dxa" w:w="80"/>
              <w:right w:type="dxa" w:w="120"/>
            </w:tcMar>
          </w:tcPr>
          <w:p>
            <w:r>
              <w:rPr>
                <w:b/>
                <w:bCs/>
                <w:sz w:val="18"/>
                <w:szCs w:val="18"/>
              </w:rPr>
              <w:t xml:space="preserve">Page group</w:t>
            </w:r>
          </w:p>
        </w:tc>
        <w:tc>
          <w:tcPr>
            <w:tcW w:type="dxa" w:w="900"/>
            <w:shd w:fill="E8E4DC" w:val="clear"/>
            <w:tcMar>
              <w:top w:type="dxa" w:w="80"/>
              <w:left w:type="dxa" w:w="120"/>
              <w:bottom w:type="dxa" w:w="80"/>
              <w:right w:type="dxa" w:w="120"/>
            </w:tcMar>
          </w:tcPr>
          <w:p>
            <w:r>
              <w:rPr>
                <w:b/>
                <w:bCs/>
                <w:sz w:val="18"/>
                <w:szCs w:val="18"/>
              </w:rPr>
              <w:t xml:space="preserve">Count</w:t>
            </w:r>
          </w:p>
        </w:tc>
        <w:tc>
          <w:tcPr>
            <w:tcW w:type="dxa" w:w="6060"/>
            <w:shd w:fill="E8E4DC" w:val="clear"/>
            <w:tcMar>
              <w:top w:type="dxa" w:w="80"/>
              <w:left w:type="dxa" w:w="120"/>
              <w:bottom w:type="dxa" w:w="80"/>
              <w:right w:type="dxa" w:w="120"/>
            </w:tcMar>
          </w:tcPr>
          <w:p>
            <w:r>
              <w:rPr>
                <w:b/>
                <w:bCs/>
                <w:sz w:val="18"/>
                <w:szCs w:val="18"/>
              </w:rPr>
              <w:t xml:space="preserve">Notes</w:t>
            </w:r>
          </w:p>
        </w:tc>
      </w:tr>
      <w:tr>
        <w:tc>
          <w:tcPr>
            <w:tcW w:type="dxa" w:w="2400"/>
            <w:tcMar>
              <w:top w:type="dxa" w:w="80"/>
              <w:left w:type="dxa" w:w="120"/>
              <w:bottom w:type="dxa" w:w="80"/>
              <w:right w:type="dxa" w:w="120"/>
            </w:tcMar>
          </w:tcPr>
          <w:p>
            <w:r>
              <w:rPr>
                <w:b w:val="false"/>
                <w:bCs w:val="false"/>
                <w:sz w:val="18"/>
                <w:szCs w:val="18"/>
              </w:rPr>
              <w:t xml:space="preserve">Home</w:t>
            </w:r>
          </w:p>
        </w:tc>
        <w:tc>
          <w:tcPr>
            <w:tcW w:type="dxa" w:w="900"/>
            <w:tcMar>
              <w:top w:type="dxa" w:w="80"/>
              <w:left w:type="dxa" w:w="120"/>
              <w:bottom w:type="dxa" w:w="80"/>
              <w:right w:type="dxa" w:w="120"/>
            </w:tcMar>
          </w:tcPr>
          <w:p>
            <w:r>
              <w:rPr>
                <w:b w:val="false"/>
                <w:bCs w:val="false"/>
                <w:sz w:val="18"/>
                <w:szCs w:val="18"/>
              </w:rPr>
              <w:t xml:space="preserve">1</w:t>
            </w:r>
          </w:p>
        </w:tc>
        <w:tc>
          <w:tcPr>
            <w:tcW w:type="dxa" w:w="6060"/>
            <w:tcMar>
              <w:top w:type="dxa" w:w="80"/>
              <w:left w:type="dxa" w:w="120"/>
              <w:bottom w:type="dxa" w:w="80"/>
              <w:right w:type="dxa" w:w="120"/>
            </w:tcMar>
          </w:tcPr>
          <w:p>
            <w:r>
              <w:rPr>
                <w:b w:val="false"/>
                <w:bCs w:val="false"/>
                <w:sz w:val="18"/>
                <w:szCs w:val="18"/>
              </w:rPr>
              <w:t xml:space="preserve">Photography-led. Seawalls and outdoor fireplaces as the hero categories</w:t>
            </w:r>
          </w:p>
        </w:tc>
      </w:tr>
      <w:tr>
        <w:tc>
          <w:tcPr>
            <w:tcW w:type="dxa" w:w="2400"/>
            <w:tcMar>
              <w:top w:type="dxa" w:w="80"/>
              <w:left w:type="dxa" w:w="120"/>
              <w:bottom w:type="dxa" w:w="80"/>
              <w:right w:type="dxa" w:w="120"/>
            </w:tcMar>
          </w:tcPr>
          <w:p>
            <w:r>
              <w:rPr>
                <w:b w:val="false"/>
                <w:bCs w:val="false"/>
                <w:sz w:val="18"/>
                <w:szCs w:val="18"/>
              </w:rPr>
              <w:t xml:space="preserve">Service pages</w:t>
            </w:r>
          </w:p>
        </w:tc>
        <w:tc>
          <w:tcPr>
            <w:tcW w:type="dxa" w:w="900"/>
            <w:tcMar>
              <w:top w:type="dxa" w:w="80"/>
              <w:left w:type="dxa" w:w="120"/>
              <w:bottom w:type="dxa" w:w="80"/>
              <w:right w:type="dxa" w:w="120"/>
            </w:tcMar>
          </w:tcPr>
          <w:p>
            <w:r>
              <w:rPr>
                <w:b w:val="false"/>
                <w:bCs w:val="false"/>
                <w:sz w:val="18"/>
                <w:szCs w:val="18"/>
              </w:rPr>
              <w:t xml:space="preserve">19</w:t>
            </w:r>
          </w:p>
        </w:tc>
        <w:tc>
          <w:tcPr>
            <w:tcW w:type="dxa" w:w="6060"/>
            <w:tcMar>
              <w:top w:type="dxa" w:w="80"/>
              <w:left w:type="dxa" w:w="120"/>
              <w:bottom w:type="dxa" w:w="80"/>
              <w:right w:type="dxa" w:w="120"/>
            </w:tcMar>
          </w:tcPr>
          <w:p>
            <w:r>
              <w:rPr>
                <w:b w:val="false"/>
                <w:bCs w:val="false"/>
                <w:sz w:val="18"/>
                <w:szCs w:val="18"/>
              </w:rPr>
              <w:t xml:space="preserve">One per canonical service</w:t>
            </w:r>
          </w:p>
        </w:tc>
      </w:tr>
      <w:tr>
        <w:tc>
          <w:tcPr>
            <w:tcW w:type="dxa" w:w="2400"/>
            <w:tcMar>
              <w:top w:type="dxa" w:w="80"/>
              <w:left w:type="dxa" w:w="120"/>
              <w:bottom w:type="dxa" w:w="80"/>
              <w:right w:type="dxa" w:w="120"/>
            </w:tcMar>
          </w:tcPr>
          <w:p>
            <w:r>
              <w:rPr>
                <w:b w:val="false"/>
                <w:bCs w:val="false"/>
                <w:sz w:val="18"/>
                <w:szCs w:val="18"/>
              </w:rPr>
              <w:t xml:space="preserve">City pages — Tier 1</w:t>
            </w:r>
          </w:p>
        </w:tc>
        <w:tc>
          <w:tcPr>
            <w:tcW w:type="dxa" w:w="900"/>
            <w:tcMar>
              <w:top w:type="dxa" w:w="80"/>
              <w:left w:type="dxa" w:w="120"/>
              <w:bottom w:type="dxa" w:w="80"/>
              <w:right w:type="dxa" w:w="120"/>
            </w:tcMar>
          </w:tcPr>
          <w:p>
            <w:r>
              <w:rPr>
                <w:b w:val="false"/>
                <w:bCs w:val="false"/>
                <w:sz w:val="18"/>
                <w:szCs w:val="18"/>
              </w:rPr>
              <w:t xml:space="preserve">4</w:t>
            </w:r>
          </w:p>
        </w:tc>
        <w:tc>
          <w:tcPr>
            <w:tcW w:type="dxa" w:w="6060"/>
            <w:tcMar>
              <w:top w:type="dxa" w:w="80"/>
              <w:left w:type="dxa" w:w="120"/>
              <w:bottom w:type="dxa" w:w="80"/>
              <w:right w:type="dxa" w:w="120"/>
            </w:tcMar>
          </w:tcPr>
          <w:p>
            <w:r>
              <w:rPr>
                <w:b w:val="false"/>
                <w:bCs w:val="false"/>
                <w:sz w:val="18"/>
                <w:szCs w:val="18"/>
              </w:rPr>
              <w:t xml:space="preserve">Osage Beach, Lake Ozark, Camdenton, Sunrise Beach</w:t>
            </w:r>
          </w:p>
        </w:tc>
      </w:tr>
      <w:tr>
        <w:tc>
          <w:tcPr>
            <w:tcW w:type="dxa" w:w="2400"/>
            <w:tcMar>
              <w:top w:type="dxa" w:w="80"/>
              <w:left w:type="dxa" w:w="120"/>
              <w:bottom w:type="dxa" w:w="80"/>
              <w:right w:type="dxa" w:w="120"/>
            </w:tcMar>
          </w:tcPr>
          <w:p>
            <w:r>
              <w:rPr>
                <w:b w:val="false"/>
                <w:bCs w:val="false"/>
                <w:sz w:val="18"/>
                <w:szCs w:val="18"/>
              </w:rPr>
              <w:t xml:space="preserve">City pages — Tier 2</w:t>
            </w:r>
          </w:p>
        </w:tc>
        <w:tc>
          <w:tcPr>
            <w:tcW w:type="dxa" w:w="900"/>
            <w:tcMar>
              <w:top w:type="dxa" w:w="80"/>
              <w:left w:type="dxa" w:w="120"/>
              <w:bottom w:type="dxa" w:w="80"/>
              <w:right w:type="dxa" w:w="120"/>
            </w:tcMar>
          </w:tcPr>
          <w:p>
            <w:r>
              <w:rPr>
                <w:b w:val="false"/>
                <w:bCs w:val="false"/>
                <w:sz w:val="18"/>
                <w:szCs w:val="18"/>
              </w:rPr>
              <w:t xml:space="preserve">5</w:t>
            </w:r>
          </w:p>
        </w:tc>
        <w:tc>
          <w:tcPr>
            <w:tcW w:type="dxa" w:w="6060"/>
            <w:tcMar>
              <w:top w:type="dxa" w:w="80"/>
              <w:left w:type="dxa" w:w="120"/>
              <w:bottom w:type="dxa" w:w="80"/>
              <w:right w:type="dxa" w:w="120"/>
            </w:tcMar>
          </w:tcPr>
          <w:p>
            <w:r>
              <w:rPr>
                <w:b w:val="false"/>
                <w:bCs w:val="false"/>
                <w:sz w:val="18"/>
                <w:szCs w:val="18"/>
              </w:rPr>
              <w:t xml:space="preserve">Horseshoe Bend, Gravois Mills, Laurie, Eldon, Versailles</w:t>
            </w:r>
          </w:p>
        </w:tc>
      </w:tr>
      <w:tr>
        <w:tc>
          <w:tcPr>
            <w:tcW w:type="dxa" w:w="2400"/>
            <w:tcMar>
              <w:top w:type="dxa" w:w="80"/>
              <w:left w:type="dxa" w:w="120"/>
              <w:bottom w:type="dxa" w:w="80"/>
              <w:right w:type="dxa" w:w="120"/>
            </w:tcMar>
          </w:tcPr>
          <w:p>
            <w:r>
              <w:rPr>
                <w:b w:val="false"/>
                <w:bCs w:val="false"/>
                <w:sz w:val="18"/>
                <w:szCs w:val="18"/>
              </w:rPr>
              <w:t xml:space="preserve">Service area</w:t>
            </w:r>
          </w:p>
        </w:tc>
        <w:tc>
          <w:tcPr>
            <w:tcW w:type="dxa" w:w="900"/>
            <w:tcMar>
              <w:top w:type="dxa" w:w="80"/>
              <w:left w:type="dxa" w:w="120"/>
              <w:bottom w:type="dxa" w:w="80"/>
              <w:right w:type="dxa" w:w="120"/>
            </w:tcMar>
          </w:tcPr>
          <w:p>
            <w:r>
              <w:rPr>
                <w:b w:val="false"/>
                <w:bCs w:val="false"/>
                <w:sz w:val="18"/>
                <w:szCs w:val="18"/>
              </w:rPr>
              <w:t xml:space="preserve">1</w:t>
            </w:r>
          </w:p>
        </w:tc>
        <w:tc>
          <w:tcPr>
            <w:tcW w:type="dxa" w:w="6060"/>
            <w:tcMar>
              <w:top w:type="dxa" w:w="80"/>
              <w:left w:type="dxa" w:w="120"/>
              <w:bottom w:type="dxa" w:w="80"/>
              <w:right w:type="dxa" w:w="120"/>
            </w:tcMar>
          </w:tcPr>
          <w:p>
            <w:r>
              <w:rPr>
                <w:b w:val="false"/>
                <w:bCs w:val="false"/>
                <w:sz w:val="18"/>
                <w:szCs w:val="18"/>
              </w:rPr>
              <w:t xml:space="preserve">All nine towns plus Hurricane Deck, counties, Ameren note</w:t>
            </w:r>
          </w:p>
        </w:tc>
      </w:tr>
      <w:tr>
        <w:tc>
          <w:tcPr>
            <w:tcW w:type="dxa" w:w="2400"/>
            <w:tcMar>
              <w:top w:type="dxa" w:w="80"/>
              <w:left w:type="dxa" w:w="120"/>
              <w:bottom w:type="dxa" w:w="80"/>
              <w:right w:type="dxa" w:w="120"/>
            </w:tcMar>
          </w:tcPr>
          <w:p>
            <w:r>
              <w:rPr>
                <w:b w:val="false"/>
                <w:bCs w:val="false"/>
                <w:sz w:val="18"/>
                <w:szCs w:val="18"/>
              </w:rPr>
              <w:t xml:space="preserve">Project gallery</w:t>
            </w:r>
          </w:p>
        </w:tc>
        <w:tc>
          <w:tcPr>
            <w:tcW w:type="dxa" w:w="900"/>
            <w:tcMar>
              <w:top w:type="dxa" w:w="80"/>
              <w:left w:type="dxa" w:w="120"/>
              <w:bottom w:type="dxa" w:w="80"/>
              <w:right w:type="dxa" w:w="120"/>
            </w:tcMar>
          </w:tcPr>
          <w:p>
            <w:r>
              <w:rPr>
                <w:b w:val="false"/>
                <w:bCs w:val="false"/>
                <w:sz w:val="18"/>
                <w:szCs w:val="18"/>
              </w:rPr>
              <w:t xml:space="preserve">1</w:t>
            </w:r>
          </w:p>
        </w:tc>
        <w:tc>
          <w:tcPr>
            <w:tcW w:type="dxa" w:w="6060"/>
            <w:tcMar>
              <w:top w:type="dxa" w:w="80"/>
              <w:left w:type="dxa" w:w="120"/>
              <w:bottom w:type="dxa" w:w="80"/>
              <w:right w:type="dxa" w:w="120"/>
            </w:tcMar>
          </w:tcPr>
          <w:p>
            <w:r>
              <w:rPr>
                <w:b w:val="false"/>
                <w:bCs w:val="false"/>
                <w:sz w:val="18"/>
                <w:szCs w:val="18"/>
              </w:rPr>
              <w:t xml:space="preserve">The single most important page on this site</w:t>
            </w:r>
          </w:p>
        </w:tc>
      </w:tr>
      <w:tr>
        <w:tc>
          <w:tcPr>
            <w:tcW w:type="dxa" w:w="2400"/>
            <w:tcMar>
              <w:top w:type="dxa" w:w="80"/>
              <w:left w:type="dxa" w:w="120"/>
              <w:bottom w:type="dxa" w:w="80"/>
              <w:right w:type="dxa" w:w="120"/>
            </w:tcMar>
          </w:tcPr>
          <w:p>
            <w:r>
              <w:rPr>
                <w:b w:val="false"/>
                <w:bCs w:val="false"/>
                <w:sz w:val="18"/>
                <w:szCs w:val="18"/>
              </w:rPr>
              <w:t xml:space="preserve">About</w:t>
            </w:r>
          </w:p>
        </w:tc>
        <w:tc>
          <w:tcPr>
            <w:tcW w:type="dxa" w:w="900"/>
            <w:tcMar>
              <w:top w:type="dxa" w:w="80"/>
              <w:left w:type="dxa" w:w="120"/>
              <w:bottom w:type="dxa" w:w="80"/>
              <w:right w:type="dxa" w:w="120"/>
            </w:tcMar>
          </w:tcPr>
          <w:p>
            <w:r>
              <w:rPr>
                <w:b w:val="false"/>
                <w:bCs w:val="false"/>
                <w:sz w:val="18"/>
                <w:szCs w:val="18"/>
              </w:rPr>
              <w:t xml:space="preserve">1</w:t>
            </w:r>
          </w:p>
        </w:tc>
        <w:tc>
          <w:tcPr>
            <w:tcW w:type="dxa" w:w="6060"/>
            <w:tcMar>
              <w:top w:type="dxa" w:w="80"/>
              <w:left w:type="dxa" w:w="120"/>
              <w:bottom w:type="dxa" w:w="80"/>
              <w:right w:type="dxa" w:w="120"/>
            </w:tcMar>
          </w:tcPr>
          <w:p>
            <w:r>
              <w:rPr>
                <w:b w:val="false"/>
                <w:bCs w:val="false"/>
                <w:sz w:val="18"/>
                <w:szCs w:val="18"/>
              </w:rPr>
              <w:t xml:space="preserve">Third generation, the brothers, self-performed work</w:t>
            </w:r>
          </w:p>
        </w:tc>
      </w:tr>
      <w:tr>
        <w:tc>
          <w:tcPr>
            <w:tcW w:type="dxa" w:w="2400"/>
            <w:tcMar>
              <w:top w:type="dxa" w:w="80"/>
              <w:left w:type="dxa" w:w="120"/>
              <w:bottom w:type="dxa" w:w="80"/>
              <w:right w:type="dxa" w:w="120"/>
            </w:tcMar>
          </w:tcPr>
          <w:p>
            <w:r>
              <w:rPr>
                <w:b w:val="false"/>
                <w:bCs w:val="false"/>
                <w:sz w:val="18"/>
                <w:szCs w:val="18"/>
              </w:rPr>
              <w:t xml:space="preserve">Contact</w:t>
            </w:r>
          </w:p>
        </w:tc>
        <w:tc>
          <w:tcPr>
            <w:tcW w:type="dxa" w:w="900"/>
            <w:tcMar>
              <w:top w:type="dxa" w:w="80"/>
              <w:left w:type="dxa" w:w="120"/>
              <w:bottom w:type="dxa" w:w="80"/>
              <w:right w:type="dxa" w:w="120"/>
            </w:tcMar>
          </w:tcPr>
          <w:p>
            <w:r>
              <w:rPr>
                <w:b w:val="false"/>
                <w:bCs w:val="false"/>
                <w:sz w:val="18"/>
                <w:szCs w:val="18"/>
              </w:rPr>
              <w:t xml:space="preserve">1</w:t>
            </w:r>
          </w:p>
        </w:tc>
        <w:tc>
          <w:tcPr>
            <w:tcW w:type="dxa" w:w="6060"/>
            <w:tcMar>
              <w:top w:type="dxa" w:w="80"/>
              <w:left w:type="dxa" w:w="120"/>
              <w:bottom w:type="dxa" w:w="80"/>
              <w:right w:type="dxa" w:w="120"/>
            </w:tcMar>
          </w:tcPr>
          <w:p>
            <w:r>
              <w:rPr>
                <w:b w:val="false"/>
                <w:bCs w:val="false"/>
                <w:sz w:val="18"/>
                <w:szCs w:val="18"/>
              </w:rPr>
              <w:t xml:space="preserve">573-569-3690, service-area business, free estimates</w:t>
            </w:r>
          </w:p>
        </w:tc>
      </w:tr>
      <w:tr>
        <w:tc>
          <w:tcPr>
            <w:tcW w:type="dxa" w:w="2400"/>
            <w:tcMar>
              <w:top w:type="dxa" w:w="80"/>
              <w:left w:type="dxa" w:w="120"/>
              <w:bottom w:type="dxa" w:w="80"/>
              <w:right w:type="dxa" w:w="120"/>
            </w:tcMar>
          </w:tcPr>
          <w:p>
            <w:r>
              <w:rPr>
                <w:b w:val="false"/>
                <w:bCs w:val="false"/>
                <w:sz w:val="18"/>
                <w:szCs w:val="18"/>
              </w:rPr>
              <w:t xml:space="preserve">Blog hub</w:t>
            </w:r>
          </w:p>
        </w:tc>
        <w:tc>
          <w:tcPr>
            <w:tcW w:type="dxa" w:w="900"/>
            <w:tcMar>
              <w:top w:type="dxa" w:w="80"/>
              <w:left w:type="dxa" w:w="120"/>
              <w:bottom w:type="dxa" w:w="80"/>
              <w:right w:type="dxa" w:w="120"/>
            </w:tcMar>
          </w:tcPr>
          <w:p>
            <w:r>
              <w:rPr>
                <w:b w:val="false"/>
                <w:bCs w:val="false"/>
                <w:sz w:val="18"/>
                <w:szCs w:val="18"/>
              </w:rPr>
              <w:t xml:space="preserve">1</w:t>
            </w:r>
          </w:p>
        </w:tc>
        <w:tc>
          <w:tcPr>
            <w:tcW w:type="dxa" w:w="6060"/>
            <w:tcMar>
              <w:top w:type="dxa" w:w="80"/>
              <w:left w:type="dxa" w:w="120"/>
              <w:bottom w:type="dxa" w:w="80"/>
              <w:right w:type="dxa" w:w="120"/>
            </w:tcMar>
          </w:tcPr>
          <w:p>
            <w:r>
              <w:rPr>
                <w:b w:val="false"/>
                <w:bCs w:val="false"/>
                <w:sz w:val="18"/>
                <w:szCs w:val="18"/>
              </w:rPr>
              <w:t xml:space="preserve">Seeded by the chimney-problem content that already performs</w:t>
            </w:r>
          </w:p>
        </w:tc>
      </w:tr>
    </w:tbl>
    <w:p>
      <w:pPr>
        <w:spacing w:after="160"/>
      </w:pPr>
    </w:p>
    <w:p>
      <w:pPr>
        <w:spacing w:after="120"/>
      </w:pPr>
      <w:r>
        <w:rPr>
          <w:b w:val="false"/>
          <w:bCs w:val="false"/>
          <w:i w:val="false"/>
          <w:iCs w:val="false"/>
        </w:rPr>
        <w:t xml:space="preserve">Total: 34 pages.</w:t>
      </w:r>
    </w:p>
    <w:p>
      <w:pPr>
        <w:spacing w:after="120"/>
      </w:pPr>
      <w:r>
        <w:rPr>
          <w:b w:val="false"/>
          <w:bCs w:val="false"/>
          <w:i w:val="false"/>
          <w:iCs w:val="false"/>
        </w:rPr>
        <w:t xml:space="preserve">The project gallery deserves more weight than a standard brochure site would give it. This client’s differentiator is visible craft — mortared stone, custom fireplaces, finished lakefront. The gallery is the proof, and it is why the photography backlog is the critical path for the build.</w:t>
      </w:r>
    </w:p>
    <w:p>
      <w:pPr>
        <w:pStyle w:val="Heading1"/>
        <w:spacing w:after="180" w:before="360"/>
      </w:pPr>
      <w:r>
        <w:t xml:space="preserve">Content signals</w:t>
      </w:r>
    </w:p>
    <w:p>
      <w:pPr>
        <w:spacing w:after="120"/>
      </w:pPr>
      <w:r>
        <w:rPr>
          <w:b w:val="false"/>
          <w:bCs w:val="false"/>
          <w:i w:val="false"/>
          <w:iCs w:val="false"/>
        </w:rPr>
        <w:t xml:space="preserve">One post on the Facebook page materially outperformed everything else: a chimney warning post ("Don’t Ignore Your Chimney — Small Problems Become Expensive Repairs") drew 26 reactions and 3 shares against a baseline of roughly 1. Homeowner-problem content converts for this audience.</w:t>
      </w:r>
    </w:p>
    <w:p>
      <w:pPr>
        <w:spacing w:after="120"/>
      </w:pPr>
      <w:r>
        <w:rPr>
          <w:b w:val="false"/>
          <w:bCs w:val="false"/>
          <w:i w:val="false"/>
          <w:iCs w:val="false"/>
        </w:rPr>
        <w:t xml:space="preserve">Blog topics to seed from that signal:</w:t>
      </w:r>
    </w:p>
    <w:p>
      <w:pPr>
        <w:pStyle w:val="ListParagraph"/>
        <w:numPr>
          <w:ilvl w:val="0"/>
          <w:numId w:val="2"/>
        </w:numPr>
        <w:spacing w:after="80"/>
      </w:pPr>
      <w:r>
        <w:t xml:space="preserve">What chimney damage looks like before it gets expensive</w:t>
      </w:r>
    </w:p>
    <w:p>
      <w:pPr>
        <w:pStyle w:val="ListParagraph"/>
        <w:numPr>
          <w:ilvl w:val="0"/>
          <w:numId w:val="2"/>
        </w:numPr>
        <w:spacing w:after="80"/>
      </w:pPr>
      <w:r>
        <w:t xml:space="preserve">Rip rap versus a stone seawall: cost, lifespan and appearance</w:t>
      </w:r>
    </w:p>
    <w:p>
      <w:pPr>
        <w:pStyle w:val="ListParagraph"/>
        <w:numPr>
          <w:ilvl w:val="0"/>
          <w:numId w:val="2"/>
        </w:numPr>
        <w:spacing w:after="80"/>
      </w:pPr>
      <w:r>
        <w:t xml:space="preserve">What Ameren permitting actually requires for lakefront work</w:t>
      </w:r>
    </w:p>
    <w:p>
      <w:pPr>
        <w:pStyle w:val="ListParagraph"/>
        <w:numPr>
          <w:ilvl w:val="0"/>
          <w:numId w:val="2"/>
        </w:numPr>
        <w:spacing w:after="80"/>
      </w:pPr>
      <w:r>
        <w:t xml:space="preserve">Why lakefront retaining walls fail, and what holds</w:t>
      </w:r>
    </w:p>
    <w:p>
      <w:pPr>
        <w:pStyle w:val="ListParagraph"/>
        <w:numPr>
          <w:ilvl w:val="0"/>
          <w:numId w:val="2"/>
        </w:numPr>
        <w:spacing w:after="80"/>
      </w:pPr>
      <w:r>
        <w:t xml:space="preserve">Choosing stone that matches an existing lake house</w:t>
      </w:r>
    </w:p>
    <w:p>
      <w:pPr>
        <w:pStyle w:val="Heading1"/>
        <w:spacing w:after="180" w:before="360"/>
      </w:pPr>
      <w:r>
        <w:t xml:space="preserve">For approval</w:t>
      </w:r>
    </w:p>
    <w:p>
      <w:pPr>
        <w:spacing w:after="120"/>
      </w:pPr>
      <w:r>
        <w:rPr>
          <w:b w:val="false"/>
          <w:bCs w:val="false"/>
          <w:i w:val="false"/>
          <w:iCs w:val="false"/>
        </w:rPr>
        <w:t xml:space="preserve">This document is Hold status. It does not become the working map until Tom approves it. Items requiring a decision:</w:t>
      </w:r>
    </w:p>
    <w:p>
      <w:pPr>
        <w:pStyle w:val="ListParagraph"/>
        <w:numPr>
          <w:ilvl w:val="0"/>
          <w:numId w:val="2"/>
        </w:numPr>
        <w:spacing w:after="80"/>
      </w:pPr>
      <w:r>
        <w:t xml:space="preserve">The 19-service taxonomy, including the consolidations noted (fire pits, walkways, chimney rebuild)</w:t>
      </w:r>
    </w:p>
    <w:p>
      <w:pPr>
        <w:pStyle w:val="ListParagraph"/>
        <w:numPr>
          <w:ilvl w:val="0"/>
          <w:numId w:val="2"/>
        </w:numPr>
        <w:spacing w:after="80"/>
      </w:pPr>
      <w:r>
        <w:t xml:space="preserve">The eight money keywords, pending Sam’s confirmation</w:t>
      </w:r>
    </w:p>
    <w:p>
      <w:pPr>
        <w:pStyle w:val="ListParagraph"/>
        <w:numPr>
          <w:ilvl w:val="0"/>
          <w:numId w:val="2"/>
        </w:numPr>
        <w:spacing w:after="80"/>
      </w:pPr>
      <w:r>
        <w:t xml:space="preserve">City tiers across the ten service-area locations</w:t>
      </w:r>
    </w:p>
    <w:p>
      <w:pPr>
        <w:pStyle w:val="ListParagraph"/>
        <w:numPr>
          <w:ilvl w:val="0"/>
          <w:numId w:val="2"/>
        </w:numPr>
        <w:spacing w:after="80"/>
      </w:pPr>
      <w:r>
        <w:t xml:space="preserve">The stone-seawall-versus-rip-rap positioning</w:t>
      </w:r>
    </w:p>
    <w:p>
      <w:pPr>
        <w:spacing w:after="160"/>
      </w:pPr>
    </w:p>
    <w:p>
      <w:pPr>
        <w:spacing w:after="120"/>
      </w:pPr>
      <w:r>
        <w:rPr>
          <w:b w:val="false"/>
          <w:bCs w:val="false"/>
          <w:i w:val="false"/>
          <w:iCs w:val="false"/>
        </w:rPr>
        <w:t xml:space="preserve">Outstanding from the client:</w:t>
      </w:r>
    </w:p>
    <w:p>
      <w:pPr>
        <w:pStyle w:val="ListParagraph"/>
        <w:numPr>
          <w:ilvl w:val="0"/>
          <w:numId w:val="2"/>
        </w:numPr>
        <w:spacing w:after="80"/>
      </w:pPr>
      <w:r>
        <w:t xml:space="preserve">Project photography — the Media folder is empty and this blocks the website build</w:t>
      </w:r>
    </w:p>
    <w:p>
      <w:pPr>
        <w:pStyle w:val="ListParagraph"/>
        <w:numPr>
          <w:ilvl w:val="0"/>
          <w:numId w:val="2"/>
        </w:numPr>
        <w:spacing w:after="80"/>
      </w:pPr>
      <w:r>
        <w:t xml:space="preserve">Years in business, licensing and insurance status, warranty terms, business hours</w:t>
      </w:r>
    </w:p>
    <w:p>
      <w:pPr>
        <w:pStyle w:val="ListParagraph"/>
        <w:numPr>
          <w:ilvl w:val="0"/>
          <w:numId w:val="2"/>
        </w:numPr>
        <w:spacing w:after="80"/>
      </w:pPr>
      <w:r>
        <w:t xml:space="preserve">Two or three named competitors Sam actually loses bids 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C2C2C"/>
      <w:sz w:val="30"/>
      <w:szCs w:val="30"/>
    </w:rPr>
  </w:style>
  <w:style w:type="paragraph" w:styleId="Heading2">
    <w:name w:val="Heading 2"/>
    <w:basedOn w:val="Normal"/>
    <w:next w:val="Normal"/>
    <w:qFormat/>
    <w:rPr>
      <w:rFonts w:ascii="Calibri" w:cs="Calibri" w:eastAsia="Calibri" w:hAnsi="Calibri"/>
      <w:b/>
      <w:bCs/>
      <w:color w:val="2C2C2C"/>
      <w:sz w:val="25"/>
      <w:szCs w:val="25"/>
    </w:rPr>
  </w:style>
  <w:style w:type="paragraph" w:styleId="Heading3">
    <w:name w:val="Heading 3"/>
    <w:basedOn w:val="Normal"/>
    <w:next w:val="Normal"/>
    <w:qFormat/>
    <w:rPr>
      <w:rFonts w:ascii="Calibri" w:cs="Calibri" w:eastAsia="Calibri" w:hAnsi="Calibri"/>
      <w:b/>
      <w:bCs/>
      <w:color w:val="4A4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2026-09-07T21:29:50.888Z</dcterms:created>
  <dcterms:modified xsi:type="dcterms:W3CDTF">2026-09-07T21:29:50.899Z</dcterms:modified>
</cp:coreProperties>
</file>

<file path=docProps/custom.xml><?xml version="1.0" encoding="utf-8"?>
<Properties xmlns="http://schemas.openxmlformats.org/officeDocument/2006/custom-properties" xmlns:vt="http://schemas.openxmlformats.org/officeDocument/2006/docPropsVTypes"/>
</file>