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 Order Response Message</w:t>
      </w:r>
    </w:p>
    <w:p>
      <w:pPr>
        <w:pStyle w:val="Normal"/>
        <w:jc w:val="center"/>
        <w:rPr>
          <w:sz w:val="44"/>
          <w:szCs w:val="44"/>
          <w:lang w:val="fr-CH"/>
        </w:rPr>
      </w:pPr>
      <w:r>
        <w:rPr>
          <w:sz w:val="44"/>
          <w:szCs w:val="44"/>
          <w:lang w:val="fr-CH"/>
        </w:rPr>
        <w:t>EDIFACT D96A INVOIC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  <w:t>Version: 1.</w:t>
      </w:r>
      <w:r>
        <w:rPr>
          <w:b/>
          <w:bCs/>
          <w:sz w:val="44"/>
          <w:szCs w:val="44"/>
          <w:lang w:val="fr-CH"/>
        </w:rPr>
        <w:t>1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  <w:tab/>
      </w:r>
      <w:r>
        <w:rPr>
          <w:sz w:val="28"/>
          <w:szCs w:val="28"/>
          <w:lang w:val="fr-CH"/>
        </w:rPr>
        <w:t>Brack.Alltron</w:t>
      </w:r>
      <w:r>
        <w:rPr>
          <w:sz w:val="28"/>
          <w:szCs w:val="28"/>
          <w:lang w:val="fr-CH"/>
        </w:rPr>
        <w:t xml:space="preserve"> Service AG</w:t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  <w:tab/>
        <w:t>01.05.2023</w:t>
      </w:r>
      <w:r>
        <w:br w:type="page"/>
      </w:r>
    </w:p>
    <w:p>
      <w:pPr>
        <w:pStyle w:val="Title"/>
        <w:spacing w:before="0" w:after="0"/>
        <w:contextualSpacing/>
        <w:rPr/>
      </w:pPr>
      <w:bookmarkStart w:id="0" w:name="_Toc133575983"/>
      <w:bookmarkEnd w:id="0"/>
      <w:r>
        <w:rPr/>
        <w:t>Changelog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4"/>
        <w:gridCol w:w="1348"/>
        <w:gridCol w:w="5940"/>
        <w:gridCol w:w="859"/>
      </w:tblGrid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Version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Date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Change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Author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1.0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01.05.2023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Initial definition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1.1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03.04.2025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Rebrand to Brack.Alltron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Toc133575983"/>
      <w:bookmarkStart w:id="2" w:name="_Toc133575983"/>
      <w:bookmarkEnd w:id="2"/>
    </w:p>
    <w:p>
      <w:pPr>
        <w:pStyle w:val="Title"/>
        <w:rPr>
          <w:lang w:val="fr-CH"/>
        </w:rPr>
      </w:pPr>
      <w:r>
        <w:rPr>
          <w:lang w:val="fr-CH"/>
        </w:rPr>
        <w:t>Status Codes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Code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Mandatory D96A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Conditional D96A Field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Hyperlink"/>
          </w:rPr>
          <w:t>https://unece.org/trade/uncefact/introducing-unedifact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https://www.stylusstudio.com/edifact/D96A/ORDRSP.htm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bookmarkStart w:id="3" w:name="_Toc133576029"/>
      <w:bookmarkStart w:id="4" w:name="_Toc133575985"/>
      <w:r>
        <w:rPr/>
        <w:t>Head Section</w:t>
      </w:r>
      <w:bookmarkEnd w:id="3"/>
      <w:bookmarkEnd w:id="4"/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1"/>
        <w:gridCol w:w="1871"/>
        <w:gridCol w:w="2369"/>
        <w:gridCol w:w="909"/>
        <w:gridCol w:w="1961"/>
        <w:gridCol w:w="13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UNB | Interchange Header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+UNOC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version number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+76099991293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Sender Party GLN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S003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0010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+7600000000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Receiver Party GLN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 AND TIME OF PREPARATION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yyMMdd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0019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:0836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HHmm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0020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+123456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S005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RECIPIENT'S REFERENCE/PASSWORD DETAILS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0026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Application reference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080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0029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Processing priority code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090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0031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Acknowledgement request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100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0032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400" w:leader="none"/>
              </w:tabs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Interchange agreement identifier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0035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Test indicator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+1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Test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UNA:+.? 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UNB+UNOC:3+7609999129308:14+0:14+210520:0836+210520083649++++++1'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38"/>
        <w:gridCol w:w="788"/>
        <w:gridCol w:w="1886"/>
        <w:gridCol w:w="137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0010 | Segment | UNH | Message Header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starting and uniquely identifying a message. The message type code for the Purchase order response message is ORDRSP.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20210520083649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S009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IDENTIFIER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0065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+ORDRSP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version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0054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release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:96A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0051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Controlling agency,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:UN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UNH+20210520083649+ORDRSP:D:96A:UN'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6"/>
        <w:gridCol w:w="2601"/>
        <w:gridCol w:w="2241"/>
        <w:gridCol w:w="782"/>
        <w:gridCol w:w="1209"/>
        <w:gridCol w:w="1795"/>
      </w:tblGrid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0020 | Segment | BGM | Beginning of message</w:t>
            </w:r>
          </w:p>
        </w:tc>
      </w:tr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by which the sender must uniquely identify the order response by means of its number and when necessary its function.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C002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NAME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1001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name code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+231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231 =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 w:cs="Helvetica"/>
                <w:lang w:val="fr-CH"/>
              </w:rPr>
            </w:pPr>
            <w:r>
              <w:rPr>
                <w:rFonts w:eastAsia="Calibri" w:cs="Helvetica" w:ascii="Helvetica" w:hAnsi="Helvetica"/>
                <w:kern w:val="0"/>
                <w:sz w:val="22"/>
                <w:szCs w:val="22"/>
                <w:lang w:val="fr-CH" w:eastAsia="en-US" w:bidi="ar-SA"/>
              </w:rPr>
              <w:t>Purchase order response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1004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identifier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+20349260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Competec OrderResponse Id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1225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Message function, coded</w:t>
            </w:r>
          </w:p>
        </w:tc>
        <w:tc>
          <w:tcPr>
            <w:tcW w:w="7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4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4343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Response type, coded</w:t>
            </w:r>
          </w:p>
        </w:tc>
        <w:tc>
          <w:tcPr>
            <w:tcW w:w="7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/>
      </w:pPr>
      <w:r>
        <w:rPr>
          <w:rFonts w:ascii="Consolas" w:hAnsi="Consolas"/>
        </w:rPr>
        <w:t>BGM+231+32019113'</w:t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"/>
        <w:gridCol w:w="2172"/>
        <w:gridCol w:w="1999"/>
        <w:gridCol w:w="950"/>
        <w:gridCol w:w="1292"/>
        <w:gridCol w:w="201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0030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general dates and, when relevant, times related to the whole message.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+4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 = Order date/time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137 = Document/message date/time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DTM+4:20230428:102'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DTM+137:20210520:102'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0080 | Segment Group 1 |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for giving references and where necessary, their dates, relating to the whole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661"/>
        <w:gridCol w:w="196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0090 | Segment | RFF | Reference</w:t>
            </w:r>
          </w:p>
        </w:tc>
      </w:tr>
      <w:tr>
        <w:trPr>
          <w:trHeight w:val="152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a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VN = Order number (vendor)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:85651241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RFF+ON:23660629_2023042806'</w:t>
      </w:r>
    </w:p>
    <w:p>
      <w:pPr>
        <w:pStyle w:val="Normal"/>
        <w:spacing w:before="0" w:after="0"/>
        <w:rPr>
          <w:lang w:val="fr-CH"/>
        </w:rPr>
      </w:pPr>
      <w:r>
        <w:rPr>
          <w:rFonts w:ascii="Consolas" w:hAnsi="Consolas"/>
          <w:lang w:val="fr-CH"/>
        </w:rPr>
        <w:t>RFF+VN:32019113'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0140 | Segment Group 3 | Order Parties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parties with associated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92"/>
        <w:gridCol w:w="786"/>
        <w:gridCol w:w="1377"/>
        <w:gridCol w:w="18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0150 | Segment | NAD | Name and address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identifying names and addresses of the parties, in coded or clear form, and their functions relevant to the order response.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+BY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DP = Delivery Party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BY = Buyer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SU = Supplier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IDENTIFICATION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Helvetica" w:ascii="Helvetica" w:hAnsi="Helvetica"/>
                <w:color w:val="000000"/>
                <w:kern w:val="0"/>
                <w:sz w:val="22"/>
                <w:szCs w:val="22"/>
                <w:shd w:fill="FFFFFF" w:val="clear"/>
                <w:lang w:val="de-CH" w:eastAsia="en-US" w:bidi="ar-SA"/>
              </w:rPr>
              <w:t>Party id.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+A001234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C058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3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C080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hd w:fill="FFFFFF" w:val="clea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de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+Sample Company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:John Doe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C059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+Streetname 1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:Building 10b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3164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City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+Zürich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070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3229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Country sub-entity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080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3251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Postcode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+8005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PLZ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090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Country,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+CH</w:t>
            </w:r>
          </w:p>
        </w:tc>
        <w:tc>
          <w:tcPr>
            <w:tcW w:w="1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</w:rPr>
        <w:t xml:space="preserve">NAD+SU+7609999129308++Alltron AG+Hintermättlistr. </w:t>
      </w:r>
      <w:r>
        <w:rPr>
          <w:rFonts w:ascii="Consolas" w:hAnsi="Consolas"/>
          <w:lang w:val="fr-CH"/>
        </w:rPr>
        <w:t>3+Mägenwil++5506+CH'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NAD+BY+A001234++Sample Company+Some Street 2+Bern++3001'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NAD+DP+++Peter Pan+Fantasiestrasse 1+Neverland++1234'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0310 | Segment Group 8 | Currencies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currencies and related dates/periods valid for the whole order response.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SG8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CUX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Currencies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0320 | Segment | CUX | Currencies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currencies in the order response, e.g. the order currency.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C504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6347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 = Reference currency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CHF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6343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9 = Order currency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CUX+2:CHF:9'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0610 | Segment Group 16 | Scheduling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delivery schedules relating to quantities, frequencies, dates and references, for the whole order response.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SG16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Scheduling conditions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"/>
        <w:gridCol w:w="1881"/>
        <w:gridCol w:w="1987"/>
        <w:gridCol w:w="786"/>
        <w:gridCol w:w="1029"/>
        <w:gridCol w:w="2687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0620 | Segment | SCC | Scheduling conditions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specifying the type and status of the schedule being given.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4017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Delivery plan status indicator,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</w:t>
            </w:r>
          </w:p>
        </w:tc>
        <w:tc>
          <w:tcPr>
            <w:tcW w:w="2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9 = User defined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4493</w:t>
            </w:r>
          </w:p>
        </w:tc>
        <w:tc>
          <w:tcPr>
            <w:tcW w:w="19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Delivery requirements,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02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+SC</w:t>
            </w:r>
          </w:p>
        </w:tc>
        <w:tc>
          <w:tcPr>
            <w:tcW w:w="26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 = Ship complete order (default)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BK = Ship partial – balance back order (The rest of the order will be delivered in a 2nd delivery as soon as all backordered items are available)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P2 = Ship as soon as possible (Like partial, but the rest of the order will be deliverd in multiple deliveries as soon as possible)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C329</w:t>
            </w:r>
          </w:p>
        </w:tc>
        <w:tc>
          <w:tcPr>
            <w:tcW w:w="19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PATTERN DESCRIPTION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02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SCC+9+SC'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bookmarkStart w:id="5" w:name="_Toc133576030"/>
      <w:bookmarkStart w:id="6" w:name="_Toc133575986"/>
      <w:r>
        <w:rPr>
          <w:lang w:val="fr-CH"/>
        </w:rPr>
        <w:t>Detail Section</w:t>
      </w:r>
      <w:bookmarkEnd w:id="5"/>
      <w:bookmarkEnd w:id="6"/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0960 | Segment Group 26 | Lines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providing details of the individual ordered items.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SG26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0970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PIA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Additional product id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IMD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description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QTY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Quantity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SG30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Pricing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SG51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scheduling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7"/>
        <w:gridCol w:w="1882"/>
        <w:gridCol w:w="2070"/>
        <w:gridCol w:w="786"/>
        <w:gridCol w:w="1776"/>
        <w:gridCol w:w="194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0900 | Segment | LIN | Line item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line item by the line number and configuration level, and additionally, identifying the product or service ordered.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1082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Line 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Customer's line number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Action request/notification,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+9120072855368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EAN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:EN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EN = International Article Numbering Association (EAN)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C829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INFORMATION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1222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 level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7083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2087"/>
        <w:gridCol w:w="1964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0980 | Segment | PIA | Additional product id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additional identification to the product specified in the LIN segment.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4347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Product id. function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Additional identification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468456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:BP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BP = Buyer's part 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SA = Supplier's article number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PIA+1+468456:BP'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PIA+1+1424532:SA'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637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0990 | Segment | IMD | Item description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for describing the product or service being ordered.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7077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= Free-form long description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7081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Item characteristic,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3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C273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63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:Buttergipfel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First 35 chars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:ExtraKnusprig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Second 35 chars</w:t>
            </w:r>
          </w:p>
        </w:tc>
      </w:tr>
      <w:tr>
        <w:trPr>
          <w:trHeight w:val="342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7383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Surface/layer indicator,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3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IMD+A++:::Buttergipfel:ExtraKnusprig'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1010 | Segment | QTY | Quantity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product quantities e.g. ordered quantity.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C186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DETAILS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6063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21 = Ordered quantity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66 = Commited quantity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6060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QTY+21:2:PCE'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QTY+66:2:PCE'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6"/>
        <w:gridCol w:w="1586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1050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any monetary amounts relating to the product.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+66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66 = Goods item total (Net price times quantity for the line item)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:11.78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MOA+66:11.78'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1240 | Segment Group 30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Pricing</w:t>
            </w:r>
          </w:p>
        </w:tc>
      </w:tr>
      <w:tr>
        <w:trPr>
          <w:trHeight w:val="59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relevant pricing information for the goods or services ordered.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0"/>
        <w:gridCol w:w="2265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SG30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Price details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1250 | Segment | PRI | Price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the price type and amount.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C509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INFORMATION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5125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+AAA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AAA = Calculation net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5118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24.41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…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5284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Unit price basis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5213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price change,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PRI+AAA:24.41:::1:PCE'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1980 | Segment Group 51 | Line Scheduling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requested delivery schedules relating to quantities, frequencies, and dates, required for the line item.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SG51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1990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Scheduling conditions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SG52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Scheduled quantities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"/>
        <w:gridCol w:w="1881"/>
        <w:gridCol w:w="1987"/>
        <w:gridCol w:w="786"/>
        <w:gridCol w:w="1776"/>
        <w:gridCol w:w="194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1990 | Segment | SCC | Scheduling conditions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specifying the type and status of the schedule being given.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4017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Delivery plan status indicator,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9 = User defined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4493</w:t>
            </w:r>
          </w:p>
        </w:tc>
        <w:tc>
          <w:tcPr>
            <w:tcW w:w="19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Delivery requirements,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+SC</w:t>
            </w:r>
          </w:p>
        </w:tc>
        <w:tc>
          <w:tcPr>
            <w:tcW w:w="194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 = Ship complete order (default)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BK = Ship partial – balance back order (The rest of the order will be delivered in a 2nd delivery as soon as all backordered items are available)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P2 = Ship as soon as possible (Like partial, but the rest of the order will be deliverd in multiple deliveries as soon as possible)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C329</w:t>
            </w:r>
          </w:p>
        </w:tc>
        <w:tc>
          <w:tcPr>
            <w:tcW w:w="19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PATTERN DESCRIPTION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SCC+9+SC'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2020 | Segment Group 52 | Scheduled quantities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to specify the scheduled quantities, date/time details of the schedule and where required the reference of the schedule.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SG52 Used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2030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QTY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Quantity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2030 | Segment | QTY | Quantity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pertinent quantities relating to the schedule and pattern established in the SCC segment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C186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DETAILS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6063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+60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 = Current inventory quantity available for shipment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83 = Backorder quantity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6060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QTY+60:3:PCE'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0"/>
        <w:gridCol w:w="2171"/>
        <w:gridCol w:w="1999"/>
        <w:gridCol w:w="952"/>
        <w:gridCol w:w="1290"/>
        <w:gridCol w:w="197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2040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indicating the date/time details relating to the quantity and schedule details in the SCC/QTY segments.</w:t>
            </w:r>
          </w:p>
        </w:tc>
      </w:tr>
      <w:tr>
        <w:trPr>
          <w:trHeight w:val="300" w:hRule="atLeast"/>
        </w:trPr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+17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17 = Delivery date/time, estimated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:20230515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DTM+17:20230515:102'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/>
      </w:pPr>
      <w:r>
        <w:rPr/>
        <w:t>Summary section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2150 | Segment | UNS | Section control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placed at the start of the summary section to avoid segment collision.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0081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Section identification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Detail/summary section separation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UNS+S'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4"/>
        <w:gridCol w:w="2087"/>
        <w:gridCol w:w="1645"/>
        <w:gridCol w:w="786"/>
        <w:gridCol w:w="1937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2220 | Segment | UNT | Message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service segment ending a message, giving the total number of segments in the message and the control reference number of the message.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0074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Number of segments in a message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+20210520083649'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 from UNH segment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UNT+37+20210520083649'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UNZ | Interchange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To end and check the completeness of an interchange.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0036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count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0020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reference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+210520083649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 from UNB segment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UNZ+1+210520083649'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r>
        <w:rPr>
          <w:lang w:val="fr-CH"/>
        </w:rPr>
        <w:t>Example ORDRSP message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UNA:+.? 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UNB+UNOC:3+7609999129308:14+0:14+210520:0836+210520083649++++++1'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UNH+20210520083649+ORDRSP:D:96A:UN'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BGM+231+32019113'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DTM+4:20230428:102'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DTM+137:20210520:102'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RFF+ON:23660629_2023042806'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RFF+VN:32019113'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</w:rPr>
        <w:t xml:space="preserve">NAD+SU+7609999129308++Alltron AG+Hintermättlistr. </w:t>
      </w:r>
      <w:r>
        <w:rPr>
          <w:rFonts w:ascii="Consolas" w:hAnsi="Consolas"/>
          <w:lang w:val="fr-CH"/>
        </w:rPr>
        <w:t>3+Mägenwil++5506+CH'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NAD+BY+A001234++Sample Company+Some Street 2+Bern++3001'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NAD+DP+++Peter Pan+Fantasiestrasse 1+Neverland++1234'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CUX+2:CHF:9'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SCC+9+SC'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LIN+1++7610859231079:EN'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PIA+1+468456:BP'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PIA+1+1424532:SA'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IMD+A++:::Rotho 3er-Set Dekoboxen weiss A4 "J:IVE"'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QTY+21:3:PCE'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QTY+66:3:PCE'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MOA+66:73.23'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PRI+AAA:24.41:::1:PCE'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SCC+9+SC'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QTY+60:3:PCE'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DTM+17:20230501:102'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LIN+2++4045037194502:EN'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PIA+1+585885:BP'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PIA+1+430467:SA'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IMD+A++:::Leonardo Glas Vario Struttura 280ml'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QTY+21:2:PCE'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QTY+66:2:PCE'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MOA+66:17.08'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PRI+AAA:8.54:::1:PCE'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SCC+9+SC'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QTY+83:2:PCE'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DTM+17:20230515:102'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UNS+S'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UNT+37+20210520083649'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UNZ+1+210520083649'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Helvetica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1ac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ed1f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f1331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9197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ed1ff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1ff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1ffa"/>
    <w:rPr>
      <w:color w:val="605E5C"/>
      <w:shd w:fill="E1DFDD" w:val="clear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9197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f133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b1f92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qFormat/>
    <w:rsid w:val="009b1f92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9b1f92"/>
    <w:rPr>
      <w:b/>
      <w:bCs/>
      <w:sz w:val="20"/>
      <w:szCs w:val="20"/>
    </w:rPr>
  </w:style>
  <w:style w:type="character" w:styleId="TitelZchn" w:customStyle="1">
    <w:name w:val="Titel Zchn"/>
    <w:basedOn w:val="DefaultParagraphFont"/>
    <w:link w:val="Title"/>
    <w:uiPriority w:val="10"/>
    <w:qFormat/>
    <w:rsid w:val="0042784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2784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Text">
    <w:name w:val="annotation text"/>
    <w:basedOn w:val="Normal"/>
    <w:link w:val="KommentartextZchn"/>
    <w:uiPriority w:val="99"/>
    <w:unhideWhenUsed/>
    <w:rsid w:val="009b1f9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9b1f92"/>
    <w:pPr/>
    <w:rPr>
      <w:b/>
      <w:bCs/>
    </w:rPr>
  </w:style>
  <w:style w:type="paragraph" w:styleId="Title">
    <w:name w:val="Title"/>
    <w:basedOn w:val="Normal"/>
    <w:next w:val="Normal"/>
    <w:link w:val="TitelZchn"/>
    <w:uiPriority w:val="10"/>
    <w:qFormat/>
    <w:rsid w:val="0042784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ed1f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nece.org/trade/uncefact/introducing-unedifact" TargetMode="External"/><Relationship Id="rId4" Type="http://schemas.openxmlformats.org/officeDocument/2006/relationships/hyperlink" Target="https://www.stylusstudio.com/edifact/D96A/ORDRSP.ht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LibreOffice/24.8.5.2$Linux_X86_64 LibreOffice_project/480$Build-2</Application>
  <AppVersion>15.0000</AppVersion>
  <Pages>18</Pages>
  <Words>2050</Words>
  <Characters>11899</Characters>
  <CharactersWithSpaces>13018</CharactersWithSpaces>
  <Paragraphs>935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2023-04-21T11:55:00Z</dcterms:created>
  <dc:creator>Daniel Obrist</dc:creator>
  <dc:description/>
  <dc:language>en-GB</dc:language>
  <cp:lastModifiedBy/>
  <dcterms:modified xsi:type="dcterms:W3CDTF">2025-04-03T16:58:28Z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