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89" w:after="0"/>
        <w:ind w:left="0" w:right="529" w:hanging="0"/>
        <w:rPr/>
      </w:pPr>
      <w:r>
        <w:rPr/>
        <w:t>ВИСНОВКИ</w:t>
      </w:r>
    </w:p>
    <w:p>
      <w:pPr>
        <w:pStyle w:val="TextBody"/>
        <w:widowControl w:val="false"/>
        <w:bidi w:val="0"/>
        <w:spacing w:lineRule="auto" w:line="360" w:before="240" w:after="0"/>
        <w:ind w:left="0" w:right="454" w:firstLine="850"/>
        <w:jc w:val="both"/>
        <w:rPr/>
      </w:pPr>
      <w:r>
        <w:rPr/>
        <w:t>Аналіз результатів щодо серцево-судинних захворювань є критично важливим, оскільки він допомагає медичним працівникам краще зрозуміти фактори, які сприяють розвитку та прогресуванню серцево-судинних захворювань. Потім ці знання можна використати для розробки ефективніших стратегій профілактики та лікування.</w:t>
      </w:r>
    </w:p>
    <w:p>
      <w:pPr>
        <w:pStyle w:val="TextBody"/>
        <w:spacing w:lineRule="auto" w:line="360"/>
        <w:ind w:left="112" w:right="446" w:firstLine="708"/>
        <w:jc w:val="both"/>
        <w:rPr/>
      </w:pPr>
      <w:r>
        <w:rPr/>
        <w:t>Серцево-судинні захворювання, які включають такі стани, як ішемічна хвороба серця, інсульт і серцева недостатність, є основною причиною смерті в усьому світі. Вони спричинені поєднанням генетичних факторів, факторів навколишнього середовища та способу життя, що робить їх складними та важкими для вивчення.</w:t>
      </w:r>
    </w:p>
    <w:p>
      <w:pPr>
        <w:pStyle w:val="TextBody"/>
        <w:spacing w:lineRule="auto" w:line="362"/>
        <w:ind w:left="112" w:right="445" w:firstLine="708"/>
        <w:jc w:val="both"/>
        <w:rPr/>
      </w:pPr>
      <w:r>
        <w:rPr/>
        <w:t>Після аналізу даних встановлено, що метод Logistic Regression показав найкращі результати на тестових даних з точністю близько 63,73%. На тренувальних даних найкраще відпрацював Random Forest з точністю 96,56%, але на тестових даних його точність була найгіршою з результатом 57,24%. До того ж з матриць невідповідностей бачимо, що Logistic Regression виявив найбільше позитивно негативних результатів і найменше хибно негативних. Logistic Regression та SVM виявилися приблизно однаковими, проте через складність SVM було обрано набагато меншу вибірку ніж для Logistig Regression. Тому враховуючи те, що від діагностування хвороби залежить життя людини, я б обрав Logisti</w:t>
      </w:r>
      <w:r>
        <w:rPr/>
        <w:t>c</w:t>
      </w:r>
      <w:r>
        <w:rPr/>
        <w:t xml:space="preserve"> Regression.</w:t>
      </w:r>
    </w:p>
    <w:p>
      <w:pPr>
        <w:sectPr>
          <w:type w:val="nextPage"/>
          <w:pgSz w:w="11906" w:h="16838"/>
          <w:pgMar w:left="1020" w:right="400" w:gutter="0" w:header="0" w:top="760" w:footer="0" w:bottom="280"/>
          <w:pgNumType w:fmt="decimal"/>
          <w:formProt w:val="false"/>
          <w:textDirection w:val="lrTb"/>
          <w:docGrid w:type="default" w:linePitch="312" w:charSpace="4294965247"/>
        </w:sectPr>
        <w:pStyle w:val="TextBody"/>
        <w:spacing w:lineRule="auto" w:line="360"/>
        <w:ind w:left="112" w:right="447" w:firstLine="708"/>
        <w:jc w:val="both"/>
        <w:rPr/>
      </w:pPr>
      <w:r>
        <w:rPr/>
        <w:t>Отже, висновок полягає в тому, що метод Logistic Regression є найбільш ефективним.</w:t>
      </w:r>
    </w:p>
    <w:p>
      <w:pPr>
        <w:pStyle w:val="TextBody"/>
        <w:spacing w:before="2" w:after="0"/>
        <w:rPr>
          <w:sz w:val="20"/>
        </w:rPr>
      </w:pPr>
      <w:r>
        <w:rPr>
          <w:sz w:val="20"/>
        </w:rPr>
      </w:r>
    </w:p>
    <w:p>
      <w:pPr>
        <w:pStyle w:val="Heading2"/>
        <w:ind w:left="199" w:right="529" w:hanging="0"/>
        <w:rPr/>
      </w:pPr>
      <w:bookmarkStart w:id="0" w:name="_bookmark13"/>
      <w:bookmarkEnd w:id="0"/>
      <w:r>
        <w:rPr/>
        <w:t>ПЕРЕЛІК</w:t>
      </w:r>
      <w:r>
        <w:rPr>
          <w:spacing w:val="-4"/>
        </w:rPr>
        <w:t xml:space="preserve"> </w:t>
      </w:r>
      <w:r>
        <w:rPr/>
        <w:t>ПОСИЛАНЬ</w:t>
      </w:r>
    </w:p>
    <w:p>
      <w:pPr>
        <w:pStyle w:val="ListParagraph"/>
        <w:numPr>
          <w:ilvl w:val="2"/>
          <w:numId w:val="1"/>
        </w:numPr>
        <w:tabs>
          <w:tab w:val="clear" w:pos="720"/>
          <w:tab w:val="left" w:pos="1554" w:leader="none"/>
        </w:tabs>
        <w:spacing w:lineRule="auto" w:line="362" w:before="240" w:after="0"/>
        <w:ind w:left="112" w:right="446" w:firstLine="708"/>
        <w:jc w:val="both"/>
        <w:rPr>
          <w:sz w:val="28"/>
        </w:rPr>
      </w:pPr>
      <w:r>
        <w:rPr>
          <w:sz w:val="28"/>
        </w:rPr>
        <w:t>Документація</w:t>
      </w:r>
      <w:r>
        <w:rPr>
          <w:spacing w:val="1"/>
          <w:sz w:val="28"/>
        </w:rPr>
        <w:t xml:space="preserve"> </w:t>
      </w:r>
      <w:r>
        <w:rPr>
          <w:sz w:val="28"/>
        </w:rPr>
        <w:t>мови</w:t>
      </w:r>
      <w:r>
        <w:rPr>
          <w:spacing w:val="1"/>
          <w:sz w:val="28"/>
        </w:rPr>
        <w:t xml:space="preserve"> </w:t>
      </w:r>
      <w:r>
        <w:rPr>
          <w:sz w:val="28"/>
        </w:rPr>
        <w:t>програмування</w:t>
      </w:r>
      <w:r>
        <w:rPr>
          <w:spacing w:val="1"/>
          <w:sz w:val="28"/>
        </w:rPr>
        <w:t xml:space="preserve"> </w:t>
      </w:r>
      <w:r>
        <w:rPr>
          <w:sz w:val="28"/>
        </w:rPr>
        <w:t>Python.</w:t>
      </w:r>
      <w:r>
        <w:rPr>
          <w:spacing w:val="1"/>
          <w:sz w:val="28"/>
        </w:rPr>
        <w:t xml:space="preserve">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67"/>
          <w:sz w:val="28"/>
        </w:rPr>
        <w:t xml:space="preserve"> </w:t>
      </w:r>
      <w:r>
        <w:rPr>
          <w:sz w:val="28"/>
        </w:rPr>
        <w:t>Режим</w:t>
      </w:r>
      <w:r>
        <w:rPr>
          <w:spacing w:val="-4"/>
          <w:sz w:val="28"/>
        </w:rPr>
        <w:t xml:space="preserve"> </w:t>
      </w:r>
      <w:r>
        <w:rPr>
          <w:sz w:val="28"/>
        </w:rPr>
        <w:t>доступу до</w:t>
      </w:r>
      <w:r>
        <w:rPr>
          <w:spacing w:val="1"/>
          <w:sz w:val="28"/>
        </w:rPr>
        <w:t xml:space="preserve"> </w:t>
      </w:r>
      <w:r>
        <w:rPr>
          <w:sz w:val="28"/>
        </w:rPr>
        <w:t>ресурсу:</w:t>
      </w:r>
      <w:r>
        <w:rPr>
          <w:color w:val="0462C1"/>
          <w:sz w:val="28"/>
        </w:rPr>
        <w:t xml:space="preserve"> </w:t>
      </w:r>
      <w:hyperlink r:id="rId2">
        <w:r>
          <w:rPr>
            <w:color w:val="0462C1"/>
            <w:sz w:val="28"/>
            <w:u w:val="single" w:color="0462C1"/>
          </w:rPr>
          <w:t>https://docs.python.org/3/</w:t>
        </w:r>
      </w:hyperlink>
    </w:p>
    <w:p>
      <w:pPr>
        <w:pStyle w:val="ListParagraph"/>
        <w:numPr>
          <w:ilvl w:val="2"/>
          <w:numId w:val="1"/>
        </w:numPr>
        <w:tabs>
          <w:tab w:val="clear" w:pos="720"/>
          <w:tab w:val="left" w:pos="1554" w:leader="none"/>
        </w:tabs>
        <w:spacing w:lineRule="auto" w:line="360" w:before="0" w:after="0"/>
        <w:ind w:left="112" w:right="447" w:firstLine="708"/>
        <w:jc w:val="both"/>
        <w:rPr>
          <w:sz w:val="28"/>
        </w:rPr>
      </w:pPr>
      <w:r>
        <w:rPr>
          <w:sz w:val="28"/>
        </w:rPr>
        <w:t>Бібліотека Pandas. [Електронний ресурс] – Режим доступу до ресурсу:</w:t>
      </w:r>
      <w:r>
        <w:rPr>
          <w:color w:val="0462C1"/>
          <w:spacing w:val="1"/>
          <w:sz w:val="28"/>
        </w:rPr>
        <w:t xml:space="preserve"> </w:t>
      </w:r>
      <w:hyperlink r:id="rId3">
        <w:r>
          <w:rPr>
            <w:color w:val="0462C1"/>
            <w:sz w:val="28"/>
            <w:u w:val="single" w:color="0462C1"/>
          </w:rPr>
          <w:t>https://pandas.pydata.org/docs/</w:t>
        </w:r>
      </w:hyperlink>
    </w:p>
    <w:p>
      <w:pPr>
        <w:pStyle w:val="ListParagraph"/>
        <w:numPr>
          <w:ilvl w:val="2"/>
          <w:numId w:val="1"/>
        </w:numPr>
        <w:tabs>
          <w:tab w:val="clear" w:pos="720"/>
          <w:tab w:val="left" w:pos="1554" w:leader="none"/>
        </w:tabs>
        <w:spacing w:lineRule="auto" w:line="362" w:before="0" w:after="0"/>
        <w:ind w:left="112" w:right="447" w:firstLine="708"/>
        <w:jc w:val="both"/>
        <w:rPr>
          <w:sz w:val="28"/>
        </w:rPr>
      </w:pPr>
      <w:r>
        <w:rPr>
          <w:sz w:val="28"/>
        </w:rPr>
        <w:t>Бібліотека</w:t>
      </w:r>
      <w:r>
        <w:rPr>
          <w:spacing w:val="-12"/>
          <w:sz w:val="28"/>
        </w:rPr>
        <w:t xml:space="preserve"> </w:t>
      </w:r>
      <w:r>
        <w:rPr>
          <w:sz w:val="28"/>
        </w:rPr>
        <w:t>Seaborn.</w:t>
      </w:r>
      <w:r>
        <w:rPr>
          <w:spacing w:val="-13"/>
          <w:sz w:val="28"/>
        </w:rPr>
        <w:t xml:space="preserve"> </w:t>
      </w:r>
      <w:r>
        <w:rPr>
          <w:sz w:val="28"/>
        </w:rPr>
        <w:t>[Електронний</w:t>
      </w:r>
      <w:r>
        <w:rPr>
          <w:spacing w:val="-11"/>
          <w:sz w:val="28"/>
        </w:rPr>
        <w:t xml:space="preserve"> </w:t>
      </w:r>
      <w:r>
        <w:rPr>
          <w:sz w:val="28"/>
        </w:rPr>
        <w:t>ресурс]</w:t>
      </w:r>
      <w:r>
        <w:rPr>
          <w:spacing w:val="-10"/>
          <w:sz w:val="28"/>
        </w:rPr>
        <w:t xml:space="preserve"> </w:t>
      </w:r>
      <w:r>
        <w:rPr>
          <w:sz w:val="28"/>
        </w:rPr>
        <w:t>–</w:t>
      </w:r>
      <w:r>
        <w:rPr>
          <w:spacing w:val="-10"/>
          <w:sz w:val="28"/>
        </w:rPr>
        <w:t xml:space="preserve"> </w:t>
      </w:r>
      <w:r>
        <w:rPr>
          <w:sz w:val="28"/>
        </w:rPr>
        <w:t>Режим</w:t>
      </w:r>
      <w:r>
        <w:rPr>
          <w:spacing w:val="-12"/>
          <w:sz w:val="28"/>
        </w:rPr>
        <w:t xml:space="preserve"> </w:t>
      </w:r>
      <w:r>
        <w:rPr>
          <w:sz w:val="28"/>
        </w:rPr>
        <w:t>доступу</w:t>
      </w:r>
      <w:r>
        <w:rPr>
          <w:spacing w:val="-11"/>
          <w:sz w:val="28"/>
        </w:rPr>
        <w:t xml:space="preserve"> </w:t>
      </w:r>
      <w:r>
        <w:rPr>
          <w:sz w:val="28"/>
        </w:rPr>
        <w:t>до</w:t>
      </w:r>
      <w:r>
        <w:rPr>
          <w:spacing w:val="-10"/>
          <w:sz w:val="28"/>
        </w:rPr>
        <w:t xml:space="preserve"> </w:t>
      </w:r>
      <w:r>
        <w:rPr>
          <w:sz w:val="28"/>
        </w:rPr>
        <w:t>ресурсу:</w:t>
      </w:r>
      <w:r>
        <w:rPr>
          <w:color w:val="0462C1"/>
          <w:spacing w:val="-68"/>
          <w:sz w:val="28"/>
        </w:rPr>
        <w:t xml:space="preserve"> </w:t>
      </w:r>
      <w:hyperlink r:id="rId4">
        <w:r>
          <w:rPr>
            <w:color w:val="0462C1"/>
            <w:sz w:val="28"/>
            <w:u w:val="single" w:color="0462C1"/>
          </w:rPr>
          <w:t>https://seaborn.pydata.org/introduction.html</w:t>
        </w:r>
      </w:hyperlink>
    </w:p>
    <w:p>
      <w:pPr>
        <w:pStyle w:val="ListParagraph"/>
        <w:numPr>
          <w:ilvl w:val="2"/>
          <w:numId w:val="1"/>
        </w:numPr>
        <w:tabs>
          <w:tab w:val="clear" w:pos="720"/>
          <w:tab w:val="left" w:pos="1554" w:leader="none"/>
        </w:tabs>
        <w:spacing w:lineRule="auto" w:line="360" w:before="0" w:after="0"/>
        <w:ind w:left="112" w:right="448" w:firstLine="708"/>
        <w:jc w:val="both"/>
        <w:rPr>
          <w:sz w:val="28"/>
        </w:rPr>
      </w:pPr>
      <w:r>
        <w:rPr>
          <w:sz w:val="28"/>
        </w:rPr>
        <w:t>Бібліотека</w:t>
      </w:r>
      <w:r>
        <w:rPr>
          <w:spacing w:val="1"/>
          <w:sz w:val="28"/>
        </w:rPr>
        <w:t xml:space="preserve"> </w:t>
      </w:r>
      <w:r>
        <w:rPr>
          <w:sz w:val="28"/>
        </w:rPr>
        <w:t>Matplotlib.</w:t>
      </w:r>
      <w:r>
        <w:rPr>
          <w:spacing w:val="1"/>
          <w:sz w:val="28"/>
        </w:rPr>
        <w:t xml:space="preserve">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spacing w:val="1"/>
          <w:sz w:val="28"/>
        </w:rPr>
        <w:t xml:space="preserve"> </w:t>
      </w:r>
      <w:r>
        <w:rPr>
          <w:sz w:val="28"/>
        </w:rPr>
        <w:t>до</w:t>
      </w:r>
      <w:r>
        <w:rPr>
          <w:spacing w:val="1"/>
          <w:sz w:val="28"/>
        </w:rPr>
        <w:t xml:space="preserve"> </w:t>
      </w:r>
      <w:r>
        <w:rPr>
          <w:sz w:val="28"/>
        </w:rPr>
        <w:t>ресурсу:</w:t>
      </w:r>
      <w:r>
        <w:rPr>
          <w:color w:val="0462C1"/>
          <w:sz w:val="28"/>
        </w:rPr>
        <w:t xml:space="preserve"> </w:t>
      </w:r>
      <w:hyperlink r:id="rId5">
        <w:r>
          <w:rPr>
            <w:color w:val="0462C1"/>
            <w:sz w:val="28"/>
            <w:u w:val="single" w:color="0462C1"/>
          </w:rPr>
          <w:t>https://matplotlib.org/stable/</w:t>
        </w:r>
      </w:hyperlink>
    </w:p>
    <w:p>
      <w:pPr>
        <w:pStyle w:val="ListParagraph"/>
        <w:numPr>
          <w:ilvl w:val="2"/>
          <w:numId w:val="1"/>
        </w:numPr>
        <w:tabs>
          <w:tab w:val="clear" w:pos="720"/>
          <w:tab w:val="left" w:pos="1554" w:leader="none"/>
        </w:tabs>
        <w:spacing w:lineRule="auto" w:line="362" w:before="0" w:after="0"/>
        <w:ind w:left="112" w:right="447" w:firstLine="708"/>
        <w:jc w:val="both"/>
        <w:rPr>
          <w:sz w:val="28"/>
        </w:rPr>
      </w:pPr>
      <w:r>
        <w:rPr>
          <w:sz w:val="28"/>
        </w:rPr>
        <w:t>Бібліотека Sklearn. [Електронний ресурс] – Режим доступу до ресурсу:</w:t>
      </w:r>
      <w:r>
        <w:rPr>
          <w:color w:val="0462C1"/>
          <w:spacing w:val="-67"/>
          <w:sz w:val="28"/>
        </w:rPr>
        <w:t xml:space="preserve"> </w:t>
      </w:r>
      <w:hyperlink r:id="rId7">
        <w:r>
          <w:rPr>
            <w:rStyle w:val="InternetLink"/>
            <w:color w:val="0462C1"/>
            <w:sz w:val="28"/>
            <w:u w:val="single" w:color="0462C1"/>
          </w:rPr>
          <w:t>https://scikit-learn.org/stable/user_guide.html</w:t>
        </w:r>
      </w:hyperlink>
    </w:p>
    <w:p>
      <w:pPr>
        <w:pStyle w:val="ListParagraph"/>
        <w:numPr>
          <w:ilvl w:val="2"/>
          <w:numId w:val="1"/>
        </w:numPr>
        <w:tabs>
          <w:tab w:val="clear" w:pos="720"/>
          <w:tab w:val="left" w:pos="1554" w:leader="none"/>
        </w:tabs>
        <w:spacing w:lineRule="auto" w:line="362" w:before="0" w:after="0"/>
        <w:ind w:left="112" w:right="447" w:firstLine="708"/>
        <w:jc w:val="both"/>
        <w:rPr>
          <w:sz w:val="28"/>
        </w:rPr>
      </w:pPr>
      <w:r>
        <w:rPr>
          <w:sz w:val="28"/>
        </w:rPr>
        <w:t xml:space="preserve">Бібліотека </w:t>
      </w:r>
      <w:r>
        <w:rPr>
          <w:sz w:val="28"/>
        </w:rPr>
        <w:t>NumPy</w:t>
      </w:r>
      <w:r>
        <w:rPr>
          <w:sz w:val="28"/>
        </w:rPr>
        <w:t xml:space="preserve">. [Електронний ресурс] – Режим доступу до ресурсу: </w:t>
      </w:r>
      <w:r>
        <w:rPr>
          <w:color w:val="0462C1"/>
          <w:spacing w:val="1"/>
          <w:sz w:val="28"/>
          <w:u w:val="single" w:color="0462C1"/>
        </w:rPr>
        <w:t>https://numpy.org</w:t>
      </w:r>
    </w:p>
    <w:p>
      <w:pPr>
        <w:pStyle w:val="ListParagraph"/>
        <w:numPr>
          <w:ilvl w:val="2"/>
          <w:numId w:val="1"/>
        </w:numPr>
        <w:tabs>
          <w:tab w:val="clear" w:pos="720"/>
          <w:tab w:val="left" w:pos="1554" w:leader="none"/>
        </w:tabs>
        <w:spacing w:lineRule="auto" w:line="360" w:before="0" w:after="0"/>
        <w:ind w:left="112" w:right="444" w:firstLine="708"/>
        <w:jc w:val="both"/>
        <w:rPr>
          <w:sz w:val="28"/>
        </w:rPr>
      </w:pPr>
      <w:r>
        <w:rPr>
          <w:sz w:val="28"/>
        </w:rPr>
        <w:t>190 - Finding the best model between Random Forest &amp; SVM via hyperparameter tuning [Електронний</w:t>
      </w:r>
      <w:r>
        <w:rPr>
          <w:spacing w:val="-67"/>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spacing w:val="1"/>
          <w:sz w:val="28"/>
        </w:rPr>
        <w:t xml:space="preserve"> </w:t>
      </w:r>
      <w:r>
        <w:rPr>
          <w:sz w:val="28"/>
        </w:rPr>
        <w:t>до</w:t>
      </w:r>
      <w:r>
        <w:rPr>
          <w:spacing w:val="1"/>
          <w:sz w:val="28"/>
        </w:rPr>
        <w:t xml:space="preserve"> </w:t>
      </w:r>
      <w:r>
        <w:rPr>
          <w:sz w:val="28"/>
        </w:rPr>
        <w:t>ресурсу:</w:t>
      </w:r>
      <w:r>
        <w:rPr>
          <w:color w:val="0462C1"/>
          <w:spacing w:val="1"/>
          <w:sz w:val="28"/>
        </w:rPr>
        <w:t xml:space="preserve"> </w:t>
      </w:r>
      <w:r>
        <w:rPr>
          <w:color w:val="0462C1"/>
          <w:spacing w:val="1"/>
          <w:sz w:val="28"/>
          <w:u w:val="single" w:color="0462C1"/>
        </w:rPr>
        <w:t>https://www.youtube.com/watch?v=f20fU6so580</w:t>
      </w:r>
    </w:p>
    <w:p>
      <w:pPr>
        <w:pStyle w:val="ListParagraph"/>
        <w:numPr>
          <w:ilvl w:val="2"/>
          <w:numId w:val="1"/>
        </w:numPr>
        <w:tabs>
          <w:tab w:val="clear" w:pos="720"/>
          <w:tab w:val="left" w:pos="1554" w:leader="none"/>
        </w:tabs>
        <w:spacing w:lineRule="auto" w:line="360" w:before="0" w:after="0"/>
        <w:ind w:left="112" w:right="443" w:firstLine="708"/>
        <w:jc w:val="both"/>
        <w:rPr>
          <w:sz w:val="28"/>
        </w:rPr>
      </w:pPr>
      <w:r>
        <w:rPr>
          <w:spacing w:val="1"/>
          <w:sz w:val="28"/>
        </w:rPr>
        <w:t xml:space="preserve">Scikit-learn  SVM Tutorial with Python (Support Vector Machines)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spacing w:val="1"/>
          <w:sz w:val="28"/>
        </w:rPr>
        <w:t xml:space="preserve"> </w:t>
      </w:r>
      <w:r>
        <w:rPr>
          <w:sz w:val="28"/>
        </w:rPr>
        <w:t>до</w:t>
      </w:r>
      <w:r>
        <w:rPr>
          <w:spacing w:val="1"/>
          <w:sz w:val="28"/>
        </w:rPr>
        <w:t xml:space="preserve"> </w:t>
      </w:r>
      <w:r>
        <w:rPr>
          <w:sz w:val="28"/>
        </w:rPr>
        <w:t xml:space="preserve">ресурсу: </w:t>
      </w:r>
    </w:p>
    <w:p>
      <w:pPr>
        <w:pStyle w:val="ListParagraph"/>
        <w:numPr>
          <w:ilvl w:val="2"/>
          <w:numId w:val="1"/>
        </w:numPr>
        <w:tabs>
          <w:tab w:val="clear" w:pos="720"/>
          <w:tab w:val="left" w:pos="1554" w:leader="none"/>
        </w:tabs>
        <w:spacing w:lineRule="auto" w:line="360" w:before="0" w:after="0"/>
        <w:ind w:left="112" w:right="443" w:firstLine="708"/>
        <w:jc w:val="both"/>
        <w:rPr>
          <w:sz w:val="28"/>
        </w:rPr>
      </w:pPr>
      <w:r>
        <w:rPr>
          <w:sz w:val="28"/>
        </w:rPr>
        <w:t>Scikit-learn  SVM Tutorial with Python. [Електронний ресурс] – Режим</w:t>
      </w:r>
      <w:r>
        <w:rPr>
          <w:spacing w:val="1"/>
          <w:sz w:val="28"/>
        </w:rPr>
        <w:t xml:space="preserve"> </w:t>
      </w:r>
      <w:r>
        <w:rPr>
          <w:sz w:val="28"/>
        </w:rPr>
        <w:t>доступу</w:t>
      </w:r>
      <w:r>
        <w:rPr>
          <w:spacing w:val="1"/>
          <w:sz w:val="28"/>
        </w:rPr>
        <w:t xml:space="preserve"> </w:t>
      </w:r>
      <w:r>
        <w:rPr>
          <w:sz w:val="28"/>
        </w:rPr>
        <w:t>до</w:t>
      </w:r>
      <w:r>
        <w:rPr>
          <w:spacing w:val="1"/>
          <w:sz w:val="28"/>
        </w:rPr>
        <w:t xml:space="preserve"> </w:t>
      </w:r>
      <w:r>
        <w:rPr>
          <w:sz w:val="28"/>
        </w:rPr>
        <w:t>ресурсу:</w:t>
      </w:r>
      <w:r>
        <w:rPr>
          <w:color w:val="0462C1"/>
          <w:spacing w:val="1"/>
          <w:sz w:val="28"/>
        </w:rPr>
        <w:t xml:space="preserve"> </w:t>
      </w:r>
      <w:hyperlink r:id="rId8">
        <w:r>
          <w:rPr>
            <w:rStyle w:val="InternetLink"/>
            <w:color w:val="0462C1"/>
            <w:spacing w:val="1"/>
            <w:sz w:val="28"/>
            <w:u w:val="single" w:color="0462C1"/>
          </w:rPr>
          <w:t>https://www.datacamp.com/tutorial/svm-classification-scikit-learn-python</w:t>
        </w:r>
      </w:hyperlink>
      <w:hyperlink r:id="rId9">
        <w:r>
          <w:rPr>
            <w:sz w:val="28"/>
          </w:rPr>
          <w:t>.</w:t>
        </w:r>
      </w:hyperlink>
    </w:p>
    <w:p>
      <w:pPr>
        <w:pStyle w:val="ListParagraph"/>
        <w:numPr>
          <w:ilvl w:val="2"/>
          <w:numId w:val="1"/>
        </w:numPr>
        <w:tabs>
          <w:tab w:val="clear" w:pos="720"/>
          <w:tab w:val="left" w:pos="1554" w:leader="none"/>
        </w:tabs>
        <w:spacing w:lineRule="auto" w:line="360" w:before="0" w:after="0"/>
        <w:ind w:left="112" w:right="443" w:firstLine="708"/>
        <w:jc w:val="left"/>
        <w:rPr/>
      </w:pPr>
      <w:r>
        <w:rPr>
          <w:sz w:val="28"/>
        </w:rPr>
        <w:t xml:space="preserve">Hyperparameter Tuning the Random Forest in Python. </w:t>
      </w:r>
      <w:r>
        <w:rPr>
          <w:sz w:val="28"/>
        </w:rPr>
        <w:t>[Електронний ресурс] — режим доступу до ресурсу</w:t>
      </w:r>
      <w:r>
        <w:rPr>
          <w:sz w:val="28"/>
        </w:rPr>
        <w:t xml:space="preserve">: </w:t>
      </w:r>
      <w:hyperlink r:id="rId10">
        <w:r>
          <w:rPr>
            <w:rStyle w:val="InternetLink"/>
            <w:color w:val="0462C1"/>
            <w:spacing w:val="1"/>
            <w:sz w:val="28"/>
            <w:u w:val="single" w:color="0462C1"/>
          </w:rPr>
          <w:t>https://towardsdatascience.com/hyperparameter-tuning-the-random-forest-in-python-using-scikit-learn-28d2aa77dd74</w:t>
        </w:r>
      </w:hyperlink>
    </w:p>
    <w:p>
      <w:pPr>
        <w:sectPr>
          <w:headerReference w:type="default" r:id="rId12"/>
          <w:type w:val="nextPage"/>
          <w:pgSz w:w="11906" w:h="16838"/>
          <w:pgMar w:left="1020" w:right="400" w:gutter="0" w:header="719" w:top="1020" w:footer="0" w:bottom="280"/>
          <w:pgNumType w:fmt="decimal"/>
          <w:formProt w:val="false"/>
          <w:textDirection w:val="lrTb"/>
          <w:docGrid w:type="default" w:linePitch="100" w:charSpace="4096"/>
        </w:sectPr>
        <w:pStyle w:val="ListParagraph"/>
        <w:numPr>
          <w:ilvl w:val="2"/>
          <w:numId w:val="1"/>
        </w:numPr>
        <w:tabs>
          <w:tab w:val="clear" w:pos="720"/>
          <w:tab w:val="left" w:pos="1554" w:leader="none"/>
        </w:tabs>
        <w:spacing w:lineRule="auto" w:line="360" w:before="0" w:after="0"/>
        <w:ind w:left="112" w:right="443" w:firstLine="708"/>
        <w:jc w:val="left"/>
        <w:rPr/>
      </w:pPr>
      <w:r>
        <w:rPr>
          <w:sz w:val="28"/>
        </w:rPr>
        <w:t xml:space="preserve">Optimization of hyper parameters for logistic regression in Python. </w:t>
      </w:r>
      <w:r>
        <w:rPr>
          <w:sz w:val="28"/>
        </w:rPr>
        <w:t xml:space="preserve">[Електронний ресурс] — режим доступу до ресурсу: </w:t>
      </w:r>
      <w:hyperlink r:id="rId11">
        <w:r>
          <w:rPr>
            <w:rStyle w:val="InternetLink"/>
            <w:color w:val="0462C1"/>
            <w:spacing w:val="1"/>
            <w:sz w:val="28"/>
            <w:u w:val="single" w:color="0462C1"/>
          </w:rPr>
          <w:t>https://www.projectpro.io/recipes/optimize-hyper-parameters-of-logistic-regression-model-using-grid-search-in-python</w:t>
        </w:r>
      </w:hyperlink>
    </w:p>
    <w:p>
      <w:pPr>
        <w:pStyle w:val="TextBody"/>
        <w:spacing w:before="2" w:after="0"/>
        <w:rPr>
          <w:sz w:val="20"/>
        </w:rPr>
      </w:pPr>
      <w:r>
        <w:rPr>
          <w:sz w:val="20"/>
        </w:rPr>
      </w:r>
    </w:p>
    <w:p>
      <w:pPr>
        <w:pStyle w:val="Heading2"/>
        <w:rPr/>
      </w:pPr>
      <w:bookmarkStart w:id="1" w:name="_bookmark14"/>
      <w:bookmarkEnd w:id="1"/>
      <w:r>
        <w:rPr/>
        <w:t>ДОДАТОК</w:t>
      </w:r>
      <w:r>
        <w:rPr>
          <w:spacing w:val="-6"/>
        </w:rPr>
        <w:t xml:space="preserve"> </w:t>
      </w:r>
      <w:r>
        <w:rPr/>
        <w:t>А</w:t>
      </w:r>
      <w:r>
        <w:rPr>
          <w:spacing w:val="-2"/>
        </w:rPr>
        <w:t xml:space="preserve"> </w:t>
      </w:r>
      <w:r>
        <w:rPr/>
        <w:t>ТЕКСТИ</w:t>
      </w:r>
      <w:r>
        <w:rPr>
          <w:spacing w:val="-3"/>
        </w:rPr>
        <w:t xml:space="preserve"> </w:t>
      </w:r>
      <w:r>
        <w:rPr/>
        <w:t>ПРОГРАМНОГО</w:t>
      </w:r>
      <w:r>
        <w:rPr>
          <w:spacing w:val="-3"/>
        </w:rPr>
        <w:t xml:space="preserve"> </w:t>
      </w:r>
      <w:r>
        <w:rPr/>
        <w:t>КОДУ</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0" w:after="0"/>
        <w:rPr>
          <w:b/>
          <w:b/>
          <w:sz w:val="38"/>
        </w:rPr>
      </w:pPr>
      <w:r>
        <w:rPr>
          <w:b/>
          <w:sz w:val="38"/>
        </w:rPr>
      </w:r>
    </w:p>
    <w:p>
      <w:pPr>
        <w:pStyle w:val="Normal"/>
        <w:spacing w:before="0" w:after="0"/>
        <w:ind w:left="194" w:right="529" w:hanging="0"/>
        <w:jc w:val="center"/>
        <w:rPr>
          <w:i/>
          <w:i/>
          <w:sz w:val="28"/>
        </w:rPr>
      </w:pPr>
      <w:r>
        <w:rPr>
          <w:i/>
          <w:sz w:val="28"/>
        </w:rPr>
        <w:t>Тексти</w:t>
      </w:r>
      <w:r>
        <w:rPr>
          <w:i/>
          <w:spacing w:val="-10"/>
          <w:sz w:val="28"/>
        </w:rPr>
        <w:t xml:space="preserve"> </w:t>
      </w:r>
      <w:r>
        <w:rPr>
          <w:i/>
          <w:sz w:val="28"/>
        </w:rPr>
        <w:t>програмного</w:t>
      </w:r>
      <w:r>
        <w:rPr>
          <w:i/>
          <w:spacing w:val="-6"/>
          <w:sz w:val="28"/>
        </w:rPr>
        <w:t xml:space="preserve"> </w:t>
      </w:r>
      <w:r>
        <w:rPr>
          <w:i/>
          <w:sz w:val="28"/>
        </w:rPr>
        <w:t>коду</w:t>
      </w:r>
      <w:r>
        <w:rPr>
          <w:i/>
          <w:spacing w:val="-6"/>
          <w:sz w:val="28"/>
        </w:rPr>
        <w:t xml:space="preserve"> </w:t>
      </w:r>
      <w:r>
        <w:rPr>
          <w:i/>
          <w:sz w:val="28"/>
        </w:rPr>
        <w:t>прогнозування</w:t>
      </w:r>
      <w:r>
        <w:rPr>
          <w:i/>
          <w:spacing w:val="-8"/>
          <w:sz w:val="28"/>
        </w:rPr>
        <w:t xml:space="preserve"> </w:t>
      </w:r>
      <w:r>
        <w:rPr>
          <w:i/>
          <w:sz w:val="28"/>
        </w:rPr>
        <w:t>наявності</w:t>
      </w:r>
    </w:p>
    <w:p>
      <w:pPr>
        <w:pStyle w:val="Normal"/>
        <w:spacing w:lineRule="auto" w:line="360" w:before="163" w:after="0"/>
        <w:ind w:left="192" w:right="529" w:hanging="0"/>
        <w:jc w:val="center"/>
        <w:rPr>
          <w:i/>
          <w:i/>
          <w:sz w:val="28"/>
        </w:rPr>
      </w:pPr>
      <w:r>
        <w:rPr>
          <w:i/>
          <w:sz w:val="28"/>
        </w:rPr>
        <w:t xml:space="preserve">серцево-судинних захворювань </w:t>
      </w:r>
      <w:r>
        <w:rPr>
          <w:i/>
          <w:sz w:val="28"/>
        </w:rPr>
        <w:t>у людини на основі медичних показників. Методи K-Nearest</w:t>
      </w:r>
      <w:r>
        <w:rPr>
          <w:i/>
          <w:spacing w:val="-67"/>
          <w:sz w:val="28"/>
        </w:rPr>
        <w:t xml:space="preserve"> </w:t>
      </w:r>
      <w:r>
        <w:rPr>
          <w:i/>
          <w:sz w:val="28"/>
        </w:rPr>
        <w:t>Neighbors</w:t>
      </w:r>
      <w:r>
        <w:rPr>
          <w:i/>
          <w:sz w:val="28"/>
        </w:rPr>
        <w:t xml:space="preserve">, Logistic Regression, Random Forest, SVM </w:t>
      </w:r>
    </w:p>
    <w:p>
      <w:pPr>
        <w:pStyle w:val="TextBody"/>
        <w:spacing w:lineRule="exact" w:line="321"/>
        <w:ind w:left="194" w:right="529" w:hanging="0"/>
        <w:jc w:val="center"/>
        <w:rPr/>
      </w:pPr>
      <w:r>
        <w:rPr/>
        <w:t>(Найменування</w:t>
      </w:r>
      <w:r>
        <w:rPr>
          <w:spacing w:val="-5"/>
        </w:rPr>
        <w:t xml:space="preserve"> </w:t>
      </w:r>
      <w:r>
        <w:rPr/>
        <w:t>програми</w:t>
      </w:r>
      <w:r>
        <w:rPr>
          <w:spacing w:val="-5"/>
        </w:rPr>
        <w:t xml:space="preserve"> </w:t>
      </w:r>
      <w:r>
        <w:rPr/>
        <w:t>(документа))</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11" w:after="0"/>
        <w:rPr>
          <w:sz w:val="31"/>
        </w:rPr>
      </w:pPr>
      <w:r>
        <w:rPr>
          <w:sz w:val="31"/>
        </w:rPr>
      </w:r>
    </w:p>
    <w:p>
      <w:pPr>
        <w:pStyle w:val="Normal"/>
        <w:spacing w:before="0" w:after="0"/>
        <w:ind w:left="196" w:right="529" w:hanging="0"/>
        <w:jc w:val="center"/>
        <w:rPr>
          <w:i/>
          <w:i/>
          <w:sz w:val="28"/>
        </w:rPr>
      </w:pPr>
      <w:r>
        <mc:AlternateContent>
          <mc:Choice Requires="wps">
            <w:drawing>
              <wp:anchor behindDoc="1" distT="0" distB="0" distL="0" distR="0" simplePos="0" locked="0" layoutInCell="0" allowOverlap="1" relativeHeight="3">
                <wp:simplePos x="0" y="0"/>
                <wp:positionH relativeFrom="page">
                  <wp:posOffset>2534285</wp:posOffset>
                </wp:positionH>
                <wp:positionV relativeFrom="paragraph">
                  <wp:posOffset>264160</wp:posOffset>
                </wp:positionV>
                <wp:extent cx="2491740" cy="0"/>
                <wp:effectExtent l="3175" t="3810" r="3810" b="3175"/>
                <wp:wrapTopAndBottom/>
                <wp:docPr id="2" name=""/>
                <a:graphic xmlns:a="http://schemas.openxmlformats.org/drawingml/2006/main">
                  <a:graphicData uri="http://schemas.microsoft.com/office/word/2010/wordprocessingShape">
                    <wps:wsp>
                      <wps:cNvSpPr/>
                      <wps:spPr>
                        <a:xfrm>
                          <a:off x="0" y="0"/>
                          <a:ext cx="24919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99.55pt,20.8pt" to="395.7pt,20.8pt" stroked="t" o:allowincell="f" style="position:absolute;mso-position-horizontal-relative:page">
                <v:stroke color="black" weight="6480" joinstyle="round" endcap="flat"/>
                <v:fill o:detectmouseclick="t" on="false"/>
                <w10:wrap type="topAndBottom"/>
              </v:line>
            </w:pict>
          </mc:Fallback>
        </mc:AlternateContent>
      </w:r>
      <w:r>
        <w:rPr>
          <w:i/>
          <w:sz w:val="28"/>
        </w:rPr>
        <w:t>Жорсткий диск</w:t>
      </w:r>
    </w:p>
    <w:p>
      <w:pPr>
        <w:pStyle w:val="TextBody"/>
        <w:spacing w:before="33" w:after="0"/>
        <w:ind w:left="199" w:right="529" w:hanging="0"/>
        <w:jc w:val="center"/>
        <w:rPr/>
      </w:pPr>
      <w:r>
        <w:rPr/>
        <w:t>(Вид носія</w:t>
      </w:r>
      <w:r>
        <w:rPr>
          <w:spacing w:val="-1"/>
        </w:rPr>
        <w:t xml:space="preserve"> </w:t>
      </w:r>
      <w:r>
        <w:rPr/>
        <w:t>даних)</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2"/>
        </w:rPr>
      </w:pPr>
      <w:r>
        <w:rPr>
          <w:sz w:val="12"/>
        </w:rPr>
        <mc:AlternateContent>
          <mc:Choice Requires="wps">
            <w:drawing>
              <wp:anchor behindDoc="1" distT="0" distB="0" distL="0" distR="0" simplePos="0" locked="0" layoutInCell="0" allowOverlap="1" relativeHeight="4">
                <wp:simplePos x="0" y="0"/>
                <wp:positionH relativeFrom="page">
                  <wp:posOffset>2101215</wp:posOffset>
                </wp:positionH>
                <wp:positionV relativeFrom="paragraph">
                  <wp:posOffset>120015</wp:posOffset>
                </wp:positionV>
                <wp:extent cx="3357880" cy="0"/>
                <wp:effectExtent l="3810" t="3810" r="3810" b="3175"/>
                <wp:wrapTopAndBottom/>
                <wp:docPr id="3" name=""/>
                <a:graphic xmlns:a="http://schemas.openxmlformats.org/drawingml/2006/main">
                  <a:graphicData uri="http://schemas.microsoft.com/office/word/2010/wordprocessingShape">
                    <wps:wsp>
                      <wps:cNvSpPr/>
                      <wps:spPr>
                        <a:xfrm>
                          <a:off x="0" y="0"/>
                          <a:ext cx="33577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65.45pt,9.45pt" to="429.8pt,9.45pt" stroked="t" o:allowincell="f" style="position:absolute;mso-position-horizontal-relative:page">
                <v:stroke color="black" weight="6480" joinstyle="round" endcap="flat"/>
                <v:fill o:detectmouseclick="t" on="false"/>
                <w10:wrap type="topAndBottom"/>
              </v:line>
            </w:pict>
          </mc:Fallback>
        </mc:AlternateContent>
      </w:r>
    </w:p>
    <w:p>
      <w:pPr>
        <w:pStyle w:val="TextBody"/>
        <w:spacing w:before="54" w:after="0"/>
        <w:ind w:left="194" w:right="529" w:hanging="0"/>
        <w:jc w:val="center"/>
        <w:rPr/>
      </w:pPr>
      <w:r>
        <w:rPr/>
        <w:t>(Обсяг</w:t>
      </w:r>
      <w:r>
        <w:rPr>
          <w:spacing w:val="-4"/>
        </w:rPr>
        <w:t xml:space="preserve"> </w:t>
      </w:r>
      <w:r>
        <w:rPr/>
        <w:t>програми</w:t>
      </w:r>
      <w:r>
        <w:rPr>
          <w:spacing w:val="-2"/>
        </w:rPr>
        <w:t xml:space="preserve"> </w:t>
      </w:r>
      <w:r>
        <w:rPr/>
        <w:t>(документа),</w:t>
      </w:r>
      <w:r>
        <w:rPr>
          <w:spacing w:val="-4"/>
        </w:rPr>
        <w:t xml:space="preserve"> </w:t>
      </w:r>
      <w:r>
        <w:rPr/>
        <w:t>арк.)</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1" w:after="0"/>
        <w:rPr>
          <w:sz w:val="32"/>
        </w:rPr>
      </w:pPr>
      <w:r>
        <w:rPr>
          <w:sz w:val="32"/>
        </w:rPr>
      </w:r>
    </w:p>
    <w:p>
      <w:pPr>
        <w:pStyle w:val="Normal"/>
        <w:spacing w:lineRule="auto" w:line="360" w:before="0" w:after="0"/>
        <w:ind w:left="3185" w:right="3518" w:hanging="0"/>
        <w:jc w:val="center"/>
        <w:rPr>
          <w:i/>
          <w:i/>
          <w:sz w:val="28"/>
        </w:rPr>
      </w:pPr>
      <w:r>
        <w:rPr>
          <w:i/>
          <w:sz w:val="28"/>
        </w:rPr>
        <w:t>Студент</w:t>
      </w:r>
      <w:r>
        <w:rPr>
          <w:i/>
          <w:sz w:val="28"/>
        </w:rPr>
        <w:t>а</w:t>
      </w:r>
      <w:r>
        <w:rPr>
          <w:i/>
          <w:sz w:val="28"/>
        </w:rPr>
        <w:t xml:space="preserve"> групи ІП-</w:t>
      </w:r>
      <w:r>
        <w:rPr>
          <w:i/>
          <w:sz w:val="28"/>
        </w:rPr>
        <w:t>11</w:t>
      </w:r>
      <w:r>
        <w:rPr>
          <w:i/>
          <w:sz w:val="28"/>
        </w:rPr>
        <w:t xml:space="preserve"> 2 курсу</w:t>
      </w:r>
      <w:r>
        <w:rPr>
          <w:i/>
          <w:spacing w:val="-67"/>
          <w:sz w:val="28"/>
        </w:rPr>
        <w:t xml:space="preserve"> </w:t>
      </w:r>
      <w:r>
        <w:rPr>
          <w:i/>
          <w:sz w:val="28"/>
        </w:rPr>
        <w:t>Панченка</w:t>
      </w:r>
      <w:r>
        <w:rPr>
          <w:i/>
          <w:sz w:val="28"/>
        </w:rPr>
        <w:t xml:space="preserve"> </w:t>
      </w:r>
      <w:r>
        <w:rPr>
          <w:i/>
          <w:sz w:val="28"/>
        </w:rPr>
        <w:t>С</w:t>
      </w:r>
      <w:r>
        <w:rPr>
          <w:i/>
          <w:sz w:val="28"/>
        </w:rPr>
        <w:t>.</w:t>
      </w:r>
      <w:r>
        <w:rPr>
          <w:i/>
          <w:spacing w:val="-1"/>
          <w:sz w:val="28"/>
        </w:rPr>
        <w:t xml:space="preserve"> </w:t>
      </w:r>
      <w:r>
        <w:rPr>
          <w:i/>
          <w:sz w:val="28"/>
        </w:rPr>
        <w:t>В.</w:t>
      </w:r>
    </w:p>
    <w:sectPr>
      <w:headerReference w:type="default" r:id="rId13"/>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6">
              <wp:simplePos x="0" y="0"/>
              <wp:positionH relativeFrom="page">
                <wp:posOffset>6805930</wp:posOffset>
              </wp:positionH>
              <wp:positionV relativeFrom="page">
                <wp:posOffset>444500</wp:posOffset>
              </wp:positionV>
              <wp:extent cx="256540" cy="222885"/>
              <wp:effectExtent l="0" t="0" r="0" b="0"/>
              <wp:wrapNone/>
              <wp:docPr id="1" name="Frame18"/>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
              <wp:simplePos x="0" y="0"/>
              <wp:positionH relativeFrom="page">
                <wp:posOffset>6805930</wp:posOffset>
              </wp:positionH>
              <wp:positionV relativeFrom="page">
                <wp:posOffset>444500</wp:posOffset>
              </wp:positionV>
              <wp:extent cx="256540" cy="222885"/>
              <wp:effectExtent l="0" t="0" r="0" b="0"/>
              <wp:wrapNone/>
              <wp:docPr id="4" name="Frame19"/>
              <a:graphic xmlns:a="http://schemas.openxmlformats.org/drawingml/2006/main">
                <a:graphicData uri="http://schemas.microsoft.com/office/word/2010/wordprocessingShape">
                  <wps:wsp>
                    <wps:cNvSpPr txBox="1"/>
                    <wps:spPr>
                      <a:xfrm>
                        <a:off x="0" y="0"/>
                        <a:ext cx="256540" cy="222885"/>
                      </a:xfrm>
                      <a:prstGeom prst="rect"/>
                      <a:solidFill>
                        <a:srgbClr val="FFFFFF">
                          <a:alpha val="0"/>
                        </a:srgbClr>
                      </a:solidFill>
                    </wps:spPr>
                    <wps:txbx>
                      <w:txbxContent>
                        <w:p>
                          <w:pPr>
                            <w:pStyle w:val="TextBody"/>
                            <w:spacing w:before="9" w:after="0"/>
                            <w:ind w:left="60" w:right="0" w:hanging="0"/>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20.2pt;height:17.55pt;mso-wrap-distance-left:9pt;mso-wrap-distance-right:9pt;mso-wrap-distance-top:0pt;mso-wrap-distance-bottom:0pt;margin-top:35pt;mso-position-vertical-relative:page;margin-left:535.9pt;mso-position-horizontal-relative:page">
              <v:textbox inset="0in,0in,0in,0in">
                <w:txbxContent>
                  <w:p>
                    <w:pPr>
                      <w:pStyle w:val="TextBody"/>
                      <w:spacing w:before="9" w:after="0"/>
                      <w:ind w:left="60" w:right="0" w:hanging="0"/>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10" w:hanging="428"/>
      </w:pPr>
      <w:rPr>
        <w:lang w:val="uk-UA" w:eastAsia="en-US" w:bidi="ar-SA"/>
      </w:rPr>
    </w:lvl>
    <w:lvl w:ilvl="1">
      <w:start w:val="1"/>
      <w:numFmt w:val="decimal"/>
      <w:lvlText w:val="%1.%2"/>
      <w:lvlJc w:val="left"/>
      <w:pPr>
        <w:tabs>
          <w:tab w:val="num" w:pos="0"/>
        </w:tabs>
        <w:ind w:left="710" w:hanging="428"/>
      </w:pPr>
      <w:rPr>
        <w:sz w:val="28"/>
        <w:szCs w:val="28"/>
        <w:w w:val="100"/>
        <w:rFonts w:ascii="Times New Roman" w:hAnsi="Times New Roman" w:eastAsia="Times New Roman" w:cs="Times New Roman"/>
        <w:lang w:val="uk-UA" w:eastAsia="en-US" w:bidi="ar-SA"/>
      </w:rPr>
    </w:lvl>
    <w:lvl w:ilvl="2">
      <w:start w:val="1"/>
      <w:numFmt w:val="decimal"/>
      <w:lvlText w:val="%3."/>
      <w:lvlJc w:val="left"/>
      <w:pPr>
        <w:tabs>
          <w:tab w:val="num" w:pos="0"/>
        </w:tabs>
        <w:ind w:left="112" w:hanging="732"/>
      </w:pPr>
      <w:rPr>
        <w:sz w:val="28"/>
        <w:spacing w:val="0"/>
        <w:szCs w:val="28"/>
        <w:w w:val="100"/>
        <w:rFonts w:ascii="Times New Roman" w:hAnsi="Times New Roman" w:eastAsia="Times New Roman" w:cs="Times New Roman"/>
        <w:lang w:val="uk-UA" w:eastAsia="en-US" w:bidi="ar-SA"/>
      </w:rPr>
    </w:lvl>
    <w:lvl w:ilvl="3">
      <w:start w:val="0"/>
      <w:numFmt w:val="bullet"/>
      <w:lvlText w:val=""/>
      <w:lvlJc w:val="left"/>
      <w:pPr>
        <w:tabs>
          <w:tab w:val="num" w:pos="0"/>
        </w:tabs>
        <w:ind w:left="2890" w:hanging="732"/>
      </w:pPr>
      <w:rPr>
        <w:rFonts w:ascii="Symbol" w:hAnsi="Symbol" w:cs="Symbol" w:hint="default"/>
        <w:lang w:val="uk-UA" w:eastAsia="en-US" w:bidi="ar-SA"/>
      </w:rPr>
    </w:lvl>
    <w:lvl w:ilvl="4">
      <w:start w:val="0"/>
      <w:numFmt w:val="bullet"/>
      <w:lvlText w:val=""/>
      <w:lvlJc w:val="left"/>
      <w:pPr>
        <w:tabs>
          <w:tab w:val="num" w:pos="0"/>
        </w:tabs>
        <w:ind w:left="3975" w:hanging="732"/>
      </w:pPr>
      <w:rPr>
        <w:rFonts w:ascii="Symbol" w:hAnsi="Symbol" w:cs="Symbol" w:hint="default"/>
        <w:lang w:val="uk-UA" w:eastAsia="en-US" w:bidi="ar-SA"/>
      </w:rPr>
    </w:lvl>
    <w:lvl w:ilvl="5">
      <w:start w:val="0"/>
      <w:numFmt w:val="bullet"/>
      <w:lvlText w:val=""/>
      <w:lvlJc w:val="left"/>
      <w:pPr>
        <w:tabs>
          <w:tab w:val="num" w:pos="0"/>
        </w:tabs>
        <w:ind w:left="5060" w:hanging="732"/>
      </w:pPr>
      <w:rPr>
        <w:rFonts w:ascii="Symbol" w:hAnsi="Symbol" w:cs="Symbol" w:hint="default"/>
        <w:lang w:val="uk-UA" w:eastAsia="en-US" w:bidi="ar-SA"/>
      </w:rPr>
    </w:lvl>
    <w:lvl w:ilvl="6">
      <w:start w:val="0"/>
      <w:numFmt w:val="bullet"/>
      <w:lvlText w:val=""/>
      <w:lvlJc w:val="left"/>
      <w:pPr>
        <w:tabs>
          <w:tab w:val="num" w:pos="0"/>
        </w:tabs>
        <w:ind w:left="6145" w:hanging="732"/>
      </w:pPr>
      <w:rPr>
        <w:rFonts w:ascii="Symbol" w:hAnsi="Symbol" w:cs="Symbol" w:hint="default"/>
        <w:lang w:val="uk-UA" w:eastAsia="en-US" w:bidi="ar-SA"/>
      </w:rPr>
    </w:lvl>
    <w:lvl w:ilvl="7">
      <w:start w:val="0"/>
      <w:numFmt w:val="bullet"/>
      <w:lvlText w:val=""/>
      <w:lvlJc w:val="left"/>
      <w:pPr>
        <w:tabs>
          <w:tab w:val="num" w:pos="0"/>
        </w:tabs>
        <w:ind w:left="7230" w:hanging="732"/>
      </w:pPr>
      <w:rPr>
        <w:rFonts w:ascii="Symbol" w:hAnsi="Symbol" w:cs="Symbol" w:hint="default"/>
        <w:lang w:val="uk-UA" w:eastAsia="en-US" w:bidi="ar-SA"/>
      </w:rPr>
    </w:lvl>
    <w:lvl w:ilvl="8">
      <w:start w:val="0"/>
      <w:numFmt w:val="bullet"/>
      <w:lvlText w:val=""/>
      <w:lvlJc w:val="left"/>
      <w:pPr>
        <w:tabs>
          <w:tab w:val="num" w:pos="0"/>
        </w:tabs>
        <w:ind w:left="8316" w:hanging="732"/>
      </w:pPr>
      <w:rPr>
        <w:rFonts w:ascii="Symbol" w:hAnsi="Symbol" w:cs="Symbol" w:hint="default"/>
        <w:lang w:val="uk-UA"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Normal"/>
    <w:uiPriority w:val="1"/>
    <w:qFormat/>
    <w:pPr>
      <w:ind w:left="379" w:right="174" w:hanging="0"/>
      <w:jc w:val="center"/>
      <w:outlineLvl w:val="1"/>
    </w:pPr>
    <w:rPr>
      <w:rFonts w:ascii="Times New Roman" w:hAnsi="Times New Roman" w:eastAsia="Times New Roman" w:cs="Times New Roman"/>
      <w:b/>
      <w:bCs/>
      <w:sz w:val="36"/>
      <w:szCs w:val="36"/>
      <w:lang w:val="uk-UA" w:eastAsia="en-US" w:bidi="ar-SA"/>
    </w:rPr>
  </w:style>
  <w:style w:type="paragraph" w:styleId="Heading2">
    <w:name w:val="Heading 2"/>
    <w:basedOn w:val="Normal"/>
    <w:uiPriority w:val="1"/>
    <w:qFormat/>
    <w:pPr>
      <w:spacing w:before="89" w:after="0"/>
      <w:ind w:left="195" w:right="529" w:hanging="0"/>
      <w:jc w:val="center"/>
      <w:outlineLvl w:val="2"/>
    </w:pPr>
    <w:rPr>
      <w:rFonts w:ascii="Times New Roman" w:hAnsi="Times New Roman" w:eastAsia="Times New Roman" w:cs="Times New Roman"/>
      <w:b/>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 TargetMode="External"/><Relationship Id="rId3" Type="http://schemas.openxmlformats.org/officeDocument/2006/relationships/hyperlink" Target="https://pandas.pydata.org/docs/" TargetMode="External"/><Relationship Id="rId4" Type="http://schemas.openxmlformats.org/officeDocument/2006/relationships/hyperlink" Target="https://seaborn.pydata.org/introduction.html" TargetMode="External"/><Relationship Id="rId5" Type="http://schemas.openxmlformats.org/officeDocument/2006/relationships/hyperlink" Target="https://matplotlib.org/stable/" TargetMode="External"/><Relationship Id="rId6" Type="http://schemas.openxmlformats.org/officeDocument/2006/relationships/hyperlink" Target="https://scikit-learn.org/stable/user_guide.html" TargetMode="External"/><Relationship Id="rId7" Type="http://schemas.openxmlformats.org/officeDocument/2006/relationships/hyperlink" Target="" TargetMode="External"/><Relationship Id="rId8" Type="http://schemas.openxmlformats.org/officeDocument/2006/relationships/hyperlink" Target="https://www.datacamp.com/tutorial/svm-classification-scikit-learn-python" TargetMode="External"/><Relationship Id="rId9" Type="http://schemas.openxmlformats.org/officeDocument/2006/relationships/hyperlink" Target="" TargetMode="External"/><Relationship Id="rId10" Type="http://schemas.openxmlformats.org/officeDocument/2006/relationships/hyperlink" Target="https://towardsdatascience.com/hyperparameter-tuning-the-random-forest-in-python-using-scikit-learn-28d2aa77dd74" TargetMode="External"/><Relationship Id="rId11" Type="http://schemas.openxmlformats.org/officeDocument/2006/relationships/hyperlink" Target="https://www.projectpro.io/recipes/optimize-hyper-parameters-of-logistic-regression-model-using-grid-search-in-pyth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3</Pages>
  <Words>395</Words>
  <Characters>2997</Characters>
  <CharactersWithSpaces>3349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2023-03-18T18:26:06Z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