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jc w:val="center"/>
      </w:pPr>
      <w:r>
        <w:t>Робота з даними</w:t>
      </w:r>
    </w:p>
    <w:p>
      <w:pPr>
        <w:pStyle w:val="Heading3"/>
      </w:pPr>
      <w:r>
        <w:rPr>
          <w:rFonts w:ascii="Times New Roman" w:hAnsi="Times New Roman"/>
          <w:color w:val="000000"/>
          <w:sz w:val="28"/>
        </w:rPr>
        <w:t>Опис обраних даних</w:t>
        <w:br/>
      </w:r>
    </w:p>
    <w:p>
      <w:pPr>
        <w:spacing w:line="360" w:lineRule="auto"/>
        <w:ind w:firstLine="708" w:right="445"/>
      </w:pPr>
      <w:r>
        <w:rPr>
          <w:rFonts w:ascii="Times New Roman" w:hAnsi="Times New Roman"/>
          <w:color w:val="000000"/>
          <w:sz w:val="28"/>
        </w:rPr>
        <w:t>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80229"/>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72100" cy="3180229"/>
                    </a:xfrm>
                    <a:prstGeom prst="rect"/>
                  </pic:spPr>
                </pic:pic>
              </a:graphicData>
            </a:graphic>
          </wp:inline>
        </w:drawing>
      </w:r>
      <w:r>
        <w:rPr>
          <w:rFonts w:ascii="Times New Roman" w:hAnsi="Times New Roman"/>
          <w:color w:val="000000"/>
          <w:sz w:val="28"/>
        </w:rPr>
        <w:br/>
        <w:br/>
        <w:t>Рисунок 3.1 - Завантажений датафрейм</w:t>
        <w:br/>
      </w:r>
    </w:p>
    <w:p>
      <w:pPr>
        <w:spacing w:line="360" w:lineRule="auto"/>
        <w:ind w:firstLine="708" w:right="445"/>
      </w:pPr>
      <w:r>
        <w:rPr>
          <w:rFonts w:ascii="Times New Roman" w:hAnsi="Times New Roman"/>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22076"/>
            <wp:docPr id="2" name="Picture 2"/>
            <wp:cNvGraphicFramePr>
              <a:graphicFrameLocks noChangeAspect="1"/>
            </wp:cNvGraphicFramePr>
            <a:graphic>
              <a:graphicData uri="http://schemas.openxmlformats.org/drawingml/2006/picture">
                <pic:pic>
                  <pic:nvPicPr>
                    <pic:cNvPr id="0" name="3.png"/>
                    <pic:cNvPicPr/>
                  </pic:nvPicPr>
                  <pic:blipFill>
                    <a:blip r:embed="rId10"/>
                    <a:stretch>
                      <a:fillRect/>
                    </a:stretch>
                  </pic:blipFill>
                  <pic:spPr>
                    <a:xfrm>
                      <a:off x="0" y="0"/>
                      <a:ext cx="5372100" cy="1822076"/>
                    </a:xfrm>
                    <a:prstGeom prst="rect"/>
                  </pic:spPr>
                </pic:pic>
              </a:graphicData>
            </a:graphic>
          </wp:inline>
        </w:drawing>
      </w:r>
      <w:r>
        <w:rPr>
          <w:rFonts w:ascii="Times New Roman" w:hAnsi="Times New Roman"/>
          <w:color w:val="000000"/>
          <w:sz w:val="28"/>
        </w:rPr>
        <w:br/>
        <w:br/>
        <w:t>Рисунок 3.3 - Колонки, де всі значення ініціалізовані</w:t>
        <w:br/>
      </w:r>
    </w:p>
    <w:p>
      <w:pPr>
        <w:pStyle w:val="Heading3"/>
      </w:pPr>
      <w:r>
        <w:rPr>
          <w:rFonts w:ascii="Times New Roman" w:hAnsi="Times New Roman"/>
          <w:color w:val="000000"/>
          <w:sz w:val="28"/>
        </w:rPr>
        <w:t>Вибір ознак для аналізу</w:t>
        <w:br/>
      </w:r>
    </w:p>
    <w:p>
      <w:pPr>
        <w:spacing w:line="360" w:lineRule="auto"/>
        <w:ind w:firstLine="708" w:right="445"/>
      </w:pPr>
      <w:r>
        <w:rPr>
          <w:rFonts w:ascii="Times New Roman" w:hAnsi="Times New Roman"/>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303058"/>
            <wp:docPr id="3" name="Picture 3"/>
            <wp:cNvGraphicFramePr>
              <a:graphicFrameLocks noChangeAspect="1"/>
            </wp:cNvGraphicFramePr>
            <a:graphic>
              <a:graphicData uri="http://schemas.openxmlformats.org/drawingml/2006/picture">
                <pic:pic>
                  <pic:nvPicPr>
                    <pic:cNvPr id="0" name="4.png"/>
                    <pic:cNvPicPr/>
                  </pic:nvPicPr>
                  <pic:blipFill>
                    <a:blip r:embed="rId11"/>
                    <a:stretch>
                      <a:fillRect/>
                    </a:stretch>
                  </pic:blipFill>
                  <pic:spPr>
                    <a:xfrm>
                      <a:off x="0" y="0"/>
                      <a:ext cx="5372100" cy="4303058"/>
                    </a:xfrm>
                    <a:prstGeom prst="rect"/>
                  </pic:spPr>
                </pic:pic>
              </a:graphicData>
            </a:graphic>
          </wp:inline>
        </w:drawing>
      </w:r>
      <w:r>
        <w:rPr>
          <w:rFonts w:ascii="Times New Roman" w:hAnsi="Times New Roman"/>
          <w:color w:val="000000"/>
          <w:sz w:val="28"/>
        </w:rPr>
        <w:br/>
        <w:br/>
        <w:t>Рисунок 3.4 - Матриця кореляцій</w:t>
        <w:br/>
      </w:r>
    </w:p>
    <w:p>
      <w:pPr>
        <w:spacing w:line="360" w:lineRule="auto"/>
        <w:ind w:firstLine="708" w:right="445"/>
      </w:pPr>
      <w:r>
        <w:rPr>
          <w:rFonts w:ascii="Times New Roman" w:hAnsi="Times New Roman"/>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723029"/>
            <wp:docPr id="4" name="Picture 4"/>
            <wp:cNvGraphicFramePr>
              <a:graphicFrameLocks noChangeAspect="1"/>
            </wp:cNvGraphicFramePr>
            <a:graphic>
              <a:graphicData uri="http://schemas.openxmlformats.org/drawingml/2006/picture">
                <pic:pic>
                  <pic:nvPicPr>
                    <pic:cNvPr id="0" name="5.png"/>
                    <pic:cNvPicPr/>
                  </pic:nvPicPr>
                  <pic:blipFill>
                    <a:blip r:embed="rId12"/>
                    <a:stretch>
                      <a:fillRect/>
                    </a:stretch>
                  </pic:blipFill>
                  <pic:spPr>
                    <a:xfrm>
                      <a:off x="0" y="0"/>
                      <a:ext cx="5372100" cy="2723029"/>
                    </a:xfrm>
                    <a:prstGeom prst="rect"/>
                  </pic:spPr>
                </pic:pic>
              </a:graphicData>
            </a:graphic>
          </wp:inline>
        </w:drawing>
      </w:r>
      <w:r>
        <w:rPr>
          <w:rFonts w:ascii="Times New Roman" w:hAnsi="Times New Roman"/>
          <w:color w:val="000000"/>
          <w:sz w:val="28"/>
        </w:rPr>
        <w:br/>
        <w:br/>
        <w:t>Рисунок 3.5 - Статистика захворювання від віку між чоловіками та жінками</w:t>
        <w:br/>
      </w:r>
    </w:p>
    <w:p>
      <w:pPr>
        <w:spacing w:line="360" w:lineRule="auto"/>
        <w:ind w:firstLine="708" w:right="445"/>
      </w:pPr>
      <w:r>
        <w:rPr>
          <w:rFonts w:ascii="Times New Roman" w:hAnsi="Times New Roman"/>
          <w:color w:val="000000"/>
          <w:sz w:val="28"/>
        </w:rPr>
        <w:t>Зобразимо статистику за вагою.</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5" name="Picture 5"/>
            <wp:cNvGraphicFramePr>
              <a:graphicFrameLocks noChangeAspect="1"/>
            </wp:cNvGraphicFramePr>
            <a:graphic>
              <a:graphicData uri="http://schemas.openxmlformats.org/drawingml/2006/picture">
                <pic:pic>
                  <pic:nvPicPr>
                    <pic:cNvPr id="0" name="6.png"/>
                    <pic:cNvPicPr/>
                  </pic:nvPicPr>
                  <pic:blipFill>
                    <a:blip r:embed="rId13"/>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3.6 - Статистика захворювання від ваги між чоловіками та жінками</w:t>
        <w:br/>
      </w:r>
    </w:p>
    <w:p>
      <w:pPr>
        <w:spacing w:line="360" w:lineRule="auto"/>
        <w:ind w:firstLine="708" w:right="445"/>
      </w:pPr>
      <w:r>
        <w:rPr>
          <w:rFonts w:ascii="Times New Roman" w:hAnsi="Times New Roman"/>
          <w:color w:val="000000"/>
          <w:sz w:val="28"/>
        </w:rPr>
        <w:t>Зобразимо статистику за холестеролом.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6" name="Picture 6"/>
            <wp:cNvGraphicFramePr>
              <a:graphicFrameLocks noChangeAspect="1"/>
            </wp:cNvGraphicFramePr>
            <a:graphic>
              <a:graphicData uri="http://schemas.openxmlformats.org/drawingml/2006/picture">
                <pic:pic>
                  <pic:nvPicPr>
                    <pic:cNvPr id="0" name="7.png"/>
                    <pic:cNvPicPr/>
                  </pic:nvPicPr>
                  <pic:blipFill>
                    <a:blip r:embed="rId14"/>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3.7 - Статистика захворювання від холестеролу між чоловіками та жінками</w:t>
        <w:br/>
      </w:r>
    </w:p>
    <w:p>
      <w:pPr>
        <w:pStyle w:val="Heading3"/>
      </w:pPr>
      <w:r>
        <w:rPr>
          <w:rFonts w:ascii="Times New Roman" w:hAnsi="Times New Roman"/>
          <w:color w:val="000000"/>
          <w:sz w:val="28"/>
        </w:rPr>
        <w:t>Поділ даних</w:t>
        <w:br/>
      </w:r>
    </w:p>
    <w:p>
      <w:pPr>
        <w:spacing w:line="360" w:lineRule="auto"/>
        <w:ind w:firstLine="708" w:right="445"/>
      </w:pPr>
      <w:r>
        <w:rPr>
          <w:rFonts w:ascii="Times New Roman" w:hAnsi="Times New Roman"/>
          <w:color w:val="000000"/>
          <w:sz w:val="28"/>
        </w:rPr>
        <w:t>Для збільшення якості моделі залишимо лише чотири колонки: age, weight, cholesterol, cardio.</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0605"/>
            <wp:docPr id="7" name="Picture 7"/>
            <wp:cNvGraphicFramePr>
              <a:graphicFrameLocks noChangeAspect="1"/>
            </wp:cNvGraphicFramePr>
            <a:graphic>
              <a:graphicData uri="http://schemas.openxmlformats.org/drawingml/2006/picture">
                <pic:pic>
                  <pic:nvPicPr>
                    <pic:cNvPr id="0" name="8.png"/>
                    <pic:cNvPicPr/>
                  </pic:nvPicPr>
                  <pic:blipFill>
                    <a:blip r:embed="rId15"/>
                    <a:stretch>
                      <a:fillRect/>
                    </a:stretch>
                  </pic:blipFill>
                  <pic:spPr>
                    <a:xfrm>
                      <a:off x="0" y="0"/>
                      <a:ext cx="5372100" cy="2830605"/>
                    </a:xfrm>
                    <a:prstGeom prst="rect"/>
                  </pic:spPr>
                </pic:pic>
              </a:graphicData>
            </a:graphic>
          </wp:inline>
        </w:drawing>
      </w:r>
      <w:r>
        <w:rPr>
          <w:rFonts w:ascii="Times New Roman" w:hAnsi="Times New Roman"/>
          <w:color w:val="000000"/>
          <w:sz w:val="28"/>
        </w:rPr>
        <w:br/>
        <w:br/>
        <w:t>Рисунок 3.8 - Відфільтрований датафрейм</w:t>
        <w:br/>
      </w:r>
    </w:p>
    <w:p>
      <w:pPr>
        <w:spacing w:line="360" w:lineRule="auto"/>
        <w:ind w:firstLine="708" w:right="445"/>
      </w:pPr>
      <w:r>
        <w:rPr>
          <w:rFonts w:ascii="Times New Roman" w:hAnsi="Times New Roman"/>
          <w:color w:val="000000"/>
          <w:sz w:val="28"/>
        </w:rPr>
        <w:t>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8" name="Picture 8"/>
            <wp:cNvGraphicFramePr>
              <a:graphicFrameLocks noChangeAspect="1"/>
            </wp:cNvGraphicFramePr>
            <a:graphic>
              <a:graphicData uri="http://schemas.openxmlformats.org/drawingml/2006/picture">
                <pic:pic>
                  <pic:nvPicPr>
                    <pic:cNvPr id="0" name="9.png"/>
                    <pic:cNvPicPr/>
                  </pic:nvPicPr>
                  <pic:blipFill>
                    <a:blip r:embed="rId16"/>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3.9 - Поділ інформації на інформацію та результат</w:t>
        <w:br/>
      </w:r>
    </w:p>
    <w:p>
      <w:pPr>
        <w:spacing w:line="360" w:lineRule="auto"/>
        <w:ind w:firstLine="708" w:right="445"/>
      </w:pPr>
      <w:r>
        <w:rPr>
          <w:rFonts w:ascii="Times New Roman" w:hAnsi="Times New Roman"/>
          <w:color w:val="000000"/>
          <w:sz w:val="28"/>
        </w:rPr>
        <w:t>Зберігатимемо результати тестування моделей у списку results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9" name="Picture 9"/>
            <wp:cNvGraphicFramePr>
              <a:graphicFrameLocks noChangeAspect="1"/>
            </wp:cNvGraphicFramePr>
            <a:graphic>
              <a:graphicData uri="http://schemas.openxmlformats.org/drawingml/2006/picture">
                <pic:pic>
                  <pic:nvPicPr>
                    <pic:cNvPr id="0" name="10.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3.10 - Список результатів</w:t>
        <w:br/>
      </w:r>
    </w:p>
    <w:p>
      <w:pPr>
        <w:pStyle w:val="Heading2"/>
        <w:jc w:val="center"/>
      </w:pPr>
      <w:r>
        <w:t>Інтелектуальний аналіз даних</w:t>
      </w:r>
    </w:p>
    <w:p>
      <w:pPr>
        <w:pStyle w:val="Heading3"/>
      </w:pPr>
      <w:r>
        <w:rPr>
          <w:rFonts w:ascii="Times New Roman" w:hAnsi="Times New Roman"/>
          <w:color w:val="000000"/>
          <w:sz w:val="28"/>
        </w:rPr>
        <w:t>Обґрунтування вибору методів інтелектуального аналізу даних</w:t>
        <w:br/>
      </w:r>
    </w:p>
    <w:p>
      <w:pPr>
        <w:spacing w:line="360" w:lineRule="auto"/>
        <w:ind w:firstLine="708" w:right="445"/>
      </w:pPr>
      <w:r>
        <w:rPr>
          <w:rFonts w:ascii="Times New Roman" w:hAnsi="Times New Roman"/>
          <w:color w:val="000000"/>
          <w:sz w:val="28"/>
        </w:rPr>
        <w:t>Мною було обранодва методи для прогнозування а в подальшому і порівняніїх –це методи K-Nearest Neighbors та LogisticRegression.</w:t>
      </w:r>
    </w:p>
    <w:p>
      <w:pPr>
        <w:pStyle w:val="Heading3"/>
      </w:pPr>
      <w:r>
        <w:rPr>
          <w:rFonts w:ascii="Times New Roman" w:hAnsi="Times New Roman"/>
          <w:color w:val="000000"/>
          <w:sz w:val="28"/>
        </w:rPr>
        <w:t>Аналіз отриманих результатів для методу K-Nearest Neighbors</w:t>
        <w:br/>
      </w:r>
    </w:p>
    <w:p>
      <w:pPr>
        <w:spacing w:line="360" w:lineRule="auto"/>
        <w:ind w:firstLine="708" w:right="445"/>
      </w:pPr>
      <w:r>
        <w:rPr>
          <w:rFonts w:ascii="Times New Roman" w:hAnsi="Times New Roman"/>
          <w:color w:val="000000"/>
          <w:sz w:val="28"/>
        </w:rPr>
        <w:t>Для виконання роботи методу KNN імпортуємо sklearn.neighbors.KNeighborsClassifier та sklearn.model_selection.GridSearchCV.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0" name="Picture 10"/>
            <wp:cNvGraphicFramePr>
              <a:graphicFrameLocks noChangeAspect="1"/>
            </wp:cNvGraphicFramePr>
            <a:graphic>
              <a:graphicData uri="http://schemas.openxmlformats.org/drawingml/2006/picture">
                <pic:pic>
                  <pic:nvPicPr>
                    <pic:cNvPr id="0" name="11.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4.11 - Імпортування модулів</w:t>
        <w:br/>
      </w:r>
    </w:p>
    <w:p>
      <w:pPr>
        <w:spacing w:line="360" w:lineRule="auto"/>
        <w:ind w:firstLine="708" w:right="445"/>
      </w:pPr>
      <w:r>
        <w:rPr>
          <w:rFonts w:ascii="Times New Roman" w:hAnsi="Times New Roman"/>
          <w:color w:val="000000"/>
          <w:sz w:val="28"/>
        </w:rPr>
        <w:t>Визначимо, які варіанти параметрів найкраще вирішують дану задачу.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72452"/>
            <wp:docPr id="11" name="Picture 11"/>
            <wp:cNvGraphicFramePr>
              <a:graphicFrameLocks noChangeAspect="1"/>
            </wp:cNvGraphicFramePr>
            <a:graphic>
              <a:graphicData uri="http://schemas.openxmlformats.org/drawingml/2006/picture">
                <pic:pic>
                  <pic:nvPicPr>
                    <pic:cNvPr id="0" name="12.png"/>
                    <pic:cNvPicPr/>
                  </pic:nvPicPr>
                  <pic:blipFill>
                    <a:blip r:embed="rId19"/>
                    <a:stretch>
                      <a:fillRect/>
                    </a:stretch>
                  </pic:blipFill>
                  <pic:spPr>
                    <a:xfrm>
                      <a:off x="0" y="0"/>
                      <a:ext cx="5372100" cy="1472452"/>
                    </a:xfrm>
                    <a:prstGeom prst="rect"/>
                  </pic:spPr>
                </pic:pic>
              </a:graphicData>
            </a:graphic>
          </wp:inline>
        </w:drawing>
      </w:r>
      <w:r>
        <w:rPr>
          <w:rFonts w:ascii="Times New Roman" w:hAnsi="Times New Roman"/>
          <w:color w:val="000000"/>
          <w:sz w:val="28"/>
        </w:rPr>
        <w:br/>
        <w:br/>
        <w:t>Рисунок 4.12 - Визначення найкращого параметра</w:t>
        <w:br/>
      </w:r>
    </w:p>
    <w:p>
      <w:pPr>
        <w:spacing w:line="360" w:lineRule="auto"/>
        <w:ind w:firstLine="708" w:right="445"/>
      </w:pPr>
      <w:r>
        <w:rPr>
          <w:rFonts w:ascii="Times New Roman" w:hAnsi="Times New Roman"/>
          <w:color w:val="000000"/>
          <w:sz w:val="28"/>
        </w:rPr>
        <w:t>Натренуємо модель з найкращим параметром.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86652"/>
            <wp:docPr id="12" name="Picture 12"/>
            <wp:cNvGraphicFramePr>
              <a:graphicFrameLocks noChangeAspect="1"/>
            </wp:cNvGraphicFramePr>
            <a:graphic>
              <a:graphicData uri="http://schemas.openxmlformats.org/drawingml/2006/picture">
                <pic:pic>
                  <pic:nvPicPr>
                    <pic:cNvPr id="0" name="13.png"/>
                    <pic:cNvPicPr/>
                  </pic:nvPicPr>
                  <pic:blipFill>
                    <a:blip r:embed="rId20"/>
                    <a:stretch>
                      <a:fillRect/>
                    </a:stretch>
                  </pic:blipFill>
                  <pic:spPr>
                    <a:xfrm>
                      <a:off x="0" y="0"/>
                      <a:ext cx="5372100" cy="786652"/>
                    </a:xfrm>
                    <a:prstGeom prst="rect"/>
                  </pic:spPr>
                </pic:pic>
              </a:graphicData>
            </a:graphic>
          </wp:inline>
        </w:drawing>
      </w:r>
      <w:r>
        <w:rPr>
          <w:rFonts w:ascii="Times New Roman" w:hAnsi="Times New Roman"/>
          <w:color w:val="000000"/>
          <w:sz w:val="28"/>
        </w:rPr>
        <w:br/>
        <w:br/>
        <w:t>Рисунок 4.13 - Тренування моделі K-Nearest Neighbors</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3" name="Picture 13"/>
            <wp:cNvGraphicFramePr>
              <a:graphicFrameLocks noChangeAspect="1"/>
            </wp:cNvGraphicFramePr>
            <a:graphic>
              <a:graphicData uri="http://schemas.openxmlformats.org/drawingml/2006/picture">
                <pic:pic>
                  <pic:nvPicPr>
                    <pic:cNvPr id="0" name="14.png"/>
                    <pic:cNvPicPr/>
                  </pic:nvPicPr>
                  <pic:blipFill>
                    <a:blip r:embed="rId21"/>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4.14 - Точність моделі K-Nearest Neighbors</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 Для цього застосуємо sklearn.metrics.plot_confusion_matrix.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14" name="Picture 14"/>
            <wp:cNvGraphicFramePr>
              <a:graphicFrameLocks noChangeAspect="1"/>
            </wp:cNvGraphicFramePr>
            <a:graphic>
              <a:graphicData uri="http://schemas.openxmlformats.org/drawingml/2006/picture">
                <pic:pic>
                  <pic:nvPicPr>
                    <pic:cNvPr id="0" name="15.png"/>
                    <pic:cNvPicPr/>
                  </pic:nvPicPr>
                  <pic:blipFill>
                    <a:blip r:embed="rId22"/>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4.15 - Імпортування модуля</w:t>
        <w:br/>
      </w:r>
    </w:p>
    <w:p>
      <w:pPr>
        <w:spacing w:line="360" w:lineRule="auto"/>
        <w:ind w:firstLine="708" w:right="445"/>
      </w:pPr>
      <w:r>
        <w:rPr>
          <w:rFonts w:ascii="Times New Roman" w:hAnsi="Times New Roman"/>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15" name="Picture 15"/>
            <wp:cNvGraphicFramePr>
              <a:graphicFrameLocks noChangeAspect="1"/>
            </wp:cNvGraphicFramePr>
            <a:graphic>
              <a:graphicData uri="http://schemas.openxmlformats.org/drawingml/2006/picture">
                <pic:pic>
                  <pic:nvPicPr>
                    <pic:cNvPr id="0" name="16.png"/>
                    <pic:cNvPicPr/>
                  </pic:nvPicPr>
                  <pic:blipFill>
                    <a:blip r:embed="rId23"/>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4.16 - Матриця невідповідностей для K-Nearest Neighbors</w:t>
        <w:br/>
      </w:r>
    </w:p>
    <w:p>
      <w:pPr>
        <w:spacing w:line="360" w:lineRule="auto"/>
        <w:ind w:firstLine="708" w:right="445"/>
      </w:pPr>
      <w:r>
        <w:rPr>
          <w:rFonts w:ascii="Times New Roman" w:hAnsi="Times New Roman"/>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741394"/>
            <wp:docPr id="16" name="Picture 16"/>
            <wp:cNvGraphicFramePr>
              <a:graphicFrameLocks noChangeAspect="1"/>
            </wp:cNvGraphicFramePr>
            <a:graphic>
              <a:graphicData uri="http://schemas.openxmlformats.org/drawingml/2006/picture">
                <pic:pic>
                  <pic:nvPicPr>
                    <pic:cNvPr id="0" name="17.png"/>
                    <pic:cNvPicPr/>
                  </pic:nvPicPr>
                  <pic:blipFill>
                    <a:blip r:embed="rId24"/>
                    <a:stretch>
                      <a:fillRect/>
                    </a:stretch>
                  </pic:blipFill>
                  <pic:spPr>
                    <a:xfrm>
                      <a:off x="0" y="0"/>
                      <a:ext cx="5372100" cy="1741394"/>
                    </a:xfrm>
                    <a:prstGeom prst="rect"/>
                  </pic:spPr>
                </pic:pic>
              </a:graphicData>
            </a:graphic>
          </wp:inline>
        </w:drawing>
      </w:r>
      <w:r>
        <w:rPr>
          <w:rFonts w:ascii="Times New Roman" w:hAnsi="Times New Roman"/>
          <w:color w:val="000000"/>
          <w:sz w:val="28"/>
        </w:rPr>
        <w:br/>
        <w:br/>
        <w:t>Рисунок 4.17 - Імпортування модуля та визначення функції roc</w:t>
        <w:br/>
      </w:r>
    </w:p>
    <w:p>
      <w:pPr>
        <w:spacing w:line="360" w:lineRule="auto"/>
        <w:ind w:firstLine="708" w:right="445"/>
      </w:pPr>
      <w:r>
        <w:rPr>
          <w:rFonts w:ascii="Times New Roman" w:hAnsi="Times New Roman"/>
          <w:color w:val="000000"/>
          <w:sz w:val="28"/>
        </w:rPr>
        <w:t>Побудуємо ROC для K-Nearest Neighbors.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17" name="Picture 17"/>
            <wp:cNvGraphicFramePr>
              <a:graphicFrameLocks noChangeAspect="1"/>
            </wp:cNvGraphicFramePr>
            <a:graphic>
              <a:graphicData uri="http://schemas.openxmlformats.org/drawingml/2006/picture">
                <pic:pic>
                  <pic:nvPicPr>
                    <pic:cNvPr id="0" name="18.png"/>
                    <pic:cNvPicPr/>
                  </pic:nvPicPr>
                  <pic:blipFill>
                    <a:blip r:embed="rId25"/>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4.18 - Графік ROC для K-Nearest Neighbors</w:t>
        <w:br/>
      </w:r>
    </w:p>
    <w:p>
      <w:pPr>
        <w:pStyle w:val="Heading3"/>
      </w:pPr>
      <w:r>
        <w:rPr>
          <w:rFonts w:ascii="Times New Roman" w:hAnsi="Times New Roman"/>
          <w:color w:val="000000"/>
          <w:sz w:val="28"/>
        </w:rPr>
        <w:t>Аналіз отриманих результатів для методу Logistic Regression</w:t>
        <w:br/>
      </w:r>
    </w:p>
    <w:p>
      <w:pPr>
        <w:spacing w:line="360" w:lineRule="auto"/>
        <w:ind w:firstLine="708" w:right="445"/>
      </w:pPr>
      <w:r>
        <w:rPr>
          <w:rFonts w:ascii="Times New Roman" w:hAnsi="Times New Roman"/>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088405"/>
            <wp:docPr id="18" name="Picture 18"/>
            <wp:cNvGraphicFramePr>
              <a:graphicFrameLocks noChangeAspect="1"/>
            </wp:cNvGraphicFramePr>
            <a:graphic>
              <a:graphicData uri="http://schemas.openxmlformats.org/drawingml/2006/picture">
                <pic:pic>
                  <pic:nvPicPr>
                    <pic:cNvPr id="0" name="19.png"/>
                    <pic:cNvPicPr/>
                  </pic:nvPicPr>
                  <pic:blipFill>
                    <a:blip r:embed="rId26"/>
                    <a:stretch>
                      <a:fillRect/>
                    </a:stretch>
                  </pic:blipFill>
                  <pic:spPr>
                    <a:xfrm>
                      <a:off x="0" y="0"/>
                      <a:ext cx="5372100" cy="8088405"/>
                    </a:xfrm>
                    <a:prstGeom prst="rect"/>
                  </pic:spPr>
                </pic:pic>
              </a:graphicData>
            </a:graphic>
          </wp:inline>
        </w:drawing>
      </w:r>
      <w:r>
        <w:rPr>
          <w:rFonts w:ascii="Times New Roman" w:hAnsi="Times New Roman"/>
          <w:color w:val="000000"/>
          <w:sz w:val="28"/>
        </w:rPr>
        <w:br/>
        <w:br/>
        <w:t>Рисунок 4.19 - Тренування моделі Logistic Regression</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9" name="Picture 19"/>
            <wp:cNvGraphicFramePr>
              <a:graphicFrameLocks noChangeAspect="1"/>
            </wp:cNvGraphicFramePr>
            <a:graphic>
              <a:graphicData uri="http://schemas.openxmlformats.org/drawingml/2006/picture">
                <pic:pic>
                  <pic:nvPicPr>
                    <pic:cNvPr id="0" name="20.png"/>
                    <pic:cNvPicPr/>
                  </pic:nvPicPr>
                  <pic:blipFill>
                    <a:blip r:embed="rId27"/>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4.20 - Точність моделі Logistic Regression</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34870"/>
            <wp:docPr id="20" name="Picture 20"/>
            <wp:cNvGraphicFramePr>
              <a:graphicFrameLocks noChangeAspect="1"/>
            </wp:cNvGraphicFramePr>
            <a:graphic>
              <a:graphicData uri="http://schemas.openxmlformats.org/drawingml/2006/picture">
                <pic:pic>
                  <pic:nvPicPr>
                    <pic:cNvPr id="0" name="21.png"/>
                    <pic:cNvPicPr/>
                  </pic:nvPicPr>
                  <pic:blipFill>
                    <a:blip r:embed="rId28"/>
                    <a:stretch>
                      <a:fillRect/>
                    </a:stretch>
                  </pic:blipFill>
                  <pic:spPr>
                    <a:xfrm>
                      <a:off x="0" y="0"/>
                      <a:ext cx="5372100" cy="3334870"/>
                    </a:xfrm>
                    <a:prstGeom prst="rect"/>
                  </pic:spPr>
                </pic:pic>
              </a:graphicData>
            </a:graphic>
          </wp:inline>
        </w:drawing>
      </w:r>
      <w:r>
        <w:rPr>
          <w:rFonts w:ascii="Times New Roman" w:hAnsi="Times New Roman"/>
          <w:color w:val="000000"/>
          <w:sz w:val="28"/>
        </w:rPr>
        <w:br/>
        <w:br/>
        <w:t>Рисунок 4.21 - Матриця невідповідностей для Logistic Regression</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1" name="Picture 21"/>
            <wp:cNvGraphicFramePr>
              <a:graphicFrameLocks noChangeAspect="1"/>
            </wp:cNvGraphicFramePr>
            <a:graphic>
              <a:graphicData uri="http://schemas.openxmlformats.org/drawingml/2006/picture">
                <pic:pic>
                  <pic:nvPicPr>
                    <pic:cNvPr id="0" name="22.png"/>
                    <pic:cNvPicPr/>
                  </pic:nvPicPr>
                  <pic:blipFill>
                    <a:blip r:embed="rId29"/>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4.22 - Графік ROC для Logistic Regression</w:t>
        <w:br/>
      </w:r>
    </w:p>
    <w:p>
      <w:pPr>
        <w:pStyle w:val="Heading3"/>
      </w:pPr>
      <w:r>
        <w:rPr>
          <w:rFonts w:ascii="Times New Roman" w:hAnsi="Times New Roman"/>
          <w:color w:val="000000"/>
          <w:sz w:val="28"/>
        </w:rPr>
        <w:t>Аналіз отриманих результатів для методу Random Forest</w:t>
        <w:br/>
      </w:r>
    </w:p>
    <w:p>
      <w:pPr>
        <w:spacing w:line="360" w:lineRule="auto"/>
        <w:ind w:firstLine="708" w:right="445"/>
      </w:pPr>
      <w:r>
        <w:rPr>
          <w:rFonts w:ascii="Times New Roman" w:hAnsi="Times New Roman"/>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333064"/>
            <wp:docPr id="22" name="Picture 22"/>
            <wp:cNvGraphicFramePr>
              <a:graphicFrameLocks noChangeAspect="1"/>
            </wp:cNvGraphicFramePr>
            <a:graphic>
              <a:graphicData uri="http://schemas.openxmlformats.org/drawingml/2006/picture">
                <pic:pic>
                  <pic:nvPicPr>
                    <pic:cNvPr id="0" name="23.png"/>
                    <pic:cNvPicPr/>
                  </pic:nvPicPr>
                  <pic:blipFill>
                    <a:blip r:embed="rId30"/>
                    <a:stretch>
                      <a:fillRect/>
                    </a:stretch>
                  </pic:blipFill>
                  <pic:spPr>
                    <a:xfrm>
                      <a:off x="0" y="0"/>
                      <a:ext cx="5372100" cy="2333064"/>
                    </a:xfrm>
                    <a:prstGeom prst="rect"/>
                  </pic:spPr>
                </pic:pic>
              </a:graphicData>
            </a:graphic>
          </wp:inline>
        </w:drawing>
      </w:r>
      <w:r>
        <w:rPr>
          <w:rFonts w:ascii="Times New Roman" w:hAnsi="Times New Roman"/>
          <w:color w:val="000000"/>
          <w:sz w:val="28"/>
        </w:rPr>
        <w:br/>
        <w:br/>
        <w:t>Рисунок 4.23 - Тренування моделі Random Forest</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3" name="Picture 23"/>
            <wp:cNvGraphicFramePr>
              <a:graphicFrameLocks noChangeAspect="1"/>
            </wp:cNvGraphicFramePr>
            <a:graphic>
              <a:graphicData uri="http://schemas.openxmlformats.org/drawingml/2006/picture">
                <pic:pic>
                  <pic:nvPicPr>
                    <pic:cNvPr id="0" name="24.png"/>
                    <pic:cNvPicPr/>
                  </pic:nvPicPr>
                  <pic:blipFill>
                    <a:blip r:embed="rId31"/>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4.24 - Точність моделі Random Forest</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4" name="Picture 24"/>
            <wp:cNvGraphicFramePr>
              <a:graphicFrameLocks noChangeAspect="1"/>
            </wp:cNvGraphicFramePr>
            <a:graphic>
              <a:graphicData uri="http://schemas.openxmlformats.org/drawingml/2006/picture">
                <pic:pic>
                  <pic:nvPicPr>
                    <pic:cNvPr id="0" name="25.png"/>
                    <pic:cNvPicPr/>
                  </pic:nvPicPr>
                  <pic:blipFill>
                    <a:blip r:embed="rId32"/>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4.25 - Матриця невідповідностей для Random Forest</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5" name="Picture 25"/>
            <wp:cNvGraphicFramePr>
              <a:graphicFrameLocks noChangeAspect="1"/>
            </wp:cNvGraphicFramePr>
            <a:graphic>
              <a:graphicData uri="http://schemas.openxmlformats.org/drawingml/2006/picture">
                <pic:pic>
                  <pic:nvPicPr>
                    <pic:cNvPr id="0" name="26.png"/>
                    <pic:cNvPicPr/>
                  </pic:nvPicPr>
                  <pic:blipFill>
                    <a:blip r:embed="rId33"/>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4.26 - Графік ROC для Random Forest</w:t>
        <w:br/>
      </w:r>
    </w:p>
    <w:p>
      <w:pPr>
        <w:pStyle w:val="Heading3"/>
      </w:pPr>
      <w:r>
        <w:rPr>
          <w:rFonts w:ascii="Times New Roman" w:hAnsi="Times New Roman"/>
          <w:color w:val="000000"/>
          <w:sz w:val="28"/>
        </w:rPr>
        <w:t>Аналіз отриманих результатів для методу Support Vector Machines</w:t>
        <w:br/>
      </w:r>
    </w:p>
    <w:p>
      <w:pPr>
        <w:spacing w:line="360" w:lineRule="auto"/>
        <w:ind w:firstLine="708" w:right="445"/>
      </w:pPr>
      <w:r>
        <w:rPr>
          <w:rFonts w:ascii="Times New Roman" w:hAnsi="Times New Roman"/>
          <w:color w:val="000000"/>
          <w:sz w:val="28"/>
        </w:rPr>
        <w:t>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185147"/>
            <wp:docPr id="26" name="Picture 26"/>
            <wp:cNvGraphicFramePr>
              <a:graphicFrameLocks noChangeAspect="1"/>
            </wp:cNvGraphicFramePr>
            <a:graphic>
              <a:graphicData uri="http://schemas.openxmlformats.org/drawingml/2006/picture">
                <pic:pic>
                  <pic:nvPicPr>
                    <pic:cNvPr id="0" name="27.png"/>
                    <pic:cNvPicPr/>
                  </pic:nvPicPr>
                  <pic:blipFill>
                    <a:blip r:embed="rId34"/>
                    <a:stretch>
                      <a:fillRect/>
                    </a:stretch>
                  </pic:blipFill>
                  <pic:spPr>
                    <a:xfrm>
                      <a:off x="0" y="0"/>
                      <a:ext cx="5372100" cy="2185147"/>
                    </a:xfrm>
                    <a:prstGeom prst="rect"/>
                  </pic:spPr>
                </pic:pic>
              </a:graphicData>
            </a:graphic>
          </wp:inline>
        </w:drawing>
      </w:r>
      <w:r>
        <w:rPr>
          <w:rFonts w:ascii="Times New Roman" w:hAnsi="Times New Roman"/>
          <w:color w:val="000000"/>
          <w:sz w:val="28"/>
        </w:rPr>
        <w:br/>
        <w:br/>
        <w:t>Рисунок 4.27 - Тренування моделі SVM</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7" name="Picture 27"/>
            <wp:cNvGraphicFramePr>
              <a:graphicFrameLocks noChangeAspect="1"/>
            </wp:cNvGraphicFramePr>
            <a:graphic>
              <a:graphicData uri="http://schemas.openxmlformats.org/drawingml/2006/picture">
                <pic:pic>
                  <pic:nvPicPr>
                    <pic:cNvPr id="0" name="28.png"/>
                    <pic:cNvPicPr/>
                  </pic:nvPicPr>
                  <pic:blipFill>
                    <a:blip r:embed="rId35"/>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4.28 - Точність моделі SVM</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8" name="Picture 28"/>
            <wp:cNvGraphicFramePr>
              <a:graphicFrameLocks noChangeAspect="1"/>
            </wp:cNvGraphicFramePr>
            <a:graphic>
              <a:graphicData uri="http://schemas.openxmlformats.org/drawingml/2006/picture">
                <pic:pic>
                  <pic:nvPicPr>
                    <pic:cNvPr id="0" name="29.png"/>
                    <pic:cNvPicPr/>
                  </pic:nvPicPr>
                  <pic:blipFill>
                    <a:blip r:embed="rId36"/>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4.29 - Матриця невідповідностей для SVM</w:t>
        <w:br/>
      </w:r>
    </w:p>
    <w:p>
      <w:pPr>
        <w:spacing w:line="360" w:lineRule="auto"/>
        <w:ind w:firstLine="708" w:right="445"/>
      </w:pPr>
      <w:r>
        <w:rPr>
          <w:rFonts w:ascii="Times New Roman" w:hAnsi="Times New Roman"/>
          <w:color w:val="000000"/>
          <w:sz w:val="28"/>
        </w:rPr>
        <w:t>Побудуємо графік ROC для SVM.</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9" name="Picture 29"/>
            <wp:cNvGraphicFramePr>
              <a:graphicFrameLocks noChangeAspect="1"/>
            </wp:cNvGraphicFramePr>
            <a:graphic>
              <a:graphicData uri="http://schemas.openxmlformats.org/drawingml/2006/picture">
                <pic:pic>
                  <pic:nvPicPr>
                    <pic:cNvPr id="0" name="30.png"/>
                    <pic:cNvPicPr/>
                  </pic:nvPicPr>
                  <pic:blipFill>
                    <a:blip r:embed="rId37"/>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4.30 - Графік ROC для SVM</w:t>
        <w:br/>
      </w:r>
    </w:p>
    <w:p>
      <w:pPr>
        <w:pStyle w:val="Heading3"/>
      </w:pPr>
      <w:r>
        <w:rPr>
          <w:rFonts w:ascii="Times New Roman" w:hAnsi="Times New Roman"/>
          <w:color w:val="000000"/>
          <w:sz w:val="28"/>
        </w:rPr>
        <w:t>Порівняння отриманих результатів методів</w:t>
        <w:br/>
      </w:r>
    </w:p>
    <w:p>
      <w:pPr>
        <w:spacing w:line="360" w:lineRule="auto"/>
        <w:ind w:firstLine="708" w:right="445"/>
      </w:pPr>
      <w:r>
        <w:rPr>
          <w:rFonts w:ascii="Times New Roman" w:hAnsi="Times New Roman"/>
          <w:color w:val="000000"/>
          <w:sz w:val="28"/>
        </w:rPr>
        <w:t>Проаналізувавши окремо кожен із методів, проведемо порівнянняданих методів.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064123"/>
            <wp:docPr id="30" name="Picture 30"/>
            <wp:cNvGraphicFramePr>
              <a:graphicFrameLocks noChangeAspect="1"/>
            </wp:cNvGraphicFramePr>
            <a:graphic>
              <a:graphicData uri="http://schemas.openxmlformats.org/drawingml/2006/picture">
                <pic:pic>
                  <pic:nvPicPr>
                    <pic:cNvPr id="0" name="31.png"/>
                    <pic:cNvPicPr/>
                  </pic:nvPicPr>
                  <pic:blipFill>
                    <a:blip r:embed="rId38"/>
                    <a:stretch>
                      <a:fillRect/>
                    </a:stretch>
                  </pic:blipFill>
                  <pic:spPr>
                    <a:xfrm>
                      <a:off x="0" y="0"/>
                      <a:ext cx="5372100" cy="2064123"/>
                    </a:xfrm>
                    <a:prstGeom prst="rect"/>
                  </pic:spPr>
                </pic:pic>
              </a:graphicData>
            </a:graphic>
          </wp:inline>
        </w:drawing>
      </w:r>
      <w:r>
        <w:rPr>
          <w:rFonts w:ascii="Times New Roman" w:hAnsi="Times New Roman"/>
          <w:color w:val="000000"/>
          <w:sz w:val="28"/>
        </w:rPr>
        <w:br/>
        <w:br/>
        <w:t>Рисунок 4.31 - Датафрейм результатів</w:t>
        <w:br/>
      </w:r>
    </w:p>
    <w:p>
      <w:pPr>
        <w:spacing w:line="360" w:lineRule="auto"/>
        <w:ind w:firstLine="708" w:right="445"/>
      </w:pPr>
      <w:r>
        <w:rPr>
          <w:rFonts w:ascii="Times New Roman" w:hAnsi="Times New Roman"/>
          <w:color w:val="000000"/>
          <w:sz w:val="28"/>
        </w:rPr>
        <w:t>Для наочності побудуємо гістограму.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422276"/>
            <wp:docPr id="31" name="Picture 31"/>
            <wp:cNvGraphicFramePr>
              <a:graphicFrameLocks noChangeAspect="1"/>
            </wp:cNvGraphicFramePr>
            <a:graphic>
              <a:graphicData uri="http://schemas.openxmlformats.org/drawingml/2006/picture">
                <pic:pic>
                  <pic:nvPicPr>
                    <pic:cNvPr id="0" name="32.png"/>
                    <pic:cNvPicPr/>
                  </pic:nvPicPr>
                  <pic:blipFill>
                    <a:blip r:embed="rId39"/>
                    <a:stretch>
                      <a:fillRect/>
                    </a:stretch>
                  </pic:blipFill>
                  <pic:spPr>
                    <a:xfrm>
                      <a:off x="0" y="0"/>
                      <a:ext cx="5372100" cy="3422276"/>
                    </a:xfrm>
                    <a:prstGeom prst="rect"/>
                  </pic:spPr>
                </pic:pic>
              </a:graphicData>
            </a:graphic>
          </wp:inline>
        </w:drawing>
      </w:r>
      <w:r>
        <w:rPr>
          <w:rFonts w:ascii="Times New Roman" w:hAnsi="Times New Roman"/>
          <w:color w:val="000000"/>
          <w:sz w:val="28"/>
        </w:rPr>
        <w:br/>
        <w:br/>
        <w:t>Рисунок 4.32 - Результати моделей</w:t>
        <w:br/>
      </w:r>
    </w:p>
    <w:p>
      <w:pPr>
        <w:spacing w:line="360" w:lineRule="auto"/>
        <w:ind w:firstLine="708" w:right="445"/>
      </w:pPr>
      <w:r>
        <w:rPr>
          <w:rFonts w:ascii="Times New Roman" w:hAnsi="Times New Roman"/>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sectPr w:rsidR="00FC693F" w:rsidRPr="0006063C" w:rsidSect="00034616">
      <w:pgSz w:w="12240" w:h="15840"/>
      <w:pgMar w:top="706" w:right="850" w:bottom="850"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