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The EIPE16 uses a custom instruction layout that may be </w:t>
      </w:r>
      <w:r>
        <w:rPr/>
        <w:t>unfamiliar</w:t>
      </w:r>
      <w:r>
        <w:rPr/>
        <w:t xml:space="preserve"> to many already familiar with Assembly or CPU design.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Data is loaded in 8 bits at a time </w:t>
      </w:r>
      <w:r>
        <w:rPr/>
        <w:t xml:space="preserve">in big endian </w:t>
      </w:r>
      <w:r>
        <w:rPr/>
        <w:t>and when constructed will have the following format:</w:t>
      </w:r>
    </w:p>
    <w:p>
      <w:pPr>
        <w:pStyle w:val="PreformattedText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 Byte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 Byte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 Byte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 Byte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2 Bytes</w:t>
            </w:r>
          </w:p>
        </w:tc>
      </w:tr>
      <w:tr>
        <w:trPr>
          <w:trHeight w:val="283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Mnemonic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Operand 1 &lt;tar&gt;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Operand 2 &lt;sel&gt;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Operand 3 &lt;slc&gt;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IMM</w:t>
            </w:r>
          </w:p>
        </w:tc>
      </w:tr>
      <w:tr>
        <w:trPr>
          <w:trHeight w:val="283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b/>
                <w:bCs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b/>
                <w:bCs/>
                <w:sz w:val="20"/>
                <w:szCs w:val="20"/>
              </w:rPr>
              <w:t>Usage: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ADD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 (IMM)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R1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R1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0x01</w:t>
            </w:r>
          </w:p>
        </w:tc>
      </w:tr>
      <w:tr>
        <w:trPr>
          <w:trHeight w:val="382" w:hRule="atLeast"/>
        </w:trPr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0x01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0x12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0x00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0x00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0x01</w:t>
            </w:r>
          </w:p>
        </w:tc>
      </w:tr>
    </w:tbl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LibreOffice/25.8.3.2$Windows_X86_64 LibreOffice_project/8ca8d55c161d602844f5428fa4b58097424e324e</Application>
  <AppVersion>15.0000</AppVersion>
  <Pages>1</Pages>
  <Words>73</Words>
  <Characters>302</Characters>
  <CharactersWithSpaces>352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2025-11-30T05:09:50Z</dcterms:modified>
  <cp:revision>5</cp:revision>
  <dc:subject/>
  <dc:title/>
</cp:coreProperties>
</file>