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CE97" w14:textId="04B44C28" w:rsidR="005F20ED" w:rsidRPr="005F20ED" w:rsidRDefault="005F20ED" w:rsidP="005F20ED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ECM image analysis</w:t>
      </w:r>
    </w:p>
    <w:p w14:paraId="5B733E8F" w14:textId="2FA9839F" w:rsidR="005F20ED" w:rsidRPr="005F20ED" w:rsidRDefault="005F20ED" w:rsidP="005F20ED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Image 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p</w:t>
      </w: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re-processing</w:t>
      </w:r>
    </w:p>
    <w:p w14:paraId="6F33EDA1" w14:textId="7D2EC2E3" w:rsidR="005F20ED" w:rsidRDefault="005F20ED" w:rsidP="005F20ED">
      <w:pPr>
        <w:spacing w:after="24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To systematically quantify spatial extracellular matrix (ECM)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morphology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and their interactions with resident cells, a custom automated image analysis pipeline was developed. Raw multiplexed immunofluorescence images (originally exceeding 10,000 × 10,000 pixels) were partitioned into 16 non-overlapping tiles of 2,500 × 2,500 pixels. These tiles served as the standard input for all downstream analytical steps.</w:t>
      </w:r>
    </w:p>
    <w:p w14:paraId="1F6C69A0" w14:textId="472303A6" w:rsidR="005F20ED" w:rsidRPr="005F20ED" w:rsidRDefault="005F20ED" w:rsidP="005F20ED">
      <w:pPr>
        <w:spacing w:after="24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N</w:t>
      </w: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uclei 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s</w:t>
      </w: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egmentation</w:t>
      </w:r>
      <w:r w:rsidR="005A33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 and feature extraction</w:t>
      </w:r>
    </w:p>
    <w:p w14:paraId="36303918" w14:textId="1DB4AA05" w:rsidR="005F20ED" w:rsidRPr="005F20ED" w:rsidRDefault="005F20ED" w:rsidP="005F20ED">
      <w:pPr>
        <w:spacing w:after="24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Cell nuclei were segmented from the DAPI channel using the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Cellpose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-SAM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pretrained vision transformer 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[https://www.biorxiv.org/content/10.1101/2025.04.28.651001v1]. To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guide </w:t>
      </w:r>
      <w:proofErr w:type="spellStart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Cellpose</w:t>
      </w:r>
      <w:proofErr w:type="spellEnd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-SAM to accurately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capture nuclear morphologies, the expected cell diameter parameter was set to 90 pixels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, a parameter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previously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quantified in Fiji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. A rigorous quality control step was applied to the resulting segmentation masks: partial nuclei intersecting the image borders and </w:t>
      </w:r>
      <w:r w:rsidR="005A339E"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artefactual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or fragmented detections with an area of less than 1,300 pixels were discarded prior to further analysis. For each validated nucleus, the centroid coordinates, cross-sectional area, mean fluorescence intensity, and orientation angle were extracted.</w:t>
      </w:r>
    </w:p>
    <w:p w14:paraId="730B0E14" w14:textId="440CF93B" w:rsidR="005F20ED" w:rsidRPr="005F20ED" w:rsidRDefault="005A339E" w:rsidP="005F20ED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ECM</w:t>
      </w:r>
      <w:r w:rsidR="005F20ED"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s</w:t>
      </w:r>
      <w:r w:rsidR="005F20ED"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egmentation</w:t>
      </w:r>
    </w:p>
    <w:p w14:paraId="0A281698" w14:textId="0098998D" w:rsidR="005F20ED" w:rsidRPr="005F20ED" w:rsidRDefault="005F20ED" w:rsidP="00E77778">
      <w:pPr>
        <w:spacing w:after="24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The topological segmentation of Collagen and Fibronectin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fibers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was inspired by the methodologies described in the </w:t>
      </w:r>
      <w:proofErr w:type="spellStart"/>
      <w:r w:rsidRPr="005F20E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val="en-GB" w:eastAsia="es-ES"/>
          <w14:ligatures w14:val="none"/>
        </w:rPr>
        <w:t>Microsa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github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library (</w:t>
      </w:r>
      <w:hyperlink r:id="rId5" w:history="1">
        <w:r w:rsidRPr="000E4047">
          <w:rPr>
            <w:rStyle w:val="Hipervnculo"/>
            <w:rFonts w:ascii="Arial" w:eastAsia="Times New Roman" w:hAnsi="Arial" w:cs="Arial"/>
            <w:kern w:val="0"/>
            <w:sz w:val="24"/>
            <w:szCs w:val="24"/>
            <w:lang w:val="en-GB" w:eastAsia="es-ES"/>
            <w14:ligatures w14:val="none"/>
          </w:rPr>
          <w:t>https://github.com/VGeorgii/Microsa/tree/master</w:t>
        </w:r>
      </w:hyperlink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) developed for studying cell-collagen 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fibers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spatial image analysis (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https://doi.org/10.3389/fbinf.2021.758775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)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. To isolate fibrillar structures from background noise, a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Frangi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vesselness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filter was applied independently to both the Collagen and Fibronectin image channels. The parameters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used in the application of the </w:t>
      </w:r>
      <w:proofErr w:type="spellStart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Frangi</w:t>
      </w:r>
      <w:proofErr w:type="spellEnd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filter 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were identical to those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applied in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proofErr w:type="spellStart"/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Microsa</w:t>
      </w:r>
      <w:proofErr w:type="spellEnd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,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allowing a binary segmentation of the </w:t>
      </w:r>
      <w:proofErr w:type="spellStart"/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fibers</w:t>
      </w:r>
      <w:proofErr w:type="spellEnd"/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.</w:t>
      </w:r>
    </w:p>
    <w:p w14:paraId="3EF78C7A" w14:textId="6639CE3C" w:rsidR="005F20ED" w:rsidRPr="005F20ED" w:rsidRDefault="005F20ED" w:rsidP="00E77778">
      <w:pPr>
        <w:spacing w:after="24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To extract individual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topologies, the binary ECM masks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were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iterative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ly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skeletonized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, prun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ed and </w:t>
      </w:r>
      <w:proofErr w:type="spellStart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labeled</w:t>
      </w:r>
      <w:proofErr w:type="spellEnd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.</w:t>
      </w:r>
    </w:p>
    <w:p w14:paraId="39D4F432" w14:textId="15763494" w:rsidR="005F20ED" w:rsidRPr="005F20ED" w:rsidRDefault="005F20ED" w:rsidP="005F20ED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Topological and </w:t>
      </w:r>
      <w:r w:rsidR="001B3BA4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g</w:t>
      </w: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eometric </w:t>
      </w:r>
      <w:r w:rsidR="001B3BA4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f</w:t>
      </w: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eature </w:t>
      </w:r>
      <w:r w:rsidR="001B3BA4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e</w:t>
      </w: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xtraction</w:t>
      </w:r>
    </w:p>
    <w:p w14:paraId="39A8EDC4" w14:textId="77777777" w:rsidR="005F20ED" w:rsidRPr="005F20ED" w:rsidRDefault="005F20ED" w:rsidP="005A339E">
      <w:p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For each uniquely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labeled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ECM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, an array of geometric and physical parameters was calculated mathematically mirroring the </w:t>
      </w:r>
      <w:proofErr w:type="spellStart"/>
      <w:r w:rsidRPr="005F20E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val="en-GB" w:eastAsia="es-ES"/>
          <w14:ligatures w14:val="none"/>
        </w:rPr>
        <w:t>Microsa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standards:</w:t>
      </w:r>
    </w:p>
    <w:p w14:paraId="20B65C9C" w14:textId="76C3A5E2" w:rsidR="005F20ED" w:rsidRPr="005F20ED" w:rsidRDefault="005F20ED" w:rsidP="005F20ED">
      <w:pPr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Length and Area: the number of pixels comprising the skeletonized and binarized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representations, respectively.</w:t>
      </w:r>
    </w:p>
    <w:p w14:paraId="0F0B8F70" w14:textId="3DBC2AD3" w:rsidR="005F20ED" w:rsidRPr="005F20ED" w:rsidRDefault="005F20ED" w:rsidP="00E77778">
      <w:pPr>
        <w:numPr>
          <w:ilvl w:val="0"/>
          <w:numId w:val="1"/>
        </w:numPr>
        <w:spacing w:before="120" w:after="12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lastRenderedPageBreak/>
        <w:t>Thickness:</w:t>
      </w:r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average distance of all the </w:t>
      </w:r>
      <w:proofErr w:type="spellStart"/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fibers</w:t>
      </w:r>
      <w:proofErr w:type="spellEnd"/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skeleton coordinates to their closest border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.</w:t>
      </w:r>
    </w:p>
    <w:p w14:paraId="498A6918" w14:textId="31C57A3E" w:rsidR="005F20ED" w:rsidRPr="005F20ED" w:rsidRDefault="005F20ED" w:rsidP="005F20ED">
      <w:pPr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Straightness: ratio of the end-to-end</w:t>
      </w:r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skeletonized </w:t>
      </w:r>
      <w:proofErr w:type="spellStart"/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distance to the</w:t>
      </w:r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ir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total topological length.</w:t>
      </w:r>
    </w:p>
    <w:p w14:paraId="5DEE9A67" w14:textId="0ECB8BF9" w:rsidR="005F20ED" w:rsidRPr="005F20ED" w:rsidRDefault="005F20ED" w:rsidP="00E77778">
      <w:pPr>
        <w:numPr>
          <w:ilvl w:val="0"/>
          <w:numId w:val="1"/>
        </w:numPr>
        <w:spacing w:before="120" w:after="12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Global Alignment: </w:t>
      </w:r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t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he metric evaluates the deviation of an individual object's angle 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rom the mean angular field of the entire 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image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tile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.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Scores range from 0 (perfectly orthogonal) to 1 (perfectly parallel to the global domain).</w:t>
      </w:r>
    </w:p>
    <w:p w14:paraId="25A655B5" w14:textId="4ABFC902" w:rsidR="005F20ED" w:rsidRPr="005F20ED" w:rsidRDefault="005F20ED" w:rsidP="005F20ED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Spatial </w:t>
      </w:r>
      <w:r w:rsidR="001B3BA4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i</w:t>
      </w: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 xml:space="preserve">nteraction </w:t>
      </w:r>
      <w:r w:rsidR="001B3BA4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m</w:t>
      </w: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apping</w:t>
      </w:r>
    </w:p>
    <w:p w14:paraId="7932D6FE" w14:textId="4804B755" w:rsidR="005F20ED" w:rsidRPr="005F20ED" w:rsidRDefault="005F20ED" w:rsidP="005A339E">
      <w:pPr>
        <w:spacing w:after="24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To quantify local interactions between cells and the surrounding matrix 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a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radial interaction threshold of 75 pixels</w:t>
      </w:r>
      <w:r w:rsidR="008F6BC2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from nuclei centroids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was established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.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This radius was selected based on the observation that the average nucleus possessed a radius of approximately 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40-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50 pixels; the additional 25-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35 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pixel</w:t>
      </w:r>
      <w:r w:rsidR="00E77778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s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halo allowed </w:t>
      </w:r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to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the capture of the immediate pericellular ECM microenvironment.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The s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ame radius was used to study </w:t>
      </w:r>
      <w:proofErr w:type="spellStart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fiber-fiber</w:t>
      </w:r>
      <w:proofErr w:type="spellEnd"/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vicinity. </w:t>
      </w:r>
    </w:p>
    <w:p w14:paraId="2E6ED11A" w14:textId="6F99F831" w:rsidR="005F20ED" w:rsidRPr="005F20ED" w:rsidRDefault="005F20ED" w:rsidP="005A339E">
      <w:pPr>
        <w:spacing w:after="24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Using this spatial mapping, the pipeline quantified the number of unique Collagen and Fibronectin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fibers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neighboring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each individual nucleus. Reciprocally, the pipeline mapped the number of distinct nuclei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contacting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each individual </w:t>
      </w:r>
      <w:proofErr w:type="spellStart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</w:t>
      </w:r>
      <w:proofErr w:type="spellEnd"/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.</w:t>
      </w:r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Additionally, we quantified the number of </w:t>
      </w:r>
      <w:proofErr w:type="spellStart"/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fibers</w:t>
      </w:r>
      <w:proofErr w:type="spellEnd"/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neighbouring each individual </w:t>
      </w:r>
      <w:proofErr w:type="spellStart"/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fiber</w:t>
      </w:r>
      <w:proofErr w:type="spellEnd"/>
      <w:r w:rsidR="001B3BA4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.</w:t>
      </w:r>
    </w:p>
    <w:p w14:paraId="6C588B9D" w14:textId="77777777" w:rsidR="005F20ED" w:rsidRPr="005F20ED" w:rsidRDefault="005F20ED" w:rsidP="005F20ED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GB" w:eastAsia="es-ES"/>
          <w14:ligatures w14:val="none"/>
        </w:rPr>
        <w:t>Code Availability</w:t>
      </w:r>
    </w:p>
    <w:p w14:paraId="1BF0F694" w14:textId="5034E07D" w:rsidR="005F20ED" w:rsidRPr="005F20ED" w:rsidRDefault="005F20ED" w:rsidP="005F20ED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</w:pP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The complete multiprocessing Python pipeline utilized for th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e 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ECM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spatial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image 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analysis is open-source and freely accessible via the </w:t>
      </w:r>
      <w:r w:rsidR="005A339E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following </w:t>
      </w:r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 xml:space="preserve">GitHub repository: </w:t>
      </w:r>
      <w:hyperlink r:id="rId6" w:tgtFrame="_blank" w:history="1">
        <w:r w:rsidRPr="005F20ED">
          <w:rPr>
            <w:rFonts w:ascii="Arial" w:eastAsia="Times New Roman" w:hAnsi="Arial" w:cs="Arial"/>
            <w:color w:val="0B57D0"/>
            <w:kern w:val="0"/>
            <w:sz w:val="24"/>
            <w:szCs w:val="24"/>
            <w:u w:val="single"/>
            <w:lang w:val="en-GB" w:eastAsia="es-ES"/>
            <w14:ligatures w14:val="none"/>
          </w:rPr>
          <w:t>https://github.com/ComplexOrganizationOfLivingMatter/MAMDC2/tree/main/Extracellular%20matrix</w:t>
        </w:r>
      </w:hyperlink>
      <w:r w:rsidRPr="005F20ED">
        <w:rPr>
          <w:rFonts w:ascii="Arial" w:eastAsia="Times New Roman" w:hAnsi="Arial" w:cs="Arial"/>
          <w:color w:val="1F1F1F"/>
          <w:kern w:val="0"/>
          <w:sz w:val="24"/>
          <w:szCs w:val="24"/>
          <w:lang w:val="en-GB" w:eastAsia="es-ES"/>
          <w14:ligatures w14:val="none"/>
        </w:rPr>
        <w:t>.</w:t>
      </w:r>
    </w:p>
    <w:p w14:paraId="5D183321" w14:textId="77777777" w:rsidR="009205FA" w:rsidRPr="005F20ED" w:rsidRDefault="009205FA">
      <w:pPr>
        <w:rPr>
          <w:lang w:val="en-GB"/>
        </w:rPr>
      </w:pPr>
    </w:p>
    <w:sectPr w:rsidR="009205FA" w:rsidRPr="005F20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6B63"/>
    <w:multiLevelType w:val="multilevel"/>
    <w:tmpl w:val="05C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461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B1"/>
    <w:rsid w:val="00172902"/>
    <w:rsid w:val="001B3BA4"/>
    <w:rsid w:val="005A339E"/>
    <w:rsid w:val="005F20ED"/>
    <w:rsid w:val="0060324E"/>
    <w:rsid w:val="006E17B1"/>
    <w:rsid w:val="008F6BC2"/>
    <w:rsid w:val="009205FA"/>
    <w:rsid w:val="00E7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4D7C0"/>
  <w15:chartTrackingRefBased/>
  <w15:docId w15:val="{1D3A6AB8-229C-4F63-AE50-DF4C69B7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17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E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7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7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E17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E17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E17B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7B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7B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7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7B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7B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F20E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F20ED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2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mplexOrganizationOfLivingMatter/MAMDC2/tree/main/Extracellular%20matrix" TargetMode="External"/><Relationship Id="rId5" Type="http://schemas.openxmlformats.org/officeDocument/2006/relationships/hyperlink" Target="https://github.com/VGeorgii/Microsa/tree/ma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JAVIER GOMEZ GALVEZ</dc:creator>
  <cp:keywords/>
  <dc:description/>
  <cp:lastModifiedBy>PEDRO JAVIER GOMEZ GALVEZ</cp:lastModifiedBy>
  <cp:revision>3</cp:revision>
  <dcterms:created xsi:type="dcterms:W3CDTF">2026-03-27T10:57:00Z</dcterms:created>
  <dcterms:modified xsi:type="dcterms:W3CDTF">2026-03-27T11:40:00Z</dcterms:modified>
</cp:coreProperties>
</file>