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17C" w:rsidRDefault="00E737EF" w:rsidP="00CB617C">
      <w:pPr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Collagen content</w:t>
      </w:r>
      <w:r w:rsidR="00CB617C">
        <w:rPr>
          <w:b/>
          <w:color w:val="000000"/>
          <w:lang w:val="en-US"/>
        </w:rPr>
        <w:t xml:space="preserve"> calculation</w:t>
      </w:r>
    </w:p>
    <w:p w:rsidR="00E737EF" w:rsidRPr="00191B39" w:rsidRDefault="00CB617C" w:rsidP="00A91B9A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The presence of c</w:t>
      </w:r>
      <w:r w:rsidR="00E737EF">
        <w:rPr>
          <w:color w:val="000000"/>
          <w:lang w:val="en-US"/>
        </w:rPr>
        <w:t xml:space="preserve">ollagen was labeled in </w:t>
      </w:r>
      <w:r>
        <w:rPr>
          <w:color w:val="000000"/>
          <w:lang w:val="en-US"/>
        </w:rPr>
        <w:t xml:space="preserve">the biopsies with </w:t>
      </w:r>
      <w:r w:rsidR="00A62021">
        <w:rPr>
          <w:color w:val="000000"/>
          <w:lang w:val="en-US"/>
        </w:rPr>
        <w:t>green</w:t>
      </w:r>
      <w:r w:rsidR="00E737EF">
        <w:rPr>
          <w:color w:val="000000"/>
          <w:lang w:val="en-US"/>
        </w:rPr>
        <w:t xml:space="preserve"> </w:t>
      </w:r>
      <w:proofErr w:type="spellStart"/>
      <w:r w:rsidR="00E737EF">
        <w:rPr>
          <w:color w:val="000000"/>
          <w:lang w:val="en-US"/>
        </w:rPr>
        <w:t>colo</w:t>
      </w:r>
      <w:r w:rsidR="008C0610">
        <w:rPr>
          <w:color w:val="000000"/>
          <w:lang w:val="en-US"/>
        </w:rPr>
        <w:t>u</w:t>
      </w:r>
      <w:r w:rsidR="00E737EF">
        <w:rPr>
          <w:color w:val="000000"/>
          <w:lang w:val="en-US"/>
        </w:rPr>
        <w:t>r</w:t>
      </w:r>
      <w:proofErr w:type="spellEnd"/>
      <w:r w:rsidR="00E737EF">
        <w:rPr>
          <w:color w:val="000000"/>
          <w:lang w:val="en-US"/>
        </w:rPr>
        <w:t xml:space="preserve"> and was used to identify the contours of muscle </w:t>
      </w:r>
      <w:proofErr w:type="spellStart"/>
      <w:r w:rsidR="00E737EF">
        <w:rPr>
          <w:color w:val="000000"/>
          <w:lang w:val="en-US"/>
        </w:rPr>
        <w:t>fibres</w:t>
      </w:r>
      <w:proofErr w:type="spellEnd"/>
      <w:r w:rsidR="00E737EF">
        <w:rPr>
          <w:color w:val="000000"/>
          <w:lang w:val="en-US"/>
        </w:rPr>
        <w:t xml:space="preserve"> (darker regions). Aiming to </w:t>
      </w:r>
      <w:r w:rsidR="00E737EF" w:rsidRPr="00191B39">
        <w:rPr>
          <w:color w:val="000000"/>
          <w:lang w:val="en-US"/>
        </w:rPr>
        <w:t>avoid possible ar</w:t>
      </w:r>
      <w:r w:rsidR="00055D3E">
        <w:rPr>
          <w:color w:val="000000"/>
          <w:lang w:val="en-US"/>
        </w:rPr>
        <w:t>te</w:t>
      </w:r>
      <w:r w:rsidR="00E737EF" w:rsidRPr="00191B39">
        <w:rPr>
          <w:color w:val="000000"/>
          <w:lang w:val="en-US"/>
        </w:rPr>
        <w:t>facts from the samples</w:t>
      </w:r>
      <w:r w:rsidR="00324582">
        <w:rPr>
          <w:color w:val="000000"/>
          <w:lang w:val="en-US"/>
        </w:rPr>
        <w:t>,</w:t>
      </w:r>
      <w:r w:rsidR="00E737EF" w:rsidRPr="00191B39">
        <w:rPr>
          <w:color w:val="000000"/>
          <w:lang w:val="en-US"/>
        </w:rPr>
        <w:t xml:space="preserve"> we decided to take regions of interest (ROIs) with circular shape from each image. The ROIs were selected in regions w</w:t>
      </w:r>
      <w:r w:rsidR="00D12C86">
        <w:rPr>
          <w:color w:val="000000"/>
          <w:lang w:val="en-US"/>
        </w:rPr>
        <w:t>h</w:t>
      </w:r>
      <w:r w:rsidR="00E737EF" w:rsidRPr="00191B39">
        <w:rPr>
          <w:color w:val="000000"/>
          <w:lang w:val="en-US"/>
        </w:rPr>
        <w:t>ere the tissue was not altered or broken.</w:t>
      </w:r>
    </w:p>
    <w:p w:rsidR="00E737EF" w:rsidRDefault="00E737EF" w:rsidP="00A91B9A">
      <w:pPr>
        <w:jc w:val="both"/>
        <w:rPr>
          <w:color w:val="000000"/>
          <w:lang w:val="en-US"/>
        </w:rPr>
      </w:pPr>
      <w:r w:rsidRPr="00191B39">
        <w:rPr>
          <w:color w:val="000000"/>
          <w:lang w:val="en-US"/>
        </w:rPr>
        <w:t>To calculate the collagen content in the images we took a maximum of 3 circular ROIs per image. These ROIs had 700 pixels of diameter</w:t>
      </w:r>
      <w:r w:rsidR="00A62021">
        <w:rPr>
          <w:color w:val="000000"/>
          <w:lang w:val="en-US"/>
        </w:rPr>
        <w:t>, and they did not overlap between them</w:t>
      </w:r>
      <w:r w:rsidRPr="00191B39">
        <w:rPr>
          <w:color w:val="000000"/>
          <w:lang w:val="en-US"/>
        </w:rPr>
        <w:t>. An adaptive threshold was used to differentiate collagen and muscle fibers, binarizing each image depending of theirs levels of intensity.</w:t>
      </w:r>
    </w:p>
    <w:p w:rsidR="00CB617C" w:rsidRPr="00191B39" w:rsidRDefault="00CB617C" w:rsidP="00A91B9A">
      <w:pPr>
        <w:jc w:val="both"/>
        <w:rPr>
          <w:color w:val="000000"/>
          <w:lang w:val="en-US"/>
        </w:rPr>
      </w:pPr>
      <w:r>
        <w:rPr>
          <w:b/>
          <w:color w:val="000000"/>
          <w:lang w:val="en-US"/>
        </w:rPr>
        <w:t xml:space="preserve">Muscle </w:t>
      </w:r>
      <w:proofErr w:type="spellStart"/>
      <w:r>
        <w:rPr>
          <w:b/>
          <w:color w:val="000000"/>
          <w:lang w:val="en-US"/>
        </w:rPr>
        <w:t>fibres</w:t>
      </w:r>
      <w:proofErr w:type="spellEnd"/>
      <w:r>
        <w:rPr>
          <w:b/>
          <w:color w:val="000000"/>
          <w:lang w:val="en-US"/>
        </w:rPr>
        <w:t xml:space="preserve"> geometric features extraction and nuclei counting</w:t>
      </w:r>
    </w:p>
    <w:p w:rsidR="00D7173A" w:rsidRDefault="00564469" w:rsidP="00A6202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r w:rsidR="00E737EF" w:rsidRPr="00191B39">
        <w:rPr>
          <w:color w:val="000000"/>
          <w:lang w:val="en-US"/>
        </w:rPr>
        <w:t>To calculate geometric characteristics</w:t>
      </w:r>
      <w:r w:rsidR="00A62021">
        <w:rPr>
          <w:color w:val="000000"/>
          <w:lang w:val="en-US"/>
        </w:rPr>
        <w:t>, and counting the number of nuclei</w:t>
      </w:r>
      <w:r w:rsidR="00E737EF" w:rsidRPr="00191B39">
        <w:rPr>
          <w:color w:val="000000"/>
          <w:lang w:val="en-US"/>
        </w:rPr>
        <w:t xml:space="preserve"> from the muscle </w:t>
      </w:r>
      <w:proofErr w:type="spellStart"/>
      <w:r w:rsidR="00E737EF" w:rsidRPr="00191B39">
        <w:rPr>
          <w:color w:val="000000"/>
          <w:lang w:val="en-US"/>
        </w:rPr>
        <w:t>fibres</w:t>
      </w:r>
      <w:proofErr w:type="spellEnd"/>
      <w:r w:rsidR="00A62021">
        <w:rPr>
          <w:color w:val="000000"/>
          <w:lang w:val="en-US"/>
        </w:rPr>
        <w:t>,</w:t>
      </w:r>
      <w:r w:rsidR="00E737EF" w:rsidRPr="00191B39">
        <w:rPr>
          <w:color w:val="000000"/>
          <w:lang w:val="en-US"/>
        </w:rPr>
        <w:t xml:space="preserve"> we used </w:t>
      </w:r>
      <w:r w:rsidR="00A62021" w:rsidRPr="00191B39">
        <w:rPr>
          <w:color w:val="000000"/>
          <w:lang w:val="en-US"/>
        </w:rPr>
        <w:t>a</w:t>
      </w:r>
      <w:r w:rsidR="00E737EF" w:rsidRPr="00191B39">
        <w:rPr>
          <w:color w:val="000000"/>
          <w:lang w:val="en-US"/>
        </w:rPr>
        <w:t xml:space="preserve"> unique circular ROI with 2200 pixels of diameter. </w:t>
      </w:r>
      <w:r w:rsidR="00D7173A" w:rsidRPr="00191B39">
        <w:rPr>
          <w:color w:val="000000"/>
          <w:lang w:val="en-US"/>
        </w:rPr>
        <w:t>For th</w:t>
      </w:r>
      <w:r w:rsidR="00D7173A">
        <w:rPr>
          <w:color w:val="000000"/>
          <w:lang w:val="en-US"/>
        </w:rPr>
        <w:t>ese</w:t>
      </w:r>
      <w:r w:rsidR="00D7173A" w:rsidRPr="00191B39">
        <w:rPr>
          <w:color w:val="000000"/>
          <w:lang w:val="en-US"/>
        </w:rPr>
        <w:t xml:space="preserve"> procedure</w:t>
      </w:r>
      <w:r w:rsidR="00D7173A">
        <w:rPr>
          <w:color w:val="000000"/>
          <w:lang w:val="en-US"/>
        </w:rPr>
        <w:t>s</w:t>
      </w:r>
      <w:r w:rsidR="00D7173A" w:rsidRPr="00191B39">
        <w:rPr>
          <w:color w:val="000000"/>
          <w:lang w:val="en-US"/>
        </w:rPr>
        <w:t>, we selected</w:t>
      </w:r>
      <w:bookmarkStart w:id="0" w:name="_GoBack"/>
      <w:bookmarkEnd w:id="0"/>
      <w:r w:rsidR="00D7173A">
        <w:rPr>
          <w:color w:val="000000"/>
          <w:lang w:val="en-US"/>
        </w:rPr>
        <w:t xml:space="preserve"> 10 circular ROIs from each type of muscle in each genotype of mouse.</w:t>
      </w:r>
    </w:p>
    <w:p w:rsidR="00D7173A" w:rsidRDefault="00FB129F" w:rsidP="00A62021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D7173A">
        <w:rPr>
          <w:color w:val="000000"/>
          <w:lang w:val="en-US"/>
        </w:rPr>
        <w:t>Extraction of geometric characteristics.</w:t>
      </w:r>
    </w:p>
    <w:p w:rsidR="00FB129F" w:rsidRDefault="00FB129F" w:rsidP="00FB129F">
      <w:pPr>
        <w:spacing w:after="1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</w:t>
      </w:r>
      <w:proofErr w:type="gramStart"/>
      <w:r w:rsidR="00D7173A">
        <w:rPr>
          <w:color w:val="000000"/>
          <w:lang w:val="en-US"/>
        </w:rPr>
        <w:t>In order to</w:t>
      </w:r>
      <w:proofErr w:type="gramEnd"/>
      <w:r w:rsidR="00D7173A">
        <w:rPr>
          <w:color w:val="000000"/>
          <w:lang w:val="en-US"/>
        </w:rPr>
        <w:t xml:space="preserve"> get quantifiable features of the muscle </w:t>
      </w:r>
      <w:proofErr w:type="spellStart"/>
      <w:r w:rsidR="00D7173A">
        <w:rPr>
          <w:color w:val="000000"/>
          <w:lang w:val="en-US"/>
        </w:rPr>
        <w:t>fibres</w:t>
      </w:r>
      <w:proofErr w:type="spellEnd"/>
      <w:r w:rsidR="00D7173A">
        <w:rPr>
          <w:color w:val="000000"/>
          <w:lang w:val="en-US"/>
        </w:rPr>
        <w:t xml:space="preserve"> with accuracy,</w:t>
      </w:r>
      <w:r w:rsidR="00E737EF">
        <w:rPr>
          <w:color w:val="000000"/>
          <w:lang w:val="en-US"/>
        </w:rPr>
        <w:t xml:space="preserve"> was necessary </w:t>
      </w:r>
      <w:r w:rsidR="00E737EF" w:rsidRPr="00191B39">
        <w:rPr>
          <w:color w:val="000000"/>
          <w:lang w:val="en-US"/>
        </w:rPr>
        <w:t xml:space="preserve">a perfect segmentation of the </w:t>
      </w:r>
      <w:r w:rsidR="00324582" w:rsidRPr="00324582">
        <w:rPr>
          <w:color w:val="000000"/>
          <w:lang w:val="en-US"/>
        </w:rPr>
        <w:t xml:space="preserve">muscle </w:t>
      </w:r>
      <w:proofErr w:type="spellStart"/>
      <w:r w:rsidR="00324582" w:rsidRPr="00324582">
        <w:rPr>
          <w:color w:val="000000"/>
          <w:lang w:val="en-US"/>
        </w:rPr>
        <w:t>fibres</w:t>
      </w:r>
      <w:proofErr w:type="spellEnd"/>
      <w:r w:rsidR="00324582" w:rsidRPr="00324582">
        <w:rPr>
          <w:color w:val="000000"/>
          <w:lang w:val="en-US"/>
        </w:rPr>
        <w:t xml:space="preserve"> outlines</w:t>
      </w:r>
      <w:r w:rsidR="00CB617C">
        <w:rPr>
          <w:color w:val="000000"/>
          <w:lang w:val="en-US"/>
        </w:rPr>
        <w:t xml:space="preserve"> (from the biopsies marked with green </w:t>
      </w:r>
      <w:proofErr w:type="spellStart"/>
      <w:r w:rsidR="00CB617C">
        <w:rPr>
          <w:color w:val="000000"/>
          <w:lang w:val="en-US"/>
        </w:rPr>
        <w:t>colour</w:t>
      </w:r>
      <w:proofErr w:type="spellEnd"/>
      <w:r w:rsidR="00CB617C">
        <w:rPr>
          <w:color w:val="000000"/>
          <w:lang w:val="en-US"/>
        </w:rPr>
        <w:t>)</w:t>
      </w:r>
      <w:r w:rsidR="00D7173A">
        <w:rPr>
          <w:color w:val="000000"/>
          <w:lang w:val="en-US"/>
        </w:rPr>
        <w:t xml:space="preserve">. </w:t>
      </w:r>
      <w:r w:rsidR="00CB617C">
        <w:rPr>
          <w:color w:val="000000"/>
          <w:lang w:val="en-US"/>
        </w:rPr>
        <w:t>It</w:t>
      </w:r>
      <w:r w:rsidR="00D7173A">
        <w:rPr>
          <w:color w:val="000000"/>
          <w:lang w:val="en-US"/>
        </w:rPr>
        <w:t xml:space="preserve"> was</w:t>
      </w:r>
      <w:r w:rsidR="009B5DA0">
        <w:rPr>
          <w:color w:val="000000"/>
          <w:lang w:val="en-US"/>
        </w:rPr>
        <w:t xml:space="preserve"> as follows:</w:t>
      </w:r>
      <w:r w:rsidR="00055D3E">
        <w:rPr>
          <w:color w:val="000000"/>
          <w:lang w:val="en-US"/>
        </w:rPr>
        <w:t xml:space="preserve"> </w:t>
      </w:r>
      <w:r w:rsidR="009B5DA0">
        <w:rPr>
          <w:color w:val="000000"/>
          <w:lang w:val="en-US"/>
        </w:rPr>
        <w:t>f</w:t>
      </w:r>
      <w:r w:rsidR="00055D3E">
        <w:rPr>
          <w:color w:val="000000"/>
          <w:lang w:val="en-US"/>
        </w:rPr>
        <w:t xml:space="preserve">irst, we </w:t>
      </w:r>
      <w:r w:rsidR="009B5DA0">
        <w:rPr>
          <w:color w:val="000000"/>
          <w:lang w:val="en-US"/>
        </w:rPr>
        <w:t>run</w:t>
      </w:r>
      <w:r w:rsidR="00A62021">
        <w:rPr>
          <w:color w:val="000000"/>
          <w:lang w:val="en-US"/>
        </w:rPr>
        <w:t xml:space="preserve"> </w:t>
      </w:r>
      <w:r w:rsidR="00055D3E">
        <w:rPr>
          <w:color w:val="000000"/>
          <w:lang w:val="en-US"/>
        </w:rPr>
        <w:t xml:space="preserve">a segmentation script </w:t>
      </w:r>
      <w:r w:rsidR="00A62021">
        <w:rPr>
          <w:color w:val="000000"/>
          <w:lang w:val="en-US"/>
        </w:rPr>
        <w:t xml:space="preserve">over the selected ROIs using an adaptive threshold </w:t>
      </w:r>
      <w:r w:rsidR="00055D3E">
        <w:rPr>
          <w:color w:val="000000"/>
          <w:lang w:val="en-US"/>
        </w:rPr>
        <w:t>in a similar way that the program used for calculating collagen content</w:t>
      </w:r>
      <w:r w:rsidR="009B5DA0">
        <w:rPr>
          <w:color w:val="000000"/>
          <w:lang w:val="en-US"/>
        </w:rPr>
        <w:t>. Second, we</w:t>
      </w:r>
      <w:r w:rsidR="00055D3E">
        <w:rPr>
          <w:color w:val="000000"/>
          <w:lang w:val="en-US"/>
        </w:rPr>
        <w:t xml:space="preserve"> </w:t>
      </w:r>
      <w:r w:rsidR="009B5DA0">
        <w:rPr>
          <w:color w:val="000000"/>
          <w:lang w:val="en-US"/>
        </w:rPr>
        <w:t>executed a set of</w:t>
      </w:r>
      <w:r w:rsidR="00055D3E">
        <w:rPr>
          <w:color w:val="000000"/>
          <w:lang w:val="en-US"/>
        </w:rPr>
        <w:t xml:space="preserve"> morphological operations to split joined </w:t>
      </w:r>
      <w:proofErr w:type="spellStart"/>
      <w:r w:rsidR="00055D3E">
        <w:rPr>
          <w:color w:val="000000"/>
          <w:lang w:val="en-US"/>
        </w:rPr>
        <w:t>fibres</w:t>
      </w:r>
      <w:proofErr w:type="spellEnd"/>
      <w:r w:rsidR="00055D3E">
        <w:rPr>
          <w:color w:val="000000"/>
          <w:lang w:val="en-US"/>
        </w:rPr>
        <w:t xml:space="preserve"> and to delete</w:t>
      </w:r>
      <w:r w:rsidR="009B5DA0">
        <w:rPr>
          <w:color w:val="000000"/>
          <w:lang w:val="en-US"/>
        </w:rPr>
        <w:t xml:space="preserve"> the noise and</w:t>
      </w:r>
      <w:r w:rsidR="00055D3E">
        <w:rPr>
          <w:color w:val="000000"/>
          <w:lang w:val="en-US"/>
        </w:rPr>
        <w:t xml:space="preserve"> little artefacts. </w:t>
      </w:r>
      <w:r w:rsidR="009B5DA0">
        <w:rPr>
          <w:color w:val="000000"/>
          <w:lang w:val="en-US"/>
        </w:rPr>
        <w:t xml:space="preserve">Finally, a manual correction step (using Adobe Photoshop </w:t>
      </w:r>
      <w:r w:rsidR="009B5DA0" w:rsidRPr="00191B39">
        <w:rPr>
          <w:lang w:val="en-US"/>
        </w:rPr>
        <w:t>CS6</w:t>
      </w:r>
      <w:r w:rsidR="009B5DA0">
        <w:rPr>
          <w:color w:val="000000"/>
          <w:lang w:val="en-US"/>
        </w:rPr>
        <w:t xml:space="preserve">) was necessary to </w:t>
      </w:r>
      <w:r>
        <w:rPr>
          <w:color w:val="000000"/>
          <w:lang w:val="en-US"/>
        </w:rPr>
        <w:t>successfully</w:t>
      </w:r>
      <w:r w:rsidR="009B5DA0">
        <w:rPr>
          <w:color w:val="000000"/>
          <w:lang w:val="en-US"/>
        </w:rPr>
        <w:t xml:space="preserve"> complete the identification of the </w:t>
      </w:r>
      <w:proofErr w:type="spellStart"/>
      <w:r w:rsidR="009B5DA0">
        <w:rPr>
          <w:color w:val="000000"/>
          <w:lang w:val="en-US"/>
        </w:rPr>
        <w:t>fibres</w:t>
      </w:r>
      <w:proofErr w:type="spellEnd"/>
      <w:r w:rsidR="009B5DA0">
        <w:rPr>
          <w:color w:val="000000"/>
          <w:lang w:val="en-US"/>
        </w:rPr>
        <w:t xml:space="preserve"> outlines. </w:t>
      </w:r>
    </w:p>
    <w:p w:rsidR="00FB129F" w:rsidRDefault="00FB129F" w:rsidP="00FB129F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This final image was used to extract the 8 geometric characteristics from all the full cells (no portions of cells) into the ROI of each image. We extracted these eight geometrical features from the muscle </w:t>
      </w:r>
      <w:proofErr w:type="spellStart"/>
      <w:r>
        <w:rPr>
          <w:color w:val="000000"/>
          <w:lang w:val="en-US"/>
        </w:rPr>
        <w:t>fibres</w:t>
      </w:r>
      <w:proofErr w:type="spellEnd"/>
      <w:r>
        <w:rPr>
          <w:color w:val="000000"/>
          <w:lang w:val="en-US"/>
        </w:rPr>
        <w:t xml:space="preserve">: mean area, standard deviation area, mean minor axis, mean major axis, mean relation between axis, standard deviation relation between axis, mean convex hull and standard deviation convex hull. </w:t>
      </w:r>
    </w:p>
    <w:p w:rsidR="00FB129F" w:rsidRDefault="00FB129F" w:rsidP="00FB129F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The segmentation technique and the geometric features extraction was based in previous papers </w:t>
      </w:r>
      <w:r>
        <w:rPr>
          <w:color w:val="000000"/>
          <w:lang w:val="en-US"/>
        </w:rPr>
        <w:fldChar w:fldCharType="begin" w:fldLock="1"/>
      </w:r>
      <w:r>
        <w:rPr>
          <w:color w:val="000000"/>
          <w:lang w:val="en-US"/>
        </w:rPr>
        <w:instrText>ADDIN CSL_CITATION { "citationItems" : [ { "id" : "ITEM-1", "itemData" : { "author" : [ { "dropping-particle" : "", "family" : "S\u00e1ez", "given" : "Aurora", "non-dropping-particle" : "", "parse-names" : false, "suffix" : "" }, { "dropping-particle" : "", "family" : "Rivas", "given" : "Eloy", "non-dropping-particle" : "", "parse-names" : false, "suffix" : "" }, { "dropping-particle" : "", "family" : "Montero-S\u00e1nchez", "given" : "Adoraci\u00f3n", "non-dropping-particle" : "", "parse-names" : false, "suffix" : "" }, { "dropping-particle" : "", "family" : "Paradas", "given" : "Carmen", "non-dropping-particle" : "", "parse-names" : false, "suffix" : "" }, { "dropping-particle" : "", "family" : "Acha", "given" : "Bego\u00f1a", "non-dropping-particle" : "", "parse-names" : false, "suffix" : "" }, { "dropping-particle" : "", "family" : "Pascual", "given" : "Alberto", "non-dropping-particle" : "", "parse-names" : false, "suffix" : "" }, { "dropping-particle" : "", "family" : "Serrano", "given" : "Carmen", "non-dropping-particle" : "", "parse-names" : false, "suffix" : "" }, { "dropping-particle" : "", "family" : "Escudero", "given" : "Luis M", "non-dropping-particle" : "", "parse-names" : false, "suffix" : "" } ], "container-title" : "BMC Medicine", "id" : "ITEM-1", "issue" : "77", "issued" : { "date-parts" : [ [ "2013" ] ] }, "title" : "Quantifiable diagnosis of muscular dystrophies and neurogenic atrophies through network analysis", "type" : "article-journal", "volume" : "11" }, "uris" : [ "http://www.mendeley.com/documents/?uuid=2e8a3940-06c5-4b03-9ebf-366b23ef2f4c" ] }, { "id" : "ITEM-2", "itemData" : { "DOI" : "10.1038/srep40444", "ISSN" : "2045-2322", "author" : [ { "dropping-particle" : "", "family" : "S\u00e1nchez-Guti\u00e9rrez", "given" : "Daniel", "non-dropping-particle" : "", "parse-names" : false, "suffix" : "" }, { "dropping-particle" : "", "family" : "S\u00e1ez", "given" : "Aurora", "non-dropping-particle" : "", "parse-names" : false, "suffix" : "" }, { "dropping-particle" : "", "family" : "G\u00f3mez-G\u00e1lvez", "given" : "Pedro", "non-dropping-particle" : "", "parse-names" : false, "suffix" : "" }, { "dropping-particle" : "", "family" : "Paradas", "given" : "Carmen", "non-dropping-particle" : "", "parse-names" : false, "suffix" : "" }, { "dropping-particle" : "", "family" : "Escudero", "given" : "Luis M.", "non-dropping-particle" : "", "parse-names" : false, "suffix" : "" }, { "dropping-particle" : "", "family" : "Honda", "given" : "H.", "non-dropping-particle" : "", "parse-names" : false, "suffix" : "" }, { "dropping-particle" : "", "family" : "Chichilnisky", "given" : "E. J.", "non-dropping-particle" : "", "parse-names" : false, "suffix" : "" }, { "dropping-particle" : "", "family" : "Hayashi", "given" : "T.", "non-dropping-particle" : "", "parse-names" : false, "suffix" : "" }, { "dropping-particle" : "", "family" : "Carthew", "given" : "R. W.", "non-dropping-particle" : "", "parse-names" : false, "suffix" : "" }, { "dropping-particle" : "", "family" : "Classen", "given" : "A. K.", "non-dropping-particle" : "", "parse-names" : false, "suffix" : "" }, { "dropping-particle" : "", "family" : "Anderson", "given" : "K. I.", "non-dropping-particle" : "", "parse-names" : false, "suffix" : "" }, { "dropping-particle" : "", "family" : "Marois", "given" : "E.", "non-dropping-particle" : "", "parse-names" : false, "suffix" : "" }, { "dropping-particle" : "", "family" : "Eaton", "given" : "S.", "non-dropping-particle" : "", "parse-names" : false, "suffix" : "" }, { "dropping-particle" : "", "family" : "Rivier", "given" : "N.", "non-dropping-particle" : "", "parse-names" : false, "suffix" : "" }, { "dropping-particle" : "", "family" : "Schliecker", "given" : "G.", "non-dropping-particle" : "", "parse-names" : false, "suffix" : "" }, { "dropping-particle" : "", "family" : "Dubertret", "given" : "B.", "non-dropping-particle" : "", "parse-names" : false, "suffix" : "" }, { "dropping-particle" : "", "family" : "Gibson", "given" : "M. C.", "non-dropping-particle" : "", "parse-names" : false, "suffix" : "" }, { "dropping-particle" : "", "family" : "Patel", "given" : "A. B.", "non-dropping-particle" : "", "parse-names" : false, "suffix" : "" }, { "dropping-particle" : "", "family" : "Nagpal", "given" : "R.", "non-dropping-particle" : "", "parse-names" : false, "suffix" : "" }, { "dropping-particle" : "", "family" : "Perrimon", "given" : "N.", "non-dropping-particle" : "", "parse-names" : false, "suffix" : "" }, { "dropping-particle" : "", "family" : "Korn", "given" : "R. W.", "non-dropping-particle" : "", "parse-names" : false, "suffix" : "" }, { "dropping-particle" : "", "family" : "Spalding", "given" : "R. M.", "non-dropping-particle" : "", "parse-names" : false, "suffix" : "" }, { "dropping-particle" : "", "family" : "Lewis", "given" : "F. T.", "non-dropping-particle" : "", "parse-names" : false, "suffix" : "" }, { "dropping-particle" : "", "family" : "Pilot", "given" : "F.", "non-dropping-particle" : "", "parse-names" : false, "suffix" : "" }, { "dropping-particle" : "", "family" : "Lecuit", "given" : "T.", "non-dropping-particle" : "", "parse-names" : false, "suffix" : "" }, { "dropping-particle" : "", "family" : "Helliwell", "given" : "T. R.", "non-dropping-particle" : "", "parse-names" : false, "suffix" : "" }, { "dropping-particle" : "", "family" : "S\u00e1ez", "given" : "A.", "non-dropping-particle" : "", "parse-names" : false, "suffix" : "" }, { "dropping-particle" : "", "family" : "Sanchez-Gutierrez", "given" : "D.", "non-dropping-particle" : "", "parse-names" : false, "suffix" : "" }, { "dropping-particle" : "", "family" : "Escudero", "given" : "L. M.", "non-dropping-particle" : "", "parse-names" : false, "suffix" : "" }, { "dropping-particle" : "", "family" : "Weaire", "given" : "D.", "non-dropping-particle" : "", "parse-names" : false, "suffix" : "" }, { "dropping-particle" : "", "family" : "Hilhorst", "given" : "H. J.", "non-dropping-particle" : "", "parse-names" : false, "suffix" : "" }, { "dropping-particle" : "", "family" : "Aboav", "given" : "D. A.", "non-dropping-particle" : "", "parse-names" : false, "suffix" : "" }, { "dropping-particle" : "", "family" : "Chiu", "given" : "S. N.", "non-dropping-particle" : "", "parse-names" : false, "suffix" : "" }, { "dropping-particle" : "", "family" : "Gervois", "given" : "A.", "non-dropping-particle" : "", "parse-names" : false, "suffix" : "" }, { "dropping-particle" : "", "family" : "Troadec", "given" : "J. P.", "non-dropping-particle" : "", "parse-names" : false, "suffix" : "" }, { "dropping-particle" : "", "family" : "Lema\u00eetre", "given" : "J.", "non-dropping-particle" : "", "parse-names" : false, "suffix" : "" }, { "dropping-particle" : "", "family" : "Zallen", "given" : "J. A.", "non-dropping-particle" : "", "parse-names" : false, "suffix" : "" }, { "dropping-particle" : "", "family" : "Zallen", "given" : "R.", "non-dropping-particle" : "", "parse-names" : false, "suffix" : "" }, { "dropping-particle" : "", "family" : "Levayer", "given" : "R.", "non-dropping-particle" : "", "parse-names" : false, "suffix" : "" }, { "dropping-particle" : "", "family" : "Lecuit", "given" : "T.", "non-dropping-particle" : "", "parse-names" : false, "suffix" : "" }, { "dropping-particle" : "", "family" : "Mao", "given" : "Y.", "non-dropping-particle" : "", "parse-names" : false, "suffix" : "" }, { "dropping-particle" : "", "family" : "Aegerter-Wilmsen", "given" : "T.", "non-dropping-particle" : "", "parse-names" : false, "suffix" : "" }, { "dropping-particle" : "", "family" : "Farhadifar", "given" : "R.", "non-dropping-particle" : "", "parse-names" : false, "suffix" : "" }, { "dropping-particle" : "", "family" : "Roper", "given" : "J. C.", "non-dropping-particle" : "", "parse-names" : false, "suffix" : "" }, { "dropping-particle" : "", "family" : "Aigouy", "given" : "B.", "non-dropping-particle" : "", "parse-names" : false, "suffix" : "" }, { "dropping-particle" : "", "family" : "Eaton", "given" : "S.", "non-dropping-particle" : "", "parse-names" : false, "suffix" : "" }, { "dropping-particle" : "", "family" : "Julicher", "given" : "F.", "non-dropping-particle" : "", "parse-names" : false, "suffix" : "" }, { "dropping-particle" : "", "family" : "Pette", "given" : "D.", "non-dropping-particle" : "", "parse-names" : false, "suffix" : "" }, { "dropping-particle" : "", "family" : "Staron", "given" : "R. S.", "non-dropping-particle" : "", "parse-names" : false, "suffix" : "" }, { "dropping-particle" : "", "family" : "Stark", "given" : "D. A.", "non-dropping-particle" : "", "parse-names" : false, "suffix" : "" }, { "dropping-particle" : "", "family" : "Blaauw", "given" : "B.", "non-dropping-particle" : "", "parse-names" : false, "suffix" : "" }, { "dropping-particle" : "", "family" : "Schiaffino", "given" : "S.", "non-dropping-particle" : "", "parse-names" : false, "suffix" : "" }, { "dropping-particle" : "", "family" : "Reggiani", "given" : "C.", "non-dropping-particle" : "", "parse-names" : false, "suffix" : "" }, { "dropping-particle" : "", "family" : "Schiaffino", "given" : "S.", "non-dropping-particle" : "", "parse-names" : false, "suffix" : "" }, { "dropping-particle" : "", "family" : "Reggiani", "given" : "C.", "non-dropping-particle" : "", "parse-names" : false, "suffix" : "" }, { "dropping-particle" : "", "family" : "Clarke", "given" : "N. F.", "non-dropping-particle" : "", "parse-names" : false, "suffix" : "" }, { "dropping-particle" : "", "family" : "North", "given" : "K. N.", "non-dropping-particle" : "", "parse-names" : false, "suffix" : "" }, { "dropping-particle" : "", "family" : "Na", "given" : "S. J.", "non-dropping-particle" : "", "parse-names" : false, "suffix" : "" }, { "dropping-particle" : "", "family" : "Dubowitz", "given" : "V.", "non-dropping-particle" : "", "parse-names" : false, "suffix" : "" }, { "dropping-particle" : "De", "family" : "Palma", "given" : "S.", "non-dropping-particle" : "", "parse-names" : false, "suffix" : "" }, { "dropping-particle" : "", "family" : "S\u00e1ez", "given" : "A.", "non-dropping-particle" : "", "parse-names" : false, "suffix" : "" }, { "dropping-particle" : "", "family" : "Sanchez-Gutierrez", "given" : "D.", "non-dropping-particle" : "", "parse-names" : false, "suffix" : "" }, { "dropping-particle" : "", "family" : "Saez", "given" : "A.", "non-dropping-particle" : "", "parse-names" : false, "suffix" : "" }, { "dropping-particle" : "", "family" : "Pascual", "given" : "A.", "non-dropping-particle" : "", "parse-names" : false, "suffix" : "" }, { "dropping-particle" : "", "family" : "Escudero", "given" : "L. M.", "non-dropping-particle" : "", "parse-names" : false, "suffix" : "" }, { "dropping-particle" : "", "family" : "Gibson", "given" : "W. T.", "non-dropping-particle" : "", "parse-names" : false, "suffix" : "" }, { "dropping-particle" : "", "family" : "Gibson", "given" : "M. C.", "non-dropping-particle" : "", "parse-names" : false, "suffix" : "" }, { "dropping-particle" : "V.", "family" : "Raman", "given" : "S.", "non-dropping-particle" : "", "parse-names" : false, "suffix" : "" }, { "dropping-particle" : "", "family" : "Kohn", "given" : "T. A.", "non-dropping-particle" : "", "parse-names" : false, "suffix" : "" }, { "dropping-particle" : "", "family" : "Laing", "given" : "N. G.", "non-dropping-particle" : "", "parse-names" : false, "suffix" : "" }, { "dropping-particle" : "", "family" : "Davis", "given" : "M. R.", "non-dropping-particle" : "", "parse-names" : false, "suffix" : "" }, { "dropping-particle" : "", "family" : "Bayley", "given" : "K.", "non-dropping-particle" : "", "parse-names" : false, "suffix" : "" }, { "dropping-particle" : "", "family" : "Fletcher", "given" : "S.", "non-dropping-particle" : "", "parse-names" : false, "suffix" : "" }, { "dropping-particle" : "", "family" : "Wilton", "given" : "S. D.", "non-dropping-particle" : "", "parse-names" : false, "suffix" : "" }, { "dropping-particle" : "", "family" : "Duband", "given" : "J. L.", "non-dropping-particle" : "", "parse-names" : false, "suffix" : "" }, { "dropping-particle" : "", "family" : "Cohen", "given" : "M.", "non-dropping-particle" : "", "parse-names" : false, "suffix" : "" }, { "dropping-particle" : "", "family" : "Georgiou", "given" : "M.", "non-dropping-particle" : "", "parse-names" : false, "suffix" : "" }, { "dropping-particle" : "", "family" : "Stevenson", "given" : "N. L.", "non-dropping-particle" : "", "parse-names" : false, "suffix" : "" }, { "dropping-particle" : "", "family" : "Miodownik", "given" : "M.", "non-dropping-particle" : "", "parse-names" : false, "suffix" : "" }, { "dropping-particle" : "", "family" : "Baum", "given" : "B.", "non-dropping-particle" : "", "parse-names" : false, "suffix" : "" }, { "dropping-particle" : "", "family" : "Lemaitre", "given" : "B.", "non-dropping-particle" : "", "parse-names" : false, "suffix" : "" }, { "dropping-particle" : "", "family" : "Miguel-Aliaga", "given" : "I.", "non-dropping-particle" : "", "parse-names" : false, "suffix" : "" } ], "container-title" : "Scientific Reports", "id" : "ITEM-2", "issued" : { "date-parts" : [ [ "2017", "1", "10" ] ] }, "page" : "40444", "publisher" : "Nature Publishing Group", "title" : "Rules of tissue packing involving different cell types: human muscle organization", "type" : "article-journal", "volume" : "7" }, "uris" : [ "http://www.mendeley.com/documents/?uuid=c775579f-461c-3a6b-b5fd-22d2311afd9c" ] } ], "mendeley" : { "formattedCitation" : "(S\u00e1ez et al., 2013; S\u00e1nchez-Guti\u00e9rrez et al., 2017)", "plainTextFormattedCitation" : "(S\u00e1ez et al., 2013; S\u00e1nchez-Guti\u00e9rrez et al., 2017)", "previouslyFormattedCitation" : "(Duband, 2006; S\u00e1ez et al., 2013)" }, "properties" : { "noteIndex" : 0 }, "schema" : "https://github.com/citation-style-language/schema/raw/master/csl-citation.json" }</w:instrText>
      </w:r>
      <w:r>
        <w:rPr>
          <w:color w:val="000000"/>
          <w:lang w:val="en-US"/>
        </w:rPr>
        <w:fldChar w:fldCharType="separate"/>
      </w:r>
      <w:r w:rsidRPr="003C73E8">
        <w:rPr>
          <w:noProof/>
          <w:color w:val="000000"/>
          <w:lang w:val="en-US"/>
        </w:rPr>
        <w:t>(Sáez et al., 2013; Sánchez-Gutiérrez et al., 2017)</w:t>
      </w:r>
      <w:r>
        <w:rPr>
          <w:color w:val="000000"/>
          <w:lang w:val="en-US"/>
        </w:rPr>
        <w:fldChar w:fldCharType="end"/>
      </w:r>
      <w:r>
        <w:rPr>
          <w:color w:val="000000"/>
          <w:lang w:val="en-US"/>
        </w:rPr>
        <w:t>.</w:t>
      </w:r>
    </w:p>
    <w:p w:rsidR="00D7173A" w:rsidRDefault="00FB129F" w:rsidP="00D7173A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D7173A">
        <w:rPr>
          <w:color w:val="000000"/>
          <w:lang w:val="en-US"/>
        </w:rPr>
        <w:t>Nuclei</w:t>
      </w:r>
      <w:r w:rsidR="009B5DA0">
        <w:rPr>
          <w:color w:val="000000"/>
          <w:lang w:val="en-US"/>
        </w:rPr>
        <w:t xml:space="preserve"> counting</w:t>
      </w:r>
      <w:r w:rsidR="00D7173A">
        <w:rPr>
          <w:color w:val="000000"/>
          <w:lang w:val="en-US"/>
        </w:rPr>
        <w:t>.</w:t>
      </w:r>
    </w:p>
    <w:p w:rsidR="008C0610" w:rsidRDefault="009B5DA0" w:rsidP="00D7173A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 w:rsidR="00FB129F">
        <w:rPr>
          <w:color w:val="000000"/>
          <w:lang w:val="en-US"/>
        </w:rPr>
        <w:t xml:space="preserve">    W</w:t>
      </w:r>
      <w:r w:rsidR="008C0610" w:rsidRPr="008C0610">
        <w:rPr>
          <w:color w:val="000000"/>
          <w:lang w:val="en-US"/>
        </w:rPr>
        <w:t xml:space="preserve">e segmented the </w:t>
      </w:r>
      <w:proofErr w:type="spellStart"/>
      <w:r w:rsidR="008C0610" w:rsidRPr="008C0610">
        <w:rPr>
          <w:color w:val="000000"/>
          <w:lang w:val="en-US"/>
        </w:rPr>
        <w:t>dapi</w:t>
      </w:r>
      <w:proofErr w:type="spellEnd"/>
      <w:r w:rsidR="008C0610" w:rsidRPr="008C0610">
        <w:rPr>
          <w:color w:val="000000"/>
          <w:lang w:val="en-US"/>
        </w:rPr>
        <w:t xml:space="preserve"> staining in the biopsy</w:t>
      </w:r>
      <w:r w:rsidR="008C0610">
        <w:rPr>
          <w:color w:val="000000"/>
          <w:lang w:val="en-US"/>
        </w:rPr>
        <w:t xml:space="preserve"> (contained in the ROI) that was labelled in blue </w:t>
      </w:r>
      <w:proofErr w:type="spellStart"/>
      <w:r w:rsidR="008C0610">
        <w:rPr>
          <w:color w:val="000000"/>
          <w:lang w:val="en-US"/>
        </w:rPr>
        <w:t>colour</w:t>
      </w:r>
      <w:proofErr w:type="spellEnd"/>
      <w:r w:rsidR="008C0610">
        <w:rPr>
          <w:color w:val="000000"/>
          <w:lang w:val="en-US"/>
        </w:rPr>
        <w:t>: (1)</w:t>
      </w:r>
      <w:r w:rsidR="008C0610" w:rsidRPr="008C0610">
        <w:rPr>
          <w:color w:val="000000"/>
          <w:lang w:val="en-US"/>
        </w:rPr>
        <w:t xml:space="preserve"> We automatically adjusted the contrast of the </w:t>
      </w:r>
      <w:r w:rsidR="008C0610">
        <w:rPr>
          <w:color w:val="000000"/>
          <w:lang w:val="en-US"/>
        </w:rPr>
        <w:t>image</w:t>
      </w:r>
      <w:r w:rsidR="008C0610" w:rsidRPr="008C0610">
        <w:rPr>
          <w:color w:val="000000"/>
          <w:lang w:val="en-US"/>
        </w:rPr>
        <w:t xml:space="preserve"> highlighting the nuclei presence. Next, the image was converted into a logical matrix, treating any captured information for </w:t>
      </w:r>
      <w:proofErr w:type="spellStart"/>
      <w:r w:rsidR="008C0610" w:rsidRPr="008C0610">
        <w:rPr>
          <w:color w:val="000000"/>
          <w:lang w:val="en-US"/>
        </w:rPr>
        <w:t>dapi</w:t>
      </w:r>
      <w:proofErr w:type="spellEnd"/>
      <w:r w:rsidR="008C0610" w:rsidRPr="008C0610">
        <w:rPr>
          <w:color w:val="000000"/>
          <w:lang w:val="en-US"/>
        </w:rPr>
        <w:t xml:space="preserve"> as 1’s and the rest as background (0’s). (</w:t>
      </w:r>
      <w:r w:rsidR="008C0610">
        <w:rPr>
          <w:color w:val="000000"/>
          <w:lang w:val="en-US"/>
        </w:rPr>
        <w:t>2</w:t>
      </w:r>
      <w:r w:rsidR="008C0610" w:rsidRPr="008C0610">
        <w:rPr>
          <w:color w:val="000000"/>
          <w:lang w:val="en-US"/>
        </w:rPr>
        <w:t xml:space="preserve">) We deleted the noise of the image: objects with a </w:t>
      </w:r>
      <w:proofErr w:type="gramStart"/>
      <w:r w:rsidR="008C0610" w:rsidRPr="008C0610">
        <w:rPr>
          <w:color w:val="000000"/>
          <w:lang w:val="en-US"/>
        </w:rPr>
        <w:t>really small</w:t>
      </w:r>
      <w:proofErr w:type="gramEnd"/>
      <w:r w:rsidR="008C0610" w:rsidRPr="008C0610">
        <w:rPr>
          <w:color w:val="000000"/>
          <w:lang w:val="en-US"/>
        </w:rPr>
        <w:t xml:space="preserve"> area. (</w:t>
      </w:r>
      <w:r w:rsidR="008C0610">
        <w:rPr>
          <w:color w:val="000000"/>
          <w:lang w:val="en-US"/>
        </w:rPr>
        <w:t>3</w:t>
      </w:r>
      <w:r w:rsidR="008C0610" w:rsidRPr="008C0610">
        <w:rPr>
          <w:color w:val="000000"/>
          <w:lang w:val="en-US"/>
        </w:rPr>
        <w:t xml:space="preserve">) We calculated the range of intensity of the objects representing the nuclei. We stablished two different thresholds for getting the peaks of intensity representing the individual nuclei: first, for small objects the </w:t>
      </w:r>
      <w:r w:rsidR="008C0610">
        <w:rPr>
          <w:color w:val="000000"/>
          <w:lang w:val="en-US"/>
        </w:rPr>
        <w:t xml:space="preserve">intensity </w:t>
      </w:r>
      <w:r w:rsidR="008C0610" w:rsidRPr="008C0610">
        <w:rPr>
          <w:color w:val="000000"/>
          <w:lang w:val="en-US"/>
        </w:rPr>
        <w:t xml:space="preserve">threshold was </w:t>
      </w:r>
      <w:r w:rsidR="008C0610">
        <w:rPr>
          <w:color w:val="000000"/>
          <w:lang w:val="en-US"/>
        </w:rPr>
        <w:t>low,</w:t>
      </w:r>
      <w:r w:rsidR="008C0610" w:rsidRPr="008C0610">
        <w:rPr>
          <w:color w:val="000000"/>
          <w:lang w:val="en-US"/>
        </w:rPr>
        <w:t xml:space="preserve"> avoiding the disappearance of </w:t>
      </w:r>
      <w:r w:rsidR="008C0610">
        <w:rPr>
          <w:color w:val="000000"/>
          <w:lang w:val="en-US"/>
        </w:rPr>
        <w:t xml:space="preserve">the </w:t>
      </w:r>
      <w:r w:rsidR="008C0610" w:rsidRPr="008C0610">
        <w:rPr>
          <w:color w:val="000000"/>
          <w:lang w:val="en-US"/>
        </w:rPr>
        <w:t>real nuclei. For the second one, a major threshold was applied to the bigger objects than the average size objects</w:t>
      </w:r>
      <w:r w:rsidR="008C0610">
        <w:rPr>
          <w:color w:val="000000"/>
          <w:lang w:val="en-US"/>
        </w:rPr>
        <w:t xml:space="preserve"> (</w:t>
      </w:r>
      <w:r w:rsidR="008C0610" w:rsidRPr="008C0610">
        <w:rPr>
          <w:color w:val="000000"/>
          <w:lang w:val="en-US"/>
        </w:rPr>
        <w:t>several nuclei were joined</w:t>
      </w:r>
      <w:r w:rsidR="008C0610">
        <w:rPr>
          <w:color w:val="000000"/>
          <w:lang w:val="en-US"/>
        </w:rPr>
        <w:t>)</w:t>
      </w:r>
      <w:r w:rsidR="008C0610" w:rsidRPr="008C0610">
        <w:rPr>
          <w:color w:val="000000"/>
          <w:lang w:val="en-US"/>
        </w:rPr>
        <w:t>,</w:t>
      </w:r>
      <w:r w:rsidR="008C0610">
        <w:rPr>
          <w:color w:val="000000"/>
          <w:lang w:val="en-US"/>
        </w:rPr>
        <w:t xml:space="preserve"> for capturing</w:t>
      </w:r>
      <w:r w:rsidR="008C0610" w:rsidRPr="008C0610">
        <w:rPr>
          <w:color w:val="000000"/>
          <w:lang w:val="en-US"/>
        </w:rPr>
        <w:t xml:space="preserve"> their individual presence. </w:t>
      </w:r>
      <w:r w:rsidR="00D7173A">
        <w:rPr>
          <w:color w:val="000000"/>
          <w:lang w:val="en-US"/>
        </w:rPr>
        <w:t xml:space="preserve">Finally, we counted the number of nuclei captured </w:t>
      </w:r>
      <w:r w:rsidR="00FB129F">
        <w:rPr>
          <w:color w:val="000000"/>
          <w:lang w:val="en-US"/>
        </w:rPr>
        <w:t>into the ROI</w:t>
      </w:r>
      <w:r w:rsidR="00D7173A">
        <w:rPr>
          <w:color w:val="000000"/>
          <w:lang w:val="en-US"/>
        </w:rPr>
        <w:t xml:space="preserve">. </w:t>
      </w:r>
    </w:p>
    <w:p w:rsidR="00FB129F" w:rsidRDefault="00FB129F" w:rsidP="00D7173A">
      <w:pPr>
        <w:jc w:val="both"/>
        <w:rPr>
          <w:color w:val="000000"/>
          <w:lang w:val="en-US"/>
        </w:rPr>
      </w:pPr>
    </w:p>
    <w:p w:rsidR="00191B39" w:rsidRDefault="00D7173A" w:rsidP="00A91B9A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All the cited protocols have been developed using </w:t>
      </w:r>
      <w:proofErr w:type="spellStart"/>
      <w:r>
        <w:rPr>
          <w:color w:val="000000"/>
          <w:lang w:val="en-US"/>
        </w:rPr>
        <w:t>Matlab</w:t>
      </w:r>
      <w:proofErr w:type="spellEnd"/>
      <w:r>
        <w:rPr>
          <w:color w:val="000000"/>
          <w:lang w:val="en-US"/>
        </w:rPr>
        <w:t xml:space="preserve"> R2014b.</w:t>
      </w:r>
    </w:p>
    <w:p w:rsidR="00191B39" w:rsidRPr="00191B39" w:rsidRDefault="00191B39" w:rsidP="00191B39">
      <w:pPr>
        <w:widowControl w:val="0"/>
        <w:autoSpaceDE w:val="0"/>
        <w:autoSpaceDN w:val="0"/>
        <w:adjustRightInd w:val="0"/>
        <w:spacing w:line="240" w:lineRule="auto"/>
        <w:rPr>
          <w:rFonts w:cs="Calibri"/>
          <w:noProof/>
          <w:szCs w:val="24"/>
          <w:lang w:val="en-US"/>
        </w:rPr>
      </w:pPr>
      <w:r w:rsidRPr="00191B39">
        <w:rPr>
          <w:color w:val="000000"/>
          <w:u w:val="single"/>
          <w:lang w:val="en-US"/>
        </w:rPr>
        <w:lastRenderedPageBreak/>
        <w:fldChar w:fldCharType="begin" w:fldLock="1"/>
      </w:r>
      <w:r w:rsidRPr="008C0610">
        <w:rPr>
          <w:color w:val="000000"/>
          <w:u w:val="single"/>
        </w:rPr>
        <w:instrText xml:space="preserve">ADDIN Mendeley Bibliography CSL_BIBLIOGRAPHY </w:instrText>
      </w:r>
      <w:r w:rsidRPr="00191B39">
        <w:rPr>
          <w:color w:val="000000"/>
          <w:u w:val="single"/>
          <w:lang w:val="en-US"/>
        </w:rPr>
        <w:fldChar w:fldCharType="separate"/>
      </w:r>
      <w:r w:rsidRPr="008C0610">
        <w:rPr>
          <w:rFonts w:cs="Calibri"/>
          <w:noProof/>
          <w:szCs w:val="24"/>
        </w:rPr>
        <w:t xml:space="preserve">Sáez, A., Rivas, E., Montero-Sánchez, A., Paradas, C., Acha, B., Pascual, A., Serrano, C., and Escudero, L.M. (2013). </w:t>
      </w:r>
      <w:r w:rsidRPr="00191B39">
        <w:rPr>
          <w:rFonts w:cs="Calibri"/>
          <w:noProof/>
          <w:szCs w:val="24"/>
          <w:lang w:val="en-US"/>
        </w:rPr>
        <w:t xml:space="preserve">Quantifiable diagnosis of muscular dystrophies and neurogenic atrophies through network analysis. BMC Med. </w:t>
      </w:r>
      <w:r w:rsidRPr="00191B39">
        <w:rPr>
          <w:rFonts w:cs="Calibri"/>
          <w:i/>
          <w:iCs/>
          <w:noProof/>
          <w:szCs w:val="24"/>
          <w:lang w:val="en-US"/>
        </w:rPr>
        <w:t>11</w:t>
      </w:r>
      <w:r w:rsidRPr="00191B39">
        <w:rPr>
          <w:rFonts w:cs="Calibri"/>
          <w:noProof/>
          <w:szCs w:val="24"/>
          <w:lang w:val="en-US"/>
        </w:rPr>
        <w:t>.</w:t>
      </w:r>
    </w:p>
    <w:p w:rsidR="00191B39" w:rsidRPr="00055D3E" w:rsidRDefault="00191B39" w:rsidP="00191B39">
      <w:pPr>
        <w:widowControl w:val="0"/>
        <w:autoSpaceDE w:val="0"/>
        <w:autoSpaceDN w:val="0"/>
        <w:adjustRightInd w:val="0"/>
        <w:spacing w:line="240" w:lineRule="auto"/>
        <w:rPr>
          <w:rFonts w:cs="Calibri"/>
          <w:noProof/>
          <w:lang w:val="en-US"/>
        </w:rPr>
      </w:pPr>
      <w:r w:rsidRPr="00191B39">
        <w:rPr>
          <w:rFonts w:cs="Calibri"/>
          <w:noProof/>
          <w:szCs w:val="24"/>
          <w:lang w:val="en-US"/>
        </w:rPr>
        <w:t xml:space="preserve">Sánchez-Gutiérrez, D., Sáez, A., Gómez-Gálvez, P., Paradas, C., Escudero, L.M., Honda, H., Chichilnisky, E.J., Hayashi, T., Carthew, R.W., Classen, A.K., et al. (2017). Rules of tissue packing involving different cell types: human muscle organization. </w:t>
      </w:r>
      <w:r w:rsidRPr="00055D3E">
        <w:rPr>
          <w:rFonts w:cs="Calibri"/>
          <w:noProof/>
          <w:szCs w:val="24"/>
          <w:lang w:val="en-US"/>
        </w:rPr>
        <w:t xml:space="preserve">Sci. Rep. </w:t>
      </w:r>
      <w:r w:rsidRPr="00055D3E">
        <w:rPr>
          <w:rFonts w:cs="Calibri"/>
          <w:i/>
          <w:iCs/>
          <w:noProof/>
          <w:szCs w:val="24"/>
          <w:lang w:val="en-US"/>
        </w:rPr>
        <w:t>7</w:t>
      </w:r>
      <w:r w:rsidRPr="00055D3E">
        <w:rPr>
          <w:rFonts w:cs="Calibri"/>
          <w:noProof/>
          <w:szCs w:val="24"/>
          <w:lang w:val="en-US"/>
        </w:rPr>
        <w:t>, 40444.</w:t>
      </w:r>
    </w:p>
    <w:p w:rsidR="00191B39" w:rsidRPr="004036D9" w:rsidRDefault="00191B39" w:rsidP="00191B39">
      <w:pPr>
        <w:jc w:val="both"/>
        <w:rPr>
          <w:color w:val="000000"/>
          <w:lang w:val="en-US"/>
        </w:rPr>
      </w:pPr>
      <w:r w:rsidRPr="00191B39">
        <w:rPr>
          <w:color w:val="000000"/>
          <w:u w:val="single"/>
          <w:lang w:val="en-US"/>
        </w:rPr>
        <w:fldChar w:fldCharType="end"/>
      </w:r>
    </w:p>
    <w:p w:rsidR="00E737EF" w:rsidRPr="00191B39" w:rsidRDefault="00E737EF" w:rsidP="004036D9">
      <w:pPr>
        <w:jc w:val="both"/>
        <w:rPr>
          <w:color w:val="000000"/>
          <w:u w:val="single"/>
          <w:lang w:val="en-US"/>
        </w:rPr>
      </w:pPr>
    </w:p>
    <w:p w:rsidR="00E737EF" w:rsidRPr="00191B39" w:rsidRDefault="00E737EF" w:rsidP="00885048">
      <w:pPr>
        <w:jc w:val="both"/>
        <w:rPr>
          <w:color w:val="000000"/>
          <w:u w:val="single"/>
          <w:lang w:val="en-US"/>
        </w:rPr>
      </w:pPr>
    </w:p>
    <w:sectPr w:rsidR="00E737EF" w:rsidRPr="00191B39" w:rsidSect="00E26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81A"/>
    <w:multiLevelType w:val="hybridMultilevel"/>
    <w:tmpl w:val="5392696C"/>
    <w:lvl w:ilvl="0" w:tplc="E1C24A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B32"/>
    <w:rsid w:val="00055D3E"/>
    <w:rsid w:val="00082F94"/>
    <w:rsid w:val="000B2648"/>
    <w:rsid w:val="000C35BA"/>
    <w:rsid w:val="001057C5"/>
    <w:rsid w:val="00191B39"/>
    <w:rsid w:val="00217BE5"/>
    <w:rsid w:val="002262D1"/>
    <w:rsid w:val="00231376"/>
    <w:rsid w:val="00253255"/>
    <w:rsid w:val="00324582"/>
    <w:rsid w:val="003404DD"/>
    <w:rsid w:val="00346280"/>
    <w:rsid w:val="003C73E8"/>
    <w:rsid w:val="004036D9"/>
    <w:rsid w:val="00414AA5"/>
    <w:rsid w:val="00427917"/>
    <w:rsid w:val="00445C08"/>
    <w:rsid w:val="004F5FA1"/>
    <w:rsid w:val="00520B2A"/>
    <w:rsid w:val="00564469"/>
    <w:rsid w:val="005B35AF"/>
    <w:rsid w:val="005E4B8B"/>
    <w:rsid w:val="00613C06"/>
    <w:rsid w:val="006A1B74"/>
    <w:rsid w:val="006A6348"/>
    <w:rsid w:val="00743521"/>
    <w:rsid w:val="00761DCC"/>
    <w:rsid w:val="0076675A"/>
    <w:rsid w:val="0081597D"/>
    <w:rsid w:val="008739D0"/>
    <w:rsid w:val="00885048"/>
    <w:rsid w:val="00887167"/>
    <w:rsid w:val="008A1591"/>
    <w:rsid w:val="008B669F"/>
    <w:rsid w:val="008C030D"/>
    <w:rsid w:val="008C0610"/>
    <w:rsid w:val="009676E9"/>
    <w:rsid w:val="009A3823"/>
    <w:rsid w:val="009B5DA0"/>
    <w:rsid w:val="00A10A0F"/>
    <w:rsid w:val="00A13E21"/>
    <w:rsid w:val="00A36127"/>
    <w:rsid w:val="00A62021"/>
    <w:rsid w:val="00A91B9A"/>
    <w:rsid w:val="00AB10D5"/>
    <w:rsid w:val="00C1484E"/>
    <w:rsid w:val="00CB0AD6"/>
    <w:rsid w:val="00CB617C"/>
    <w:rsid w:val="00CF52CB"/>
    <w:rsid w:val="00D12C86"/>
    <w:rsid w:val="00D458FC"/>
    <w:rsid w:val="00D61B32"/>
    <w:rsid w:val="00D7173A"/>
    <w:rsid w:val="00D75708"/>
    <w:rsid w:val="00D969B4"/>
    <w:rsid w:val="00DD63FB"/>
    <w:rsid w:val="00E07AC7"/>
    <w:rsid w:val="00E1756D"/>
    <w:rsid w:val="00E268D9"/>
    <w:rsid w:val="00E737EF"/>
    <w:rsid w:val="00EE7FB9"/>
    <w:rsid w:val="00F0276B"/>
    <w:rsid w:val="00FB12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5EFB"/>
  <w15:docId w15:val="{B26C735C-56EB-48CD-9AC9-D638B88C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8D9"/>
    <w:pPr>
      <w:spacing w:after="160" w:line="259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rsid w:val="00A91B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1B9A"/>
    <w:rPr>
      <w:rFonts w:ascii="Consolas" w:hAnsi="Consolas" w:cs="Times New Roman"/>
      <w:sz w:val="20"/>
    </w:rPr>
  </w:style>
  <w:style w:type="paragraph" w:styleId="Prrafodelista">
    <w:name w:val="List Paragraph"/>
    <w:basedOn w:val="Normal"/>
    <w:uiPriority w:val="34"/>
    <w:qFormat/>
    <w:rsid w:val="00CB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2722</Words>
  <Characters>14971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Collagen content and muscle fibre geometric features extraction</vt:lpstr>
    </vt:vector>
  </TitlesOfParts>
  <Company/>
  <LinksUpToDate>false</LinksUpToDate>
  <CharactersWithSpaces>17658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Collagen content and muscle fibre geometric features extraction</dc:title>
  <dc:subject/>
  <dc:creator>Pedro Gómez</dc:creator>
  <cp:keywords/>
  <cp:lastModifiedBy>Pedro Gómez</cp:lastModifiedBy>
  <cp:revision>3</cp:revision>
  <dcterms:created xsi:type="dcterms:W3CDTF">2017-11-22T12:21:00Z</dcterms:created>
  <dcterms:modified xsi:type="dcterms:W3CDTF">2017-11-22T12:22:00Z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e480d5c1-1c4e-30c5-95db-a970ed5b4147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