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ifxekav0ys2" w:id="0"/>
      <w:bookmarkEnd w:id="0"/>
      <w:r w:rsidDel="00000000" w:rsidR="00000000" w:rsidRPr="00000000">
        <w:rPr>
          <w:rtl w:val="0"/>
        </w:rPr>
        <w:t xml:space="preserve">Lex Assist Role-Based Access and AI Feature Testing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1x20ih87ddt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testing strategy for validating role-based access control and AI features in the Lex Assist application. The tests cover authentication flows, authorization checks, and AI functionality across different user roles and subscription tiers.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a71ko70lmss" w:id="2"/>
      <w:bookmarkEnd w:id="2"/>
      <w:r w:rsidDel="00000000" w:rsidR="00000000" w:rsidRPr="00000000">
        <w:rPr>
          <w:rtl w:val="0"/>
        </w:rPr>
        <w:t xml:space="preserve">1. Authentication Testing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ape08vyvcobn" w:id="3"/>
      <w:bookmarkEnd w:id="3"/>
      <w:r w:rsidDel="00000000" w:rsidR="00000000" w:rsidRPr="00000000">
        <w:rPr>
          <w:rtl w:val="0"/>
        </w:rPr>
        <w:t xml:space="preserve">1.1 User Registration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AUTH-REG-001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new user registration with email and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 registration form with valid email, password, and full 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user record is created in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default 'user' role is assigned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'free' subscription tier is assigned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successfully registered with correct role and tier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lqtqocvqqh4u" w:id="4"/>
      <w:bookmarkEnd w:id="4"/>
      <w:r w:rsidDel="00000000" w:rsidR="00000000" w:rsidRPr="00000000">
        <w:rPr>
          <w:rtl w:val="0"/>
        </w:rPr>
        <w:t xml:space="preserve">1.2 Email Login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AUTH-LOGIN-001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user login with email and password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Submit login form with valid credentials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JWT token is issued with correct claims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user profile is loaded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successfully authenticated with correct profile data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uy5b75llfsdv" w:id="5"/>
      <w:bookmarkEnd w:id="5"/>
      <w:r w:rsidDel="00000000" w:rsidR="00000000" w:rsidRPr="00000000">
        <w:rPr>
          <w:rtl w:val="0"/>
        </w:rPr>
        <w:t xml:space="preserve">1.3 OTP Login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AUTH-LOGIN-002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user login with mobile OTP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Request OTP for registered mobile number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Submit OTP verification form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Verify JWT token is issued with correct claims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successfully authenticated via OTP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lual02q3nvf" w:id="6"/>
      <w:bookmarkEnd w:id="6"/>
      <w:r w:rsidDel="00000000" w:rsidR="00000000" w:rsidRPr="00000000">
        <w:rPr>
          <w:rtl w:val="0"/>
        </w:rPr>
        <w:t xml:space="preserve">1.4 Token Refresh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AUTH-TOKEN-001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token refresh functionality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Login with valid credentials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Wait until token is near expiry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Attempt token refresh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New valid token issued without requiring re-login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s0t9fsh7ju" w:id="7"/>
      <w:bookmarkEnd w:id="7"/>
      <w:r w:rsidDel="00000000" w:rsidR="00000000" w:rsidRPr="00000000">
        <w:rPr>
          <w:rtl w:val="0"/>
        </w:rPr>
        <w:t xml:space="preserve">1.5 Logout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AUTH-LOGOUT-001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user logout functionality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Login with valid credentials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Perform logout</w:t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Attempt to access protected resources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Session terminated, protected resources inaccessible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l6k67ya6ygum" w:id="8"/>
      <w:bookmarkEnd w:id="8"/>
      <w:r w:rsidDel="00000000" w:rsidR="00000000" w:rsidRPr="00000000">
        <w:rPr>
          <w:rtl w:val="0"/>
        </w:rPr>
        <w:t xml:space="preserve">2. Role-Based Access Testing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sa866o1u0lc5" w:id="9"/>
      <w:bookmarkEnd w:id="9"/>
      <w:r w:rsidDel="00000000" w:rsidR="00000000" w:rsidRPr="00000000">
        <w:rPr>
          <w:rtl w:val="0"/>
        </w:rPr>
        <w:t xml:space="preserve">2.1 Super Admin Access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RBAC-ADMIN-001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Super Admin access to all features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Login as Super Admin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Attempt to access all system features and settings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Attempt to modify subscription tiers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Attempt to change user roles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Full access to all features and administrative functions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gjtj1zb24t" w:id="10"/>
      <w:bookmarkEnd w:id="10"/>
      <w:r w:rsidDel="00000000" w:rsidR="00000000" w:rsidRPr="00000000">
        <w:rPr>
          <w:rtl w:val="0"/>
        </w:rPr>
        <w:t xml:space="preserve">2.2 Admin Access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RBAC-ADMIN-002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Admin access limitations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Login as Admin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Attempt to access all app features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Attempt to access system settings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Attempt to modify subscription tiers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to all app features but not system settings or tier configuration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d5wpew6jumw" w:id="11"/>
      <w:bookmarkEnd w:id="11"/>
      <w:r w:rsidDel="00000000" w:rsidR="00000000" w:rsidRPr="00000000">
        <w:rPr>
          <w:rtl w:val="0"/>
        </w:rPr>
        <w:t xml:space="preserve">2.3 Free Tier User Access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RBAC-USER-001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Free tier user access limitations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Login as Free tier user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Attempt to access basic features (case briefs, law sections, case histories)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Attempt to access premium features (AI analysis, case drafting)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only to basic features, premium features blocked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oluha4f9hax" w:id="12"/>
      <w:bookmarkEnd w:id="12"/>
      <w:r w:rsidDel="00000000" w:rsidR="00000000" w:rsidRPr="00000000">
        <w:rPr>
          <w:rtl w:val="0"/>
        </w:rPr>
        <w:t xml:space="preserve">2.4 Pro Tier User Access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RBAC-USER-002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Pro tier user access limitations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Login as Pro tier user</w:t>
      </w:r>
    </w:p>
    <w:p w:rsidR="00000000" w:rsidDel="00000000" w:rsidP="00000000" w:rsidRDefault="00000000" w:rsidRPr="00000000" w14:paraId="0000004E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Attempt to access basic features</w:t>
      </w:r>
    </w:p>
    <w:p w:rsidR="00000000" w:rsidDel="00000000" w:rsidP="00000000" w:rsidRDefault="00000000" w:rsidRPr="00000000" w14:paraId="0000004F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Attempt to access AI analysis</w:t>
      </w:r>
    </w:p>
    <w:p w:rsidR="00000000" w:rsidDel="00000000" w:rsidP="00000000" w:rsidRDefault="00000000" w:rsidRPr="00000000" w14:paraId="0000005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Attempt to access Enterprise-only features (case drafting)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to basic features and AI analysis, but not case drafting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evkk5vg9ji9" w:id="13"/>
      <w:bookmarkEnd w:id="13"/>
      <w:r w:rsidDel="00000000" w:rsidR="00000000" w:rsidRPr="00000000">
        <w:rPr>
          <w:rtl w:val="0"/>
        </w:rPr>
        <w:t xml:space="preserve">2.5 Enterprise Tier User Access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RBAC-USER-003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Enterprise tier user access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Login as Enterprise tier user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Attempt to access all user features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to all user features including case drafting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v58j0zl9e7ky" w:id="14"/>
      <w:bookmarkEnd w:id="14"/>
      <w:r w:rsidDel="00000000" w:rsidR="00000000" w:rsidRPr="00000000">
        <w:rPr>
          <w:rtl w:val="0"/>
        </w:rPr>
        <w:t xml:space="preserve">2.6 Role Modification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RBAC-ADMIN-003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role modification restrictions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Login as different user roles</w:t>
      </w:r>
    </w:p>
    <w:p w:rsidR="00000000" w:rsidDel="00000000" w:rsidP="00000000" w:rsidRDefault="00000000" w:rsidRPr="00000000" w14:paraId="0000005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Attempt to modify user roles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Only Super Admin can modify roles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qe5lsfvnhpx7" w:id="15"/>
      <w:bookmarkEnd w:id="15"/>
      <w:r w:rsidDel="00000000" w:rsidR="00000000" w:rsidRPr="00000000">
        <w:rPr>
          <w:rtl w:val="0"/>
        </w:rPr>
        <w:t xml:space="preserve">3. AI Feature Testing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x39cp4n0dbwp" w:id="16"/>
      <w:bookmarkEnd w:id="16"/>
      <w:r w:rsidDel="00000000" w:rsidR="00000000" w:rsidRPr="00000000">
        <w:rPr>
          <w:rtl w:val="0"/>
        </w:rPr>
        <w:t xml:space="preserve">3.1 Law Section Extraction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AI-FEATURE-001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law section extraction functionality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Login as user with appropriate tier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Submit case brief for analysis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Verify law sections are extracted correctly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Relevant law sections extracted with proper formatting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ppnoibphscw" w:id="17"/>
      <w:bookmarkEnd w:id="17"/>
      <w:r w:rsidDel="00000000" w:rsidR="00000000" w:rsidRPr="00000000">
        <w:rPr>
          <w:rtl w:val="0"/>
        </w:rPr>
        <w:t xml:space="preserve">3.2 Case History Retrieval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AI-FEATURE-002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case history retrieval functionality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as user with appropriate tier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Submit case brief for analysis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Verify case histories are retrieved correctly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Relevant case histories retrieved with proper formatting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e1x45rn1frd6" w:id="18"/>
      <w:bookmarkEnd w:id="18"/>
      <w:r w:rsidDel="00000000" w:rsidR="00000000" w:rsidRPr="00000000">
        <w:rPr>
          <w:rtl w:val="0"/>
        </w:rPr>
        <w:t xml:space="preserve">3.3 Legal Analysis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AI-FEATURE-003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legal analysis functionality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Login as Pro or Enterprise tier user</w:t>
      </w:r>
    </w:p>
    <w:p w:rsidR="00000000" w:rsidDel="00000000" w:rsidP="00000000" w:rsidRDefault="00000000" w:rsidRPr="00000000" w14:paraId="00000076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Submit case brief for analysis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Verify legal analysis is generated correctly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Comprehensive legal analysis with key issues and recommendations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fq7g869jrpmf" w:id="19"/>
      <w:bookmarkEnd w:id="19"/>
      <w:r w:rsidDel="00000000" w:rsidR="00000000" w:rsidRPr="00000000">
        <w:rPr>
          <w:rtl w:val="0"/>
        </w:rPr>
        <w:t xml:space="preserve">3.4 Case File Drafting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AI-FEATURE-004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case file drafting functionality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Login as Enterprise tier user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Submit case brief for analysis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Request case file drafting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Complete case file draft generated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v8n6crvu0kh1" w:id="20"/>
      <w:bookmarkEnd w:id="20"/>
      <w:r w:rsidDel="00000000" w:rsidR="00000000" w:rsidRPr="00000000">
        <w:rPr>
          <w:rtl w:val="0"/>
        </w:rPr>
        <w:t xml:space="preserve">3.5 Tier-Based Feature Limitations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AI-FEATURE-005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tier-based feature limitations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Login as users with different tiers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Attempt to access AI features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granted or denied based on subscription tier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gytdlkl24y3q" w:id="21"/>
      <w:bookmarkEnd w:id="21"/>
      <w:r w:rsidDel="00000000" w:rsidR="00000000" w:rsidRPr="00000000">
        <w:rPr>
          <w:rtl w:val="0"/>
        </w:rPr>
        <w:t xml:space="preserve">4. API Security Testing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rbov5j5j7fit" w:id="22"/>
      <w:bookmarkEnd w:id="22"/>
      <w:r w:rsidDel="00000000" w:rsidR="00000000" w:rsidRPr="00000000">
        <w:rPr>
          <w:rtl w:val="0"/>
        </w:rPr>
        <w:t xml:space="preserve">4.1 Authentication Headers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API-SEC-001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API requires authentication headers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Attempt to access protected endpoints without authentication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Attempt to access protected endpoints with invalid token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denied with appropriate error messages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yl7o0r8rmay3" w:id="23"/>
      <w:bookmarkEnd w:id="23"/>
      <w:r w:rsidDel="00000000" w:rsidR="00000000" w:rsidRPr="00000000">
        <w:rPr>
          <w:rtl w:val="0"/>
        </w:rPr>
        <w:t xml:space="preserve">4.2 CORS Configuration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API-SEC-002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CORS configuration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access API from allowed origins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access API from disallowed origins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Access allowed only from configured origins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h70l2cqtth7b" w:id="24"/>
      <w:bookmarkEnd w:id="24"/>
      <w:r w:rsidDel="00000000" w:rsidR="00000000" w:rsidRPr="00000000">
        <w:rPr>
          <w:rtl w:val="0"/>
        </w:rPr>
        <w:t xml:space="preserve">4.3 Rate Limiting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API-SEC-003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rate limiting functionality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Make multiple rapid requests to API endpoints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Requests throttled after exceeding limit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8mnv6f7p172" w:id="25"/>
      <w:bookmarkEnd w:id="25"/>
      <w:r w:rsidDel="00000000" w:rsidR="00000000" w:rsidRPr="00000000">
        <w:rPr>
          <w:rtl w:val="0"/>
        </w:rPr>
        <w:t xml:space="preserve">5. Integration Testing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fuj8z32azz5f" w:id="26"/>
      <w:bookmarkEnd w:id="26"/>
      <w:r w:rsidDel="00000000" w:rsidR="00000000" w:rsidRPr="00000000">
        <w:rPr>
          <w:rtl w:val="0"/>
        </w:rPr>
        <w:t xml:space="preserve">5.1 End-to-End Authentication Flow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INT-AUTH-001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complete authentication flow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Register new user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Verify email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Access features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Seamless flow through all authentication steps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7xm7gliuue5l" w:id="27"/>
      <w:bookmarkEnd w:id="27"/>
      <w:r w:rsidDel="00000000" w:rsidR="00000000" w:rsidRPr="00000000">
        <w:rPr>
          <w:rtl w:val="0"/>
        </w:rPr>
        <w:t xml:space="preserve">5.2 End-to-End Analysis Flow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INT-ANALYSIS-001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complete case analysis flow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Login as appropriate tier user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Submit case brief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View law sections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View case histories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View legal analysis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Download/share results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Complete analysis workflow functions correctly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wphgqzkb4r6z" w:id="28"/>
      <w:bookmarkEnd w:id="28"/>
      <w:r w:rsidDel="00000000" w:rsidR="00000000" w:rsidRPr="00000000">
        <w:rPr>
          <w:rtl w:val="0"/>
        </w:rPr>
        <w:t xml:space="preserve">5.3 Subscription Upgrade Flow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INT-SUB-001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subscription upgrade process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Login as Free tier user</w:t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Initiate upgrade to Pro tier</w:t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Complete payment process</w:t>
      </w:r>
    </w:p>
    <w:p w:rsidR="00000000" w:rsidDel="00000000" w:rsidP="00000000" w:rsidRDefault="00000000" w:rsidRPr="00000000" w14:paraId="000000B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Verify access to Pro features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Successful tier upgrade with immediate feature access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i0ydmhe9cx0g" w:id="29"/>
      <w:bookmarkEnd w:id="29"/>
      <w:r w:rsidDel="00000000" w:rsidR="00000000" w:rsidRPr="00000000">
        <w:rPr>
          <w:rtl w:val="0"/>
        </w:rPr>
        <w:t xml:space="preserve">6. Performance Testing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gtt4ngsz8f1d" w:id="30"/>
      <w:bookmarkEnd w:id="30"/>
      <w:r w:rsidDel="00000000" w:rsidR="00000000" w:rsidRPr="00000000">
        <w:rPr>
          <w:rtl w:val="0"/>
        </w:rPr>
        <w:t xml:space="preserve">6.1 AI Response Time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PERF-AI-001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AI analysis response time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Submit case briefs of varying lengths</w:t>
      </w:r>
    </w:p>
    <w:p w:rsidR="00000000" w:rsidDel="00000000" w:rsidP="00000000" w:rsidRDefault="00000000" w:rsidRPr="00000000" w14:paraId="000000C2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Measure response time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Response time within acceptable limits (&lt; 10 seconds for typical briefs)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8cgs1nvwmwtm" w:id="31"/>
      <w:bookmarkEnd w:id="31"/>
      <w:r w:rsidDel="00000000" w:rsidR="00000000" w:rsidRPr="00000000">
        <w:rPr>
          <w:rtl w:val="0"/>
        </w:rPr>
        <w:t xml:space="preserve">6.2 Concurrent User Load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: PERF-LOAD-001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 system performance under load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Simulate multiple concurrent users</w:t>
      </w:r>
    </w:p>
    <w:p w:rsidR="00000000" w:rsidDel="00000000" w:rsidP="00000000" w:rsidRDefault="00000000" w:rsidRPr="00000000" w14:paraId="000000C9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Measure response times and system stability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System remains responsive under expected load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jiv06b73tpzw" w:id="32"/>
      <w:bookmarkEnd w:id="32"/>
      <w:r w:rsidDel="00000000" w:rsidR="00000000" w:rsidRPr="00000000">
        <w:rPr>
          <w:rtl w:val="0"/>
        </w:rPr>
        <w:t xml:space="preserve">7. Test Environment Setup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j0k4flp9lbk" w:id="33"/>
      <w:bookmarkEnd w:id="33"/>
      <w:r w:rsidDel="00000000" w:rsidR="00000000" w:rsidRPr="00000000">
        <w:rPr>
          <w:rtl w:val="0"/>
        </w:rPr>
        <w:t xml:space="preserve">7.1 Test Database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Separate Supabase project for testing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Pre-populated with test users of different roles and tiers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data for law sections and case histories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xr95ppkjb4o2" w:id="34"/>
      <w:bookmarkEnd w:id="34"/>
      <w:r w:rsidDel="00000000" w:rsidR="00000000" w:rsidRPr="00000000">
        <w:rPr>
          <w:rtl w:val="0"/>
        </w:rPr>
        <w:t xml:space="preserve">7.2 Test Credentials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Super Admin: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superadmin@lexassist.com</w:t>
        </w:r>
      </w:hyperlink>
      <w:r w:rsidDel="00000000" w:rsidR="00000000" w:rsidRPr="00000000">
        <w:rPr>
          <w:rtl w:val="0"/>
        </w:rPr>
        <w:t xml:space="preserve"> / password123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Admin: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admin@lexassist.com</w:t>
        </w:r>
      </w:hyperlink>
      <w:r w:rsidDel="00000000" w:rsidR="00000000" w:rsidRPr="00000000">
        <w:rPr>
          <w:rtl w:val="0"/>
        </w:rPr>
        <w:t xml:space="preserve"> / password123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Free User: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free@lexassist.com</w:t>
        </w:r>
      </w:hyperlink>
      <w:r w:rsidDel="00000000" w:rsidR="00000000" w:rsidRPr="00000000">
        <w:rPr>
          <w:rtl w:val="0"/>
        </w:rPr>
        <w:t xml:space="preserve"> / password123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 User: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pro@lexassist.com</w:t>
        </w:r>
      </w:hyperlink>
      <w:r w:rsidDel="00000000" w:rsidR="00000000" w:rsidRPr="00000000">
        <w:rPr>
          <w:rtl w:val="0"/>
        </w:rPr>
        <w:t xml:space="preserve"> / password123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Enterprise User: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enterprise@lexassist.com</w:t>
        </w:r>
      </w:hyperlink>
      <w:r w:rsidDel="00000000" w:rsidR="00000000" w:rsidRPr="00000000">
        <w:rPr>
          <w:rtl w:val="0"/>
        </w:rPr>
        <w:t xml:space="preserve"> / password123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vz4nbbxtxa81" w:id="35"/>
      <w:bookmarkEnd w:id="35"/>
      <w:r w:rsidDel="00000000" w:rsidR="00000000" w:rsidRPr="00000000">
        <w:rPr>
          <w:rtl w:val="0"/>
        </w:rPr>
        <w:t xml:space="preserve">7.3 Test Environment Variables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SUPABASE_URL=https://test-project-url.supabase.co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SUPABASE_KEY=test-anon-key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API_BASE_URL=http://localhost:8000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en2dh6efugpw" w:id="36"/>
      <w:bookmarkEnd w:id="36"/>
      <w:r w:rsidDel="00000000" w:rsidR="00000000" w:rsidRPr="00000000">
        <w:rPr>
          <w:rtl w:val="0"/>
        </w:rPr>
        <w:t xml:space="preserve">8. Test Execution Plan</w:t>
      </w:r>
    </w:p>
    <w:p w:rsidR="00000000" w:rsidDel="00000000" w:rsidP="00000000" w:rsidRDefault="00000000" w:rsidRPr="00000000" w14:paraId="000000D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Set up test environment with test database and users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authentication tests (Section 1)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role-based access tests (Section 2)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AI feature tests (Section 3)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API security tests (Section 4)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integration tests (Section 5)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Execute performance tests (Section 6)</w:t>
      </w:r>
    </w:p>
    <w:p w:rsidR="00000000" w:rsidDel="00000000" w:rsidP="00000000" w:rsidRDefault="00000000" w:rsidRPr="00000000" w14:paraId="000000E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Document test results and issues</w:t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Address critical issues before deployment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86vfe3pym58h" w:id="37"/>
      <w:bookmarkEnd w:id="37"/>
      <w:r w:rsidDel="00000000" w:rsidR="00000000" w:rsidRPr="00000000">
        <w:rPr>
          <w:rtl w:val="0"/>
        </w:rPr>
        <w:t xml:space="preserve">9. Test Reporting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Test results will be documented in a structured report including: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case ID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Pass/Fail status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Actual results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Issues identified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Screenshots or logs where applicable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Recommendations for fixes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462pmakyi4by" w:id="38"/>
      <w:bookmarkEnd w:id="38"/>
      <w:r w:rsidDel="00000000" w:rsidR="00000000" w:rsidRPr="00000000">
        <w:rPr>
          <w:rtl w:val="0"/>
        </w:rPr>
        <w:t xml:space="preserve">10. Acceptance Criteria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testing phase will be considered complete when: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 critical test cases pass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high-severity security issues remain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Role-based access controls function correctly for all user types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AI features perform correctly within acceptable time limits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Frontend-backend integration is seamless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nterprise@lexassist.com" TargetMode="External"/><Relationship Id="rId9" Type="http://schemas.openxmlformats.org/officeDocument/2006/relationships/hyperlink" Target="mailto:pro@lexassist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uperadmin@lexassist.com" TargetMode="External"/><Relationship Id="rId7" Type="http://schemas.openxmlformats.org/officeDocument/2006/relationships/hyperlink" Target="mailto:admin@lexassist.com" TargetMode="External"/><Relationship Id="rId8" Type="http://schemas.openxmlformats.org/officeDocument/2006/relationships/hyperlink" Target="mailto:free@lexass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