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Restricted: Remains of Ascension</w:t>
      </w:r>
    </w:p>
    <w:p>
      <w:pPr>
        <w:jc w:val="center"/>
      </w:pPr>
      <w:r>
        <w:rPr>
          <w:i/>
          <w:color w:val="505050"/>
        </w:rPr>
        <w:t>Eridanus C042E5-III hazard dossier</w:t>
      </w:r>
    </w:p>
    <w:p>
      <w:pPr>
        <w:jc w:val="center"/>
      </w:pPr>
      <w:r>
        <w:rPr>
          <w:b/>
          <w:color w:val="7A2626"/>
        </w:rPr>
        <w:t>FARSIGHT DRIVE BIOTECHNOLOGY - INTERNAL ARCHIVE</w:t>
      </w:r>
    </w:p>
    <w:p>
      <w:pPr>
        <w:jc w:val="center"/>
      </w:pPr>
      <w:r>
        <w:rPr>
          <w:i/>
          <w:color w:val="505050"/>
          <w:sz w:val="18"/>
        </w:rPr>
        <w:t>Unauthorized duplication, open-net transmission, or unlicensed AI parsing is prohibited.</w:t>
      </w:r>
    </w:p>
    <w:p>
      <w:pPr>
        <w:ind w:left="360" w:right="360"/>
      </w:pPr>
      <w:r>
        <w:rPr>
          <w:i/>
          <w:color w:val="505050"/>
        </w:rPr>
        <w:t>When humanity looks into the stars, the stars may look back by arriving.</w:t>
      </w:r>
    </w:p>
    <w:p>
      <w:pPr>
        <w:pStyle w:val="Heading1"/>
      </w:pPr>
      <w:r>
        <w:t>Access Note</w:t>
      </w:r>
    </w:p>
    <w:p>
      <w:r>
        <w:t>This dossier is restricted to Farsight Drive personnel with explicit crystal-hazard clearance. The object described here is not a planet in any useful biological, geological, or military sense. It is an adult Reflecting-Light Crystal event occupying planetary mass.</w:t>
      </w:r>
    </w:p>
    <w:p>
      <w:pPr>
        <w:pStyle w:val="Heading1"/>
      </w:pPr>
      <w:r>
        <w:t>Primary Identification</w:t>
      </w:r>
    </w:p>
    <w:p>
      <w:pPr>
        <w:pStyle w:val="ListBullet"/>
      </w:pPr>
      <w:r>
        <w:t>Common archive name: Remains of Ascension</w:t>
      </w:r>
    </w:p>
    <w:p>
      <w:pPr>
        <w:pStyle w:val="ListBullet"/>
      </w:pPr>
      <w:r>
        <w:t>Survey designation: Eridanus C042E5-III</w:t>
      </w:r>
    </w:p>
    <w:p>
      <w:pPr>
        <w:pStyle w:val="ListBullet"/>
      </w:pPr>
      <w:r>
        <w:t>Apparent diameter: approximately 6,320 kilometers</w:t>
      </w:r>
    </w:p>
    <w:p>
      <w:pPr>
        <w:pStyle w:val="ListBullet"/>
      </w:pPr>
      <w:r>
        <w:t>Estimated mass range: 3.752e24 to 12.4e24 kilograms, unstable due to internal non-Euclidean storage and redistribution</w:t>
      </w:r>
    </w:p>
    <w:p>
      <w:r>
        <w:t>The surface is composed primarily of Reflecting-Light Crystal derivatives numbered 1 through 21, with limited exposed crystal structures. Standard geology fails quickly. The crust behaves as tissue, shield, digestive tract, and industrial substrate depending on the object's current state.</w:t>
      </w:r>
    </w:p>
    <w:p>
      <w:pPr>
        <w:pStyle w:val="Heading1"/>
      </w:pPr>
      <w:r>
        <w:t>Atmosphere and Concealment</w:t>
      </w:r>
    </w:p>
    <w:p>
      <w:r>
        <w:t>Atmospheric samples indicate roughly 2 percent nitrides, 15 percent sulfides, 77 percent oxygen, 3 percent carbon dioxide, and 3 percent trace impurities at a measured density near 1.3125 grams per liter. Those impurities are not passive. They include derivative no. 9 archetypes that alter structure under the local magnetic field to absorb and reflect light.</w:t>
      </w:r>
    </w:p>
    <w:p>
      <w:r>
        <w:t>To unaided sensors the body may resemble a rocky, barren, or even jungle world. This is camouflage. The underlying surface is milky organic crystal, dark-red flow tissue, active ganglia, and extended crustal structures that imitate geological continuity well enough to delay recognition.</w:t>
      </w:r>
    </w:p>
    <w:p>
      <w:pPr>
        <w:pStyle w:val="Heading1"/>
      </w:pPr>
      <w:r>
        <w:t>Surface Behavior</w:t>
      </w:r>
    </w:p>
    <w:p>
      <w:r>
        <w:t>Farsight Drive and Far-Seer detachment surveys before the expulsion from Eridanus C042E5-B recorded global reshaping cycles averaging three days. Severe tectonic motion liquefies sections of crust into yellow corpse-fluid oceans and bubble fields, blocking long-duration landing operations.</w:t>
      </w:r>
    </w:p>
    <w:p>
      <w:r>
        <w:t>One hundred twenty-seven persistent structure classes have been cataloged. Several simulate digestion. Others resemble visual organs, drive-field generators, phase apertures, or clusters of wormholes arranged like egg masses. Some imagery requires filtering before human review due to memetic and psychological aftereffects.</w:t>
      </w:r>
    </w:p>
    <w:p>
      <w:r>
        <w:t>Only one feature is considered permanent: the Primordial Pillar.</w:t>
      </w:r>
    </w:p>
    <w:p>
      <w:pPr>
        <w:pStyle w:val="Heading1"/>
      </w:pPr>
      <w:r>
        <w:t>The Primordial Pillar</w:t>
      </w:r>
    </w:p>
    <w:p>
      <w:r>
        <w:t>The Primordial Pillar is a hollow vertical structure extending from the Gutenberg discontinuity to the surface. Its diameter varies from five to twelve kilometers. It is filled with high-temperature plasma and mist-like derivative no. 13, with tendon frames of derivatives no. 2, no. 4, and no. 13 connecting the walls.</w:t>
      </w:r>
    </w:p>
    <w:p>
      <w:r>
        <w:t>Constant fusion and intermittent particle-radiation events produce biological storms: bursts of plasma, derivative clouds, and tissue fragments capable of disabling protected drones in seconds. The Pillar is believed to be the first organ produced during planetary assimilation, the center of environmental remodeling, and the source pattern for later crust ganglia.</w:t>
      </w:r>
    </w:p>
    <w:p>
      <w:r>
        <w:t>The Pillar's shape persists while its components are continuously rebuilt. For that reason, no reliable origin date can be derived from its material age.</w:t>
      </w:r>
    </w:p>
    <w:p>
      <w:pPr>
        <w:pStyle w:val="Heading1"/>
      </w:pPr>
      <w:r>
        <w:t>Mantle and Core Model</w:t>
      </w:r>
    </w:p>
    <w:p>
      <w:r>
        <w:t>Legna calculations suggest the mantle contains non-Euclidean cavities that store and redistribute mass as needed. This explains why the body's estimated mass changes without corresponding external accretion or loss.</w:t>
      </w:r>
    </w:p>
    <w:p>
      <w:r>
        <w:t>The core is modeled as high-density adult Reflecting-Light Crystal operating across a temperature range from -215.54 C to 3,275 C. It is surrounded by an ultra-hot molten crystal shell roughly twenty kilometers thick, where fusion-like processes occur. Cold fluid ganglia extend through gaps in the shell. The whole planet is therefore best understood as a single adult crystal organism of planetary scale.</w:t>
      </w:r>
    </w:p>
    <w:p>
      <w:pPr>
        <w:pStyle w:val="Heading1"/>
      </w:pPr>
      <w:r>
        <w:t>Origin Incident</w:t>
      </w:r>
    </w:p>
    <w:p>
      <w:r>
        <w:t>The only recorded formation event began as a lost survey carrier incident. A Far-Seer detachment found the missing B04 carrier filled with crystal and derivative matter. Drone entry discovered a three-meter cavity of dark-red solid-liquid adolescent crystal and derivative no. 13A around a 175-meter by 6-meter organ resembling a high-energy heavy-particle emitter.</w:t>
      </w:r>
    </w:p>
    <w:p>
      <w:r>
        <w:t>The organ fired a seed into the Mohorovicic discontinuity of Eridanus C042E5-III. Over the next ten-plus years the seed absorbed inorganic matter, copied structure, spread ganglia, and converted the world into the Remains of Ascension. In a stable Domain era this might have been filed as a natural disaster or an exotic celestial biological hazard. The Collapse ensured no such clean classification happened.</w:t>
      </w:r>
    </w:p>
    <w:p>
      <w:pPr>
        <w:pStyle w:val="Heading1"/>
      </w:pPr>
      <w:r>
        <w:t>Seed Anatomy</w:t>
      </w:r>
    </w:p>
    <w:p>
      <w:r>
        <w:t>The primitive seed was observed as an opaque white non-Newtonian mass roughly 2.12 meters high and 1.74 meters across, stabilized near -120 C. Its shell contained adult and juvenile crystal plus derivative no. 13A. A red halo pulsed around it approximately thirty times per minute.</w:t>
      </w:r>
    </w:p>
    <w:p>
      <w:r>
        <w:t>Under strong nuclear force interaction, the seed contracted into a Klein-bottle-like structure. More than 85 percent of its matter existed inside the folded interior, making true mass calculation impossible. Damage to the shell was repaired by internal tissue extrusion. Re-fusion could occur entirely within the internal space.</w:t>
      </w:r>
    </w:p>
    <w:p>
      <w:r>
        <w:t>When introduced near a planetary core, the seed reads surrounding matter, settles dark matter, creates unknown isotopes, changes electron distributions and chemical bonds, forms a core, builds shell tissue, and throws ganglia through the crust. The first core-to-surface Pillar can form in seven days.</w:t>
      </w:r>
    </w:p>
    <w:p>
      <w:pPr>
        <w:pStyle w:val="Heading1"/>
      </w:pPr>
      <w:r>
        <w:t>Artificial Analogue: The Seed Forge</w:t>
      </w:r>
    </w:p>
    <w:p>
      <w:r>
        <w:t>Before the Unclean Incident, Farsight Drive operated a Seed Forge: a 12.2-kilometer heavy accelerator linked to a 1.02-kilometer catalyst chamber. Its purpose was to simulate early-universe conditions and process juvenile crystal with derivative no. 13A into a lower-power seed analogue.</w:t>
      </w:r>
    </w:p>
    <w:p>
      <w:r>
        <w:t>The analogue could transform an isolated barren world into a low-activity Remains-type subspecies in roughly two years while preserving up to 85 percent of the original planetary composition. Under Domain weapon definitions this qualifies as a nonstandard planet killer. Farsight Drive internal doctrine described it as a research instrument for dead worlds only. The distinction is politically meaningless and operationally important.</w:t>
      </w:r>
    </w:p>
    <w:p>
      <w:pPr>
        <w:pStyle w:val="Heading1"/>
      </w:pPr>
      <w:r>
        <w:t>Containment History</w:t>
      </w:r>
    </w:p>
    <w:p>
      <w:r>
        <w:t>During Bojiang operations, Farsight Drive secretly received hyperwave and telecom traces from Eridanus C042E5-III. The first return expedition launched after twelve years of preparation and full mental-hazard protection. Casualties remained severe.</w:t>
      </w:r>
    </w:p>
    <w:p>
      <w:r>
        <w:t>Four years later, orbital calculations showed the object altering its own trajectory. Structure no. 43, a simulated drive-field organ, increased activity while atmospheric height fell. Projection models estimated that the body could reach half light speed within twenty-two years and begin autonomous navigation toward an unknown destination.</w:t>
      </w:r>
    </w:p>
    <w:p>
      <w:r>
        <w:t>Farsight Drive answered with the Ascension Beacon, a semi-permanent lure based on juvenile-crystal photon and low-entropy signaling. Deployed in C+75, the beacon drew the body toward the Bojiang Void, a region roughly 1.3 billion light-years across. Current projections suggest no return toward a Domain frontier for at least 200 million years.</w:t>
      </w:r>
    </w:p>
    <w:p>
      <w:pPr>
        <w:pStyle w:val="Heading1"/>
      </w:pPr>
      <w:r>
        <w:t>Persean Replication</w:t>
      </w:r>
    </w:p>
    <w:p>
      <w:r>
        <w:t>In C+130, after entering the Persean frontier, Farsight Drive established a seed-simulation instrument on an isolated rogue barren planet, Persean A81E69. The world had a single subcritical jump point and became the Legna research base. It was evolved into a 3,265-kilometer low-activity subspecies and trajectory-locked by Ascension Beacon systems.</w:t>
      </w:r>
    </w:p>
    <w:p>
      <w:r>
        <w:t>Legna operated from C+130 until the Unclean Incident in C+199. It produced derivatives no. 3 through no. 17, several blueprint families, the only known Ascendant population, and much of Farsight Drive's current crystal science. It also proved that the company could repeat a portion of the Remains event under controlled conditions.</w:t>
      </w:r>
    </w:p>
    <w:p>
      <w:pPr>
        <w:pStyle w:val="Heading1"/>
      </w:pPr>
      <w:r>
        <w:t>Closing Admonition</w:t>
      </w:r>
    </w:p>
    <w:p>
      <w:r>
        <w:t>The Remains of Ascension is not evidence that humanity should stop looking upward. It is evidence that looking upward without discipline is another form of drowning. The Far-Seers look so that others may sleep under ordinary stars. The price of that service is secrecy, vigilance, and the permanent knowledge that progress is not always smaller than the hand that reaches for it.</w:t>
      </w:r>
    </w:p>
    <w:p>
      <w:pPr>
        <w:ind w:left="360" w:right="360"/>
      </w:pPr>
      <w:r>
        <w:rPr>
          <w:i/>
          <w:color w:val="505050"/>
        </w:rPr>
        <w:t>May the Far-Seers find truth. - Sayings of the Explorer, archive preface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7A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