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92" w:rsidRPr="003558C6" w:rsidRDefault="00AA7E92" w:rsidP="00AA7E92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Descomposición del sistema en subsistemas de diseño para obtener la arquitectura del sistema.</w:t>
      </w: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0" w:name="_Toc352076488"/>
      <w:bookmarkStart w:id="1" w:name="_Toc352076648"/>
      <w:bookmarkStart w:id="2" w:name="_Toc352077262"/>
      <w:bookmarkStart w:id="3" w:name="_Toc352183729"/>
      <w:bookmarkStart w:id="4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0"/>
      <w:bookmarkEnd w:id="1"/>
      <w:bookmarkEnd w:id="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3"/>
      <w:bookmarkEnd w:id="4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AA7E92" w:rsidRPr="006A3957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" w:name="_Toc352183730"/>
      <w:bookmarkStart w:id="6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"/>
      <w:bookmarkEnd w:id="6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AA7E92" w:rsidRPr="00C44D95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>
        <w:rPr>
          <w:rFonts w:ascii="Arial" w:eastAsia="Times New Roman" w:hAnsi="Arial" w:cs="Arial"/>
        </w:rPr>
        <w:t>GestiónPagos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GestiónGruposE</w:t>
      </w:r>
      <w:r w:rsidRPr="00AA7E92">
        <w:rPr>
          <w:rFonts w:ascii="Arial" w:eastAsia="Times New Roman" w:hAnsi="Arial" w:cs="Arial"/>
        </w:rPr>
        <w:t>ntrenamiento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GestiónEquipos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GestiónA</w:t>
      </w:r>
      <w:r w:rsidRPr="00AA7E92">
        <w:rPr>
          <w:rFonts w:ascii="Arial" w:eastAsia="Times New Roman" w:hAnsi="Arial" w:cs="Arial"/>
        </w:rPr>
        <w:t>ctividades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GestiónTemporadas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GestiónC</w:t>
      </w:r>
      <w:r w:rsidRPr="00AA7E92">
        <w:rPr>
          <w:rFonts w:ascii="Arial" w:eastAsia="Times New Roman" w:hAnsi="Arial" w:cs="Arial"/>
        </w:rPr>
        <w:t>ategorías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GestiónI</w:t>
      </w:r>
      <w:r w:rsidRPr="00AA7E92">
        <w:rPr>
          <w:rFonts w:ascii="Arial" w:eastAsia="Times New Roman" w:hAnsi="Arial" w:cs="Arial"/>
        </w:rPr>
        <w:t>nstalaciones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" w:name="_Toc352183733"/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7"/>
      <w:bookmarkEnd w:id="8"/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AA7E92" w:rsidRPr="00585A2F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A05C67" w:rsidRDefault="00A05C67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6D5E51" w:rsidRDefault="006D5E51" w:rsidP="006D5E51">
      <w:pPr>
        <w:pStyle w:val="Ttulo3"/>
        <w:jc w:val="center"/>
        <w:rPr>
          <w:rFonts w:eastAsia="Times New Roman"/>
        </w:rPr>
      </w:pPr>
      <w:bookmarkStart w:id="9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9"/>
    </w:p>
    <w:p w:rsidR="000608AF" w:rsidRPr="000608AF" w:rsidRDefault="000608AF" w:rsidP="000608AF"/>
    <w:p w:rsidR="006D5E51" w:rsidRDefault="00372EE4">
      <w:r>
        <w:rPr>
          <w:noProof/>
          <w:lang w:eastAsia="es-ES"/>
        </w:rPr>
        <w:drawing>
          <wp:inline distT="0" distB="0" distL="0" distR="0">
            <wp:extent cx="5400040" cy="5909310"/>
            <wp:effectExtent l="19050" t="0" r="0" b="0"/>
            <wp:docPr id="2" name="Imagen 2" descr="C:\Users\Francisco\Documents\GitHub\Proyecto\docs\Diseño\Iteracion 2\Diagrama de Arquitectura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Arquitectura\Diagrama de Arquitec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AF" w:rsidRDefault="000608AF"/>
    <w:p w:rsidR="000608AF" w:rsidRDefault="000608AF"/>
    <w:p w:rsidR="000608AF" w:rsidRDefault="000608AF"/>
    <w:p w:rsidR="000608AF" w:rsidRDefault="000608AF"/>
    <w:p w:rsidR="006C0168" w:rsidRDefault="006C0168"/>
    <w:p w:rsidR="006C0168" w:rsidRDefault="006C0168"/>
    <w:p w:rsidR="006C0168" w:rsidRDefault="006C0168"/>
    <w:p w:rsidR="006C0168" w:rsidRDefault="006C0168"/>
    <w:p w:rsidR="006C0168" w:rsidRPr="006A3957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10" w:name="_Toc353213527"/>
      <w:r w:rsidRPr="006A3957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Obtener Diagrama de Despliegue de Diseño.</w:t>
      </w:r>
      <w:bookmarkEnd w:id="10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 obtener </w:t>
      </w:r>
      <w:r w:rsidRPr="00C44D95">
        <w:rPr>
          <w:rFonts w:ascii="Arial" w:eastAsia="Times New Roman" w:hAnsi="Arial" w:cs="Arial"/>
        </w:rPr>
        <w:t>el diagrama de despliegue de diseño se determinan  los posibles  nodos del sistema, con los cuales se especifica el hardware físico sobre el que se ejecuta el sistema de software y cómo se ubica el software en el hardware. Además se especifican los componentes y  las conexiones entre los distintos nodos.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tienen los siguientes nodos, los cuales pueden ser dispositivos físicos o entornos de ejecución: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PC, que es el ordenador que hay en la oficina.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 (</w:t>
      </w:r>
      <w:proofErr w:type="spellStart"/>
      <w:r w:rsidRPr="00C44D95">
        <w:rPr>
          <w:rFonts w:ascii="Arial" w:eastAsia="Times New Roman" w:hAnsi="Arial" w:cs="Arial"/>
        </w:rPr>
        <w:t>Portatil</w:t>
      </w:r>
      <w:proofErr w:type="spellEnd"/>
      <w:r w:rsidRPr="00C44D95">
        <w:rPr>
          <w:rFonts w:ascii="Arial" w:eastAsia="Times New Roman" w:hAnsi="Arial" w:cs="Arial"/>
        </w:rPr>
        <w:t>), que es un portátil que pueden usar los entrenadores durante  los partidos.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Aplicación Fundación, que es la aplicación sobre la que se trabaja.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Servidor de Persistencia, que es la tecnología que se usará para almacenamiento de datos.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Dentro de los nodos anteriores  se anidan los siguientes nodos con el prototipo &lt;&lt;</w:t>
      </w:r>
      <w:proofErr w:type="spellStart"/>
      <w:r w:rsidRPr="00C44D95">
        <w:rPr>
          <w:rFonts w:ascii="Arial" w:eastAsia="Times New Roman" w:hAnsi="Arial" w:cs="Arial"/>
        </w:rPr>
        <w:t>ExecutionEnvironment</w:t>
      </w:r>
      <w:proofErr w:type="spellEnd"/>
      <w:r w:rsidRPr="00C44D95">
        <w:rPr>
          <w:rFonts w:ascii="Arial" w:eastAsia="Times New Roman" w:hAnsi="Arial" w:cs="Arial"/>
        </w:rPr>
        <w:t>&gt;</w:t>
      </w:r>
      <w:proofErr w:type="gramStart"/>
      <w:r w:rsidRPr="00C44D95">
        <w:rPr>
          <w:rFonts w:ascii="Arial" w:eastAsia="Times New Roman" w:hAnsi="Arial" w:cs="Arial"/>
        </w:rPr>
        <w:t>&gt; ,</w:t>
      </w:r>
      <w:proofErr w:type="gramEnd"/>
      <w:r w:rsidRPr="00C44D95">
        <w:rPr>
          <w:rFonts w:ascii="Arial" w:eastAsia="Times New Roman" w:hAnsi="Arial" w:cs="Arial"/>
        </w:rPr>
        <w:t>lo cual representa un tipo de entorno de ejecución para software.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Windows</w:t>
      </w:r>
      <w:proofErr w:type="gramEnd"/>
      <w:r w:rsidRPr="00C44D95">
        <w:rPr>
          <w:rFonts w:ascii="Arial" w:eastAsia="Times New Roman" w:hAnsi="Arial" w:cs="Arial"/>
          <w:lang w:val="en-US"/>
        </w:rPr>
        <w:t xml:space="preserve"> 7.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 xml:space="preserve">Environment  </w:t>
      </w:r>
      <w:proofErr w:type="spellStart"/>
      <w:r w:rsidRPr="00C44D95">
        <w:rPr>
          <w:rFonts w:ascii="Arial" w:eastAsia="Times New Roman" w:hAnsi="Arial" w:cs="Arial"/>
          <w:lang w:val="en-US"/>
        </w:rPr>
        <w:t>MySQL</w:t>
      </w:r>
      <w:proofErr w:type="spellEnd"/>
      <w:proofErr w:type="gramEnd"/>
      <w:r w:rsidRPr="00C44D95">
        <w:rPr>
          <w:rFonts w:ascii="Arial" w:eastAsia="Times New Roman" w:hAnsi="Arial" w:cs="Arial"/>
          <w:lang w:val="en-US"/>
        </w:rPr>
        <w:t>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  <w:bookmarkStart w:id="11" w:name="_Toc352183740"/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12" w:name="_Toc353213528"/>
      <w:r w:rsidRPr="00C44D95">
        <w:rPr>
          <w:rFonts w:eastAsia="Times New Roman"/>
        </w:rPr>
        <w:lastRenderedPageBreak/>
        <w:t>Diagrama de despliegue de diseño</w:t>
      </w:r>
      <w:bookmarkEnd w:id="11"/>
      <w:bookmarkEnd w:id="12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  <w:r w:rsidRPr="00C44D9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4187190"/>
            <wp:effectExtent l="0" t="0" r="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Default="006C0168" w:rsidP="006C0168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13" w:name="_Toc352183741"/>
      <w:bookmarkStart w:id="14" w:name="_Toc353213529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Modelar Diagrama de componentes.</w:t>
      </w:r>
      <w:bookmarkEnd w:id="13"/>
      <w:bookmarkEnd w:id="14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el diagrama de componentes se va a definir  la implementación del sistema a partir de los módulos de software y su interrelación.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cada componente se va a representar una parte modular de un  sistema que encapsula sus contenidos y cuya manifestación es reemplazable.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Cada componente puede: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atributos y operaciones.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Representar a cualquier cosa desde clases sencillas a aplicaciones, subsistemas y sistemas.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interfaces proporcionadas, requeridas y puertos, es decir, servicios que ofrece un componente a otro o que necesita de otro.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permiten a cada componente comunicarse con otros componentes. Estas son una colección de operaciones que se utilizan para especificar un servicio de un componente.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facilitan la sustitución y reutilización de componentes: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exportar su interfaz e importar interfaces de  más de un componente.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que utiliza una interfaz  determinada  funcionará adecuadamente independientemente del componente que realice la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componente que realiza la interfaz es siempre sustituible por un componente o conjunto de componentes que implementen dicha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utilizarse en un contexto determinado si y solo si todas sus interfaces de importación son suministradas por otros componentes.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puerto de componente agrupa un conjunto semánticamente cohesivo de interfaces proporcionadas y requeridas.</w:t>
      </w: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bookmarkStart w:id="15" w:name="_Toc352183745"/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pStyle w:val="Ttulo3"/>
        <w:jc w:val="center"/>
        <w:rPr>
          <w:rFonts w:eastAsia="Times New Roman"/>
        </w:rPr>
      </w:pPr>
      <w:bookmarkStart w:id="16" w:name="_Toc353213531"/>
      <w:r>
        <w:rPr>
          <w:rFonts w:eastAsia="Times New Roman"/>
        </w:rPr>
        <w:t xml:space="preserve">Subsistema Gestión de </w:t>
      </w:r>
      <w:r w:rsidRPr="00C44D95">
        <w:rPr>
          <w:rFonts w:eastAsia="Times New Roman"/>
        </w:rPr>
        <w:t>usuarios</w:t>
      </w:r>
      <w:bookmarkEnd w:id="15"/>
      <w:bookmarkEnd w:id="16"/>
    </w:p>
    <w:p w:rsidR="006C0168" w:rsidRDefault="006C0168" w:rsidP="006C0168"/>
    <w:p w:rsidR="006C0168" w:rsidRPr="00522E55" w:rsidRDefault="006C0168" w:rsidP="006C0168">
      <w:r>
        <w:rPr>
          <w:noProof/>
          <w:lang w:eastAsia="es-ES"/>
        </w:rPr>
        <w:drawing>
          <wp:inline distT="0" distB="0" distL="0" distR="0">
            <wp:extent cx="5400040" cy="3579495"/>
            <wp:effectExtent l="0" t="0" r="0" b="19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Usua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17" w:name="_Toc352183746"/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18" w:name="_Toc353213532"/>
      <w:r w:rsidRPr="00C44D95">
        <w:rPr>
          <w:rFonts w:eastAsia="Times New Roman"/>
        </w:rPr>
        <w:t>Diagrama de componentes</w:t>
      </w:r>
      <w:bookmarkEnd w:id="17"/>
      <w:bookmarkEnd w:id="18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jc w:val="center"/>
        <w:rPr>
          <w:rFonts w:eastAsia="Times New Roman"/>
        </w:rPr>
      </w:pPr>
      <w:bookmarkStart w:id="19" w:name="_Toc352761525"/>
      <w:r>
        <w:rPr>
          <w:rFonts w:eastAsia="Times New Roman"/>
          <w:noProof/>
          <w:lang w:eastAsia="es-ES"/>
        </w:rPr>
        <w:drawing>
          <wp:inline distT="0" distB="0" distL="0" distR="0">
            <wp:extent cx="4657725" cy="4105275"/>
            <wp:effectExtent l="0" t="0" r="9525" b="9525"/>
            <wp:docPr id="146" name="Imagen 146" descr="C:\Users\Julio\Desktop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o\Desktop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20" w:name="_Toc352183748"/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B858A0" w:rsidRDefault="006C0168" w:rsidP="006C0168">
      <w:pPr>
        <w:pStyle w:val="Ttulo3"/>
        <w:jc w:val="center"/>
      </w:pPr>
      <w:bookmarkStart w:id="21" w:name="_Toc353213533"/>
      <w:r w:rsidRPr="00B858A0">
        <w:t>Componentes arquitectura</w:t>
      </w:r>
      <w:bookmarkEnd w:id="20"/>
      <w:bookmarkEnd w:id="21"/>
    </w:p>
    <w:p w:rsidR="006C0168" w:rsidRPr="00C44D95" w:rsidRDefault="006C0168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rPr>
          <w:rFonts w:eastAsia="Times New Roman"/>
        </w:rPr>
      </w:pPr>
      <w:bookmarkStart w:id="22" w:name="_Toc352761527"/>
      <w:r>
        <w:rPr>
          <w:rFonts w:eastAsia="Times New Roman"/>
          <w:noProof/>
          <w:lang w:eastAsia="es-ES"/>
        </w:rPr>
        <w:lastRenderedPageBreak/>
        <w:drawing>
          <wp:inline distT="0" distB="0" distL="0" distR="0">
            <wp:extent cx="5391150" cy="7162800"/>
            <wp:effectExtent l="0" t="0" r="0" b="0"/>
            <wp:docPr id="147" name="Imagen 147" descr="C:\Users\Julio\Desktop\Componentes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o\Desktop\Componentes_Arquitec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Default="006C0168"/>
    <w:p w:rsidR="000608AF" w:rsidRDefault="000608AF"/>
    <w:p w:rsidR="000608AF" w:rsidRDefault="000608AF"/>
    <w:sectPr w:rsidR="000608AF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A7E92"/>
    <w:rsid w:val="000608AF"/>
    <w:rsid w:val="001F37A5"/>
    <w:rsid w:val="00276ACC"/>
    <w:rsid w:val="00372EE4"/>
    <w:rsid w:val="003A0A4C"/>
    <w:rsid w:val="004B1ED3"/>
    <w:rsid w:val="0062000D"/>
    <w:rsid w:val="006C0168"/>
    <w:rsid w:val="006D5E51"/>
    <w:rsid w:val="00A05C67"/>
    <w:rsid w:val="00AA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92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E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6</cp:revision>
  <dcterms:created xsi:type="dcterms:W3CDTF">2013-04-17T17:52:00Z</dcterms:created>
  <dcterms:modified xsi:type="dcterms:W3CDTF">2013-04-17T19:58:00Z</dcterms:modified>
</cp:coreProperties>
</file>