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6D726"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rPr>
          <w:rFonts w:ascii="Tahoma" w:eastAsia="Times New Roman" w:hAnsi="Tahoma" w:cs="Tahoma"/>
          <w:sz w:val="24"/>
          <w:szCs w:val="24"/>
          <w:lang w:val="en-US"/>
          <w14:ligatures w14:val="none"/>
        </w:rPr>
      </w:pPr>
    </w:p>
    <w:p w14:paraId="6C9881C7"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rPr>
          <w:rFonts w:ascii="Tahoma" w:eastAsia="Times New Roman" w:hAnsi="Tahoma" w:cs="Tahoma"/>
          <w:sz w:val="24"/>
          <w:szCs w:val="24"/>
          <w:lang w:val="en-US"/>
          <w14:ligatures w14:val="none"/>
        </w:rPr>
      </w:pPr>
    </w:p>
    <w:p w14:paraId="31B7993E" w14:textId="0DF7029C"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sz w:val="24"/>
          <w:szCs w:val="24"/>
          <w:lang w:val="en-US"/>
          <w14:ligatures w14:val="none"/>
        </w:rPr>
      </w:pPr>
      <w:r w:rsidRPr="00435B7D">
        <w:rPr>
          <w:rFonts w:ascii="Tahoma" w:eastAsia="Times New Roman" w:hAnsi="Tahoma" w:cs="Tahoma"/>
          <w:noProof/>
          <w:sz w:val="24"/>
          <w:szCs w:val="24"/>
          <w:lang w:eastAsia="en-ZW"/>
          <w14:ligatures w14:val="none"/>
        </w:rPr>
        <w:drawing>
          <wp:inline distT="0" distB="0" distL="0" distR="0" wp14:anchorId="75923922" wp14:editId="176B6464">
            <wp:extent cx="3108960" cy="1897380"/>
            <wp:effectExtent l="0" t="0" r="0" b="7620"/>
            <wp:docPr id="49517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897380"/>
                    </a:xfrm>
                    <a:prstGeom prst="rect">
                      <a:avLst/>
                    </a:prstGeom>
                    <a:noFill/>
                    <a:ln>
                      <a:noFill/>
                    </a:ln>
                  </pic:spPr>
                </pic:pic>
              </a:graphicData>
            </a:graphic>
          </wp:inline>
        </w:drawing>
      </w:r>
    </w:p>
    <w:p w14:paraId="6B7EB35E"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sz w:val="24"/>
          <w:szCs w:val="24"/>
          <w:lang w:val="en-US"/>
          <w14:ligatures w14:val="none"/>
        </w:rPr>
      </w:pPr>
    </w:p>
    <w:p w14:paraId="76B400CD"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r w:rsidRPr="00435B7D">
        <w:rPr>
          <w:rFonts w:ascii="Tahoma" w:eastAsia="Times New Roman" w:hAnsi="Tahoma" w:cs="Tahoma"/>
          <w:b/>
          <w:sz w:val="32"/>
          <w:szCs w:val="32"/>
          <w:lang w:val="en-US"/>
          <w14:ligatures w14:val="none"/>
        </w:rPr>
        <w:t>NATIONAL ECONOMIC CONSULTATIVE FORUM</w:t>
      </w:r>
    </w:p>
    <w:p w14:paraId="728FA8CA"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p>
    <w:p w14:paraId="0C4B3204"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p>
    <w:p w14:paraId="3BCA74D5" w14:textId="06061BFF"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r>
        <w:rPr>
          <w:rFonts w:ascii="Tahoma" w:eastAsia="Times New Roman" w:hAnsi="Tahoma" w:cs="Tahoma"/>
          <w:b/>
          <w:sz w:val="32"/>
          <w:szCs w:val="32"/>
          <w:lang w:val="en-US"/>
          <w14:ligatures w14:val="none"/>
        </w:rPr>
        <w:t xml:space="preserve">AN ANALYSIS OF PRIVATISATION </w:t>
      </w:r>
      <w:r w:rsidR="007C5157">
        <w:rPr>
          <w:rFonts w:ascii="Tahoma" w:eastAsia="Times New Roman" w:hAnsi="Tahoma" w:cs="Tahoma"/>
          <w:b/>
          <w:sz w:val="32"/>
          <w:szCs w:val="32"/>
          <w:lang w:val="en-US"/>
          <w14:ligatures w14:val="none"/>
        </w:rPr>
        <w:t xml:space="preserve">OF </w:t>
      </w:r>
      <w:r w:rsidR="00BA7838">
        <w:rPr>
          <w:rFonts w:ascii="Tahoma" w:eastAsia="Times New Roman" w:hAnsi="Tahoma" w:cs="Tahoma"/>
          <w:b/>
          <w:sz w:val="32"/>
          <w:szCs w:val="32"/>
          <w:lang w:val="en-US"/>
          <w14:ligatures w14:val="none"/>
        </w:rPr>
        <w:t>NATIONAL UTILITIES</w:t>
      </w:r>
      <w:r w:rsidR="007C5157">
        <w:rPr>
          <w:rFonts w:ascii="Tahoma" w:eastAsia="Times New Roman" w:hAnsi="Tahoma" w:cs="Tahoma"/>
          <w:b/>
          <w:sz w:val="32"/>
          <w:szCs w:val="32"/>
          <w:lang w:val="en-US"/>
          <w14:ligatures w14:val="none"/>
        </w:rPr>
        <w:t xml:space="preserve"> </w:t>
      </w:r>
      <w:r>
        <w:rPr>
          <w:rFonts w:ascii="Tahoma" w:eastAsia="Times New Roman" w:hAnsi="Tahoma" w:cs="Tahoma"/>
          <w:b/>
          <w:sz w:val="32"/>
          <w:szCs w:val="32"/>
          <w:lang w:val="en-US"/>
          <w14:ligatures w14:val="none"/>
        </w:rPr>
        <w:t>IN ZIMBABWE</w:t>
      </w:r>
      <w:r w:rsidRPr="00435B7D">
        <w:rPr>
          <w:rFonts w:ascii="Tahoma" w:eastAsia="Times New Roman" w:hAnsi="Tahoma" w:cs="Tahoma"/>
          <w:b/>
          <w:sz w:val="32"/>
          <w:szCs w:val="32"/>
          <w:lang w:val="en-US"/>
          <w14:ligatures w14:val="none"/>
        </w:rPr>
        <w:t xml:space="preserve"> </w:t>
      </w:r>
    </w:p>
    <w:p w14:paraId="60F0DDC1"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p>
    <w:p w14:paraId="13780ECE"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p>
    <w:p w14:paraId="7FDCB891" w14:textId="6635302F"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b/>
          <w:sz w:val="32"/>
          <w:szCs w:val="32"/>
          <w:lang w:val="en-US"/>
          <w14:ligatures w14:val="none"/>
        </w:rPr>
      </w:pPr>
      <w:r>
        <w:rPr>
          <w:rFonts w:ascii="Tahoma" w:eastAsia="Times New Roman" w:hAnsi="Tahoma" w:cs="Tahoma"/>
          <w:b/>
          <w:sz w:val="32"/>
          <w:szCs w:val="32"/>
          <w:lang w:val="en-US"/>
          <w14:ligatures w14:val="none"/>
        </w:rPr>
        <w:t>JANUARY</w:t>
      </w:r>
      <w:r w:rsidRPr="00435B7D">
        <w:rPr>
          <w:rFonts w:ascii="Tahoma" w:eastAsia="Times New Roman" w:hAnsi="Tahoma" w:cs="Tahoma"/>
          <w:b/>
          <w:sz w:val="32"/>
          <w:szCs w:val="32"/>
          <w:lang w:val="en-US"/>
          <w14:ligatures w14:val="none"/>
        </w:rPr>
        <w:t xml:space="preserve"> 2024</w:t>
      </w:r>
    </w:p>
    <w:p w14:paraId="51A19AAB"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jc w:val="center"/>
        <w:rPr>
          <w:rFonts w:ascii="Tahoma" w:eastAsia="Times New Roman" w:hAnsi="Tahoma" w:cs="Tahoma"/>
          <w:sz w:val="32"/>
          <w:szCs w:val="32"/>
          <w:lang w:val="en-US"/>
          <w14:ligatures w14:val="none"/>
        </w:rPr>
      </w:pPr>
    </w:p>
    <w:p w14:paraId="3FB78609"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rPr>
          <w:rFonts w:ascii="Tahoma" w:eastAsia="Times New Roman" w:hAnsi="Tahoma" w:cs="Tahoma"/>
          <w:sz w:val="24"/>
          <w:szCs w:val="24"/>
          <w:lang w:val="en-US"/>
          <w14:ligatures w14:val="none"/>
        </w:rPr>
      </w:pPr>
    </w:p>
    <w:p w14:paraId="7E9DE108"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rPr>
          <w:rFonts w:ascii="Tahoma" w:eastAsia="Times New Roman" w:hAnsi="Tahoma" w:cs="Tahoma"/>
          <w:sz w:val="24"/>
          <w:szCs w:val="24"/>
          <w:lang w:val="en-US"/>
          <w14:ligatures w14:val="none"/>
        </w:rPr>
      </w:pPr>
    </w:p>
    <w:p w14:paraId="09CEE0FA" w14:textId="77777777" w:rsidR="00435B7D" w:rsidRPr="00435B7D" w:rsidRDefault="00435B7D" w:rsidP="00435B7D">
      <w:pPr>
        <w:pBdr>
          <w:top w:val="single" w:sz="12" w:space="1" w:color="auto" w:shadow="1"/>
          <w:left w:val="single" w:sz="12" w:space="4" w:color="auto" w:shadow="1"/>
          <w:bottom w:val="single" w:sz="12" w:space="1" w:color="auto" w:shadow="1"/>
          <w:right w:val="single" w:sz="12" w:space="4" w:color="auto" w:shadow="1"/>
        </w:pBdr>
        <w:rPr>
          <w:rFonts w:ascii="Tahoma" w:eastAsia="Times New Roman" w:hAnsi="Tahoma" w:cs="Tahoma"/>
          <w:sz w:val="24"/>
          <w:szCs w:val="24"/>
          <w:lang w:val="en-US"/>
          <w14:ligatures w14:val="none"/>
        </w:rPr>
      </w:pPr>
    </w:p>
    <w:p w14:paraId="60998E0A" w14:textId="77777777" w:rsidR="00435B7D" w:rsidRPr="00435B7D" w:rsidRDefault="00435B7D" w:rsidP="00435B7D">
      <w:pPr>
        <w:rPr>
          <w:rFonts w:ascii="Calibri" w:eastAsia="Times New Roman" w:hAnsi="Calibri" w:cs="Times New Roman"/>
          <w14:ligatures w14:val="none"/>
        </w:rPr>
      </w:pPr>
    </w:p>
    <w:p w14:paraId="70275D0F" w14:textId="77777777" w:rsidR="00435B7D" w:rsidRPr="00435B7D" w:rsidRDefault="00435B7D" w:rsidP="00C91129">
      <w:pPr>
        <w:jc w:val="both"/>
        <w:rPr>
          <w:rFonts w:ascii="Tahoma" w:hAnsi="Tahoma" w:cs="Tahoma"/>
          <w:sz w:val="24"/>
          <w:szCs w:val="24"/>
        </w:rPr>
      </w:pPr>
    </w:p>
    <w:p w14:paraId="32F1538E" w14:textId="223F4E68" w:rsidR="00435B7D" w:rsidRDefault="00B1699C" w:rsidP="00C91129">
      <w:pPr>
        <w:jc w:val="both"/>
        <w:rPr>
          <w:rFonts w:ascii="Tahoma" w:hAnsi="Tahoma" w:cs="Tahoma"/>
          <w:b/>
          <w:bCs/>
          <w:sz w:val="24"/>
          <w:szCs w:val="24"/>
        </w:rPr>
      </w:pPr>
      <w:r>
        <w:rPr>
          <w:rFonts w:ascii="Tahoma" w:hAnsi="Tahoma" w:cs="Tahoma"/>
          <w:b/>
          <w:bCs/>
          <w:sz w:val="24"/>
          <w:szCs w:val="24"/>
        </w:rPr>
        <w:tab/>
      </w:r>
    </w:p>
    <w:p w14:paraId="221445A3" w14:textId="77777777" w:rsidR="002C12C4" w:rsidRDefault="002C12C4" w:rsidP="00086E4F">
      <w:pPr>
        <w:tabs>
          <w:tab w:val="center" w:pos="4513"/>
        </w:tabs>
        <w:jc w:val="center"/>
        <w:rPr>
          <w:rFonts w:ascii="Tahoma" w:hAnsi="Tahoma" w:cs="Tahoma"/>
          <w:b/>
          <w:bCs/>
          <w:sz w:val="24"/>
          <w:szCs w:val="24"/>
        </w:rPr>
      </w:pPr>
    </w:p>
    <w:p w14:paraId="1D0B78D5" w14:textId="2A675F9F" w:rsidR="00086E4F" w:rsidRPr="002C12C4" w:rsidRDefault="00086E4F" w:rsidP="00086E4F">
      <w:pPr>
        <w:tabs>
          <w:tab w:val="center" w:pos="4513"/>
        </w:tabs>
        <w:rPr>
          <w:rFonts w:ascii="Tahoma" w:hAnsi="Tahoma" w:cs="Tahoma"/>
          <w:sz w:val="24"/>
          <w:szCs w:val="24"/>
        </w:rPr>
        <w:sectPr w:rsidR="00086E4F" w:rsidRPr="002C12C4" w:rsidSect="00DD3A8B">
          <w:footerReference w:type="default" r:id="rId9"/>
          <w:pgSz w:w="11906" w:h="16838"/>
          <w:pgMar w:top="1440" w:right="1440" w:bottom="1440" w:left="1440" w:header="708" w:footer="708" w:gutter="0"/>
          <w:pgNumType w:fmt="lowerRoman" w:start="1"/>
          <w:cols w:space="708"/>
          <w:titlePg/>
          <w:docGrid w:linePitch="360"/>
        </w:sectPr>
      </w:pPr>
      <w:r>
        <w:rPr>
          <w:rFonts w:ascii="Tahoma" w:hAnsi="Tahoma" w:cs="Tahoma"/>
          <w:sz w:val="24"/>
          <w:szCs w:val="24"/>
        </w:rPr>
        <w:tab/>
      </w:r>
    </w:p>
    <w:sdt>
      <w:sdtPr>
        <w:rPr>
          <w:rFonts w:ascii="Tahoma" w:eastAsiaTheme="minorHAnsi" w:hAnsi="Tahoma" w:cs="Tahoma"/>
          <w:color w:val="auto"/>
          <w:kern w:val="2"/>
          <w:sz w:val="24"/>
          <w:szCs w:val="24"/>
          <w:lang w:val="en-GB" w:eastAsia="en-US"/>
          <w14:ligatures w14:val="standardContextual"/>
        </w:rPr>
        <w:id w:val="-709723457"/>
        <w:docPartObj>
          <w:docPartGallery w:val="Table of Contents"/>
          <w:docPartUnique/>
        </w:docPartObj>
      </w:sdtPr>
      <w:sdtEndPr>
        <w:rPr>
          <w:b/>
          <w:bCs/>
        </w:rPr>
      </w:sdtEndPr>
      <w:sdtContent>
        <w:p w14:paraId="075CCA4D" w14:textId="3B8D6B6F" w:rsidR="00565E9E" w:rsidRPr="00C103AA" w:rsidRDefault="00565E9E" w:rsidP="007C5157">
          <w:pPr>
            <w:pStyle w:val="TOCHeading"/>
            <w:spacing w:after="240"/>
            <w:rPr>
              <w:rFonts w:ascii="Tahoma" w:hAnsi="Tahoma" w:cs="Tahoma"/>
              <w:b/>
              <w:bCs/>
              <w:color w:val="auto"/>
              <w:sz w:val="24"/>
              <w:szCs w:val="24"/>
            </w:rPr>
          </w:pPr>
          <w:r w:rsidRPr="00C103AA">
            <w:rPr>
              <w:rFonts w:ascii="Tahoma" w:hAnsi="Tahoma" w:cs="Tahoma"/>
              <w:b/>
              <w:bCs/>
              <w:color w:val="auto"/>
              <w:sz w:val="24"/>
              <w:szCs w:val="24"/>
              <w:lang w:val="en-GB"/>
            </w:rPr>
            <w:t>Table of Contents</w:t>
          </w:r>
        </w:p>
        <w:p w14:paraId="7D7206AE" w14:textId="19418F78" w:rsidR="007C5157" w:rsidRPr="00C103AA" w:rsidRDefault="00565E9E">
          <w:pPr>
            <w:pStyle w:val="TOC1"/>
            <w:tabs>
              <w:tab w:val="right" w:leader="dot" w:pos="9016"/>
            </w:tabs>
            <w:rPr>
              <w:rFonts w:ascii="Tahoma" w:eastAsiaTheme="minorEastAsia" w:hAnsi="Tahoma" w:cs="Tahoma"/>
              <w:noProof/>
              <w:sz w:val="24"/>
              <w:szCs w:val="24"/>
              <w:lang w:val="en-GB" w:eastAsia="en-GB"/>
            </w:rPr>
          </w:pPr>
          <w:r w:rsidRPr="00C103AA">
            <w:rPr>
              <w:rFonts w:ascii="Tahoma" w:hAnsi="Tahoma" w:cs="Tahoma"/>
              <w:sz w:val="24"/>
              <w:szCs w:val="24"/>
            </w:rPr>
            <w:fldChar w:fldCharType="begin"/>
          </w:r>
          <w:r w:rsidRPr="00C103AA">
            <w:rPr>
              <w:rFonts w:ascii="Tahoma" w:hAnsi="Tahoma" w:cs="Tahoma"/>
              <w:sz w:val="24"/>
              <w:szCs w:val="24"/>
            </w:rPr>
            <w:instrText xml:space="preserve"> TOC \o "1-3" \h \z \u </w:instrText>
          </w:r>
          <w:r w:rsidRPr="00C103AA">
            <w:rPr>
              <w:rFonts w:ascii="Tahoma" w:hAnsi="Tahoma" w:cs="Tahoma"/>
              <w:sz w:val="24"/>
              <w:szCs w:val="24"/>
            </w:rPr>
            <w:fldChar w:fldCharType="separate"/>
          </w:r>
          <w:hyperlink w:anchor="_Toc189660839" w:history="1">
            <w:r w:rsidR="007C5157" w:rsidRPr="00C103AA">
              <w:rPr>
                <w:rStyle w:val="Hyperlink"/>
                <w:rFonts w:ascii="Tahoma" w:hAnsi="Tahoma" w:cs="Tahoma"/>
                <w:noProof/>
                <w:sz w:val="24"/>
                <w:szCs w:val="24"/>
              </w:rPr>
              <w:t>1.0 Introduction</w:t>
            </w:r>
            <w:r w:rsidR="007C5157" w:rsidRPr="00C103AA">
              <w:rPr>
                <w:rFonts w:ascii="Tahoma" w:hAnsi="Tahoma" w:cs="Tahoma"/>
                <w:noProof/>
                <w:webHidden/>
                <w:sz w:val="24"/>
                <w:szCs w:val="24"/>
              </w:rPr>
              <w:tab/>
            </w:r>
            <w:r w:rsidR="007C5157" w:rsidRPr="00C103AA">
              <w:rPr>
                <w:rFonts w:ascii="Tahoma" w:hAnsi="Tahoma" w:cs="Tahoma"/>
                <w:noProof/>
                <w:webHidden/>
                <w:sz w:val="24"/>
                <w:szCs w:val="24"/>
              </w:rPr>
              <w:fldChar w:fldCharType="begin"/>
            </w:r>
            <w:r w:rsidR="007C5157" w:rsidRPr="00C103AA">
              <w:rPr>
                <w:rFonts w:ascii="Tahoma" w:hAnsi="Tahoma" w:cs="Tahoma"/>
                <w:noProof/>
                <w:webHidden/>
                <w:sz w:val="24"/>
                <w:szCs w:val="24"/>
              </w:rPr>
              <w:instrText xml:space="preserve"> PAGEREF _Toc189660839 \h </w:instrText>
            </w:r>
            <w:r w:rsidR="007C5157" w:rsidRPr="00C103AA">
              <w:rPr>
                <w:rFonts w:ascii="Tahoma" w:hAnsi="Tahoma" w:cs="Tahoma"/>
                <w:noProof/>
                <w:webHidden/>
                <w:sz w:val="24"/>
                <w:szCs w:val="24"/>
              </w:rPr>
            </w:r>
            <w:r w:rsidR="007C5157" w:rsidRPr="00C103AA">
              <w:rPr>
                <w:rFonts w:ascii="Tahoma" w:hAnsi="Tahoma" w:cs="Tahoma"/>
                <w:noProof/>
                <w:webHidden/>
                <w:sz w:val="24"/>
                <w:szCs w:val="24"/>
              </w:rPr>
              <w:fldChar w:fldCharType="separate"/>
            </w:r>
            <w:r w:rsidR="007C5157" w:rsidRPr="00C103AA">
              <w:rPr>
                <w:rFonts w:ascii="Tahoma" w:hAnsi="Tahoma" w:cs="Tahoma"/>
                <w:noProof/>
                <w:webHidden/>
                <w:sz w:val="24"/>
                <w:szCs w:val="24"/>
              </w:rPr>
              <w:t>1</w:t>
            </w:r>
            <w:r w:rsidR="007C5157" w:rsidRPr="00C103AA">
              <w:rPr>
                <w:rFonts w:ascii="Tahoma" w:hAnsi="Tahoma" w:cs="Tahoma"/>
                <w:noProof/>
                <w:webHidden/>
                <w:sz w:val="24"/>
                <w:szCs w:val="24"/>
              </w:rPr>
              <w:fldChar w:fldCharType="end"/>
            </w:r>
          </w:hyperlink>
        </w:p>
        <w:p w14:paraId="1A773487" w14:textId="66DD39DC" w:rsidR="007C5157" w:rsidRPr="00C103AA" w:rsidRDefault="007C5157">
          <w:pPr>
            <w:pStyle w:val="TOC1"/>
            <w:tabs>
              <w:tab w:val="right" w:leader="dot" w:pos="9016"/>
            </w:tabs>
            <w:rPr>
              <w:rFonts w:ascii="Tahoma" w:eastAsiaTheme="minorEastAsia" w:hAnsi="Tahoma" w:cs="Tahoma"/>
              <w:noProof/>
              <w:sz w:val="24"/>
              <w:szCs w:val="24"/>
              <w:lang w:val="en-GB" w:eastAsia="en-GB"/>
            </w:rPr>
          </w:pPr>
          <w:hyperlink w:anchor="_Toc189660840" w:history="1">
            <w:r w:rsidRPr="00C103AA">
              <w:rPr>
                <w:rStyle w:val="Hyperlink"/>
                <w:rFonts w:ascii="Tahoma" w:hAnsi="Tahoma" w:cs="Tahoma"/>
                <w:noProof/>
                <w:sz w:val="24"/>
                <w:szCs w:val="24"/>
              </w:rPr>
              <w:t>2.0 Evolution of Water Provision in Zimbabwe</w:t>
            </w:r>
            <w:r w:rsidRPr="00C103AA">
              <w:rPr>
                <w:rFonts w:ascii="Tahoma" w:hAnsi="Tahoma" w:cs="Tahoma"/>
                <w:noProof/>
                <w:webHidden/>
                <w:sz w:val="24"/>
                <w:szCs w:val="24"/>
              </w:rPr>
              <w:tab/>
            </w:r>
            <w:r w:rsidRPr="00C103AA">
              <w:rPr>
                <w:rFonts w:ascii="Tahoma" w:hAnsi="Tahoma" w:cs="Tahoma"/>
                <w:noProof/>
                <w:webHidden/>
                <w:sz w:val="24"/>
                <w:szCs w:val="24"/>
              </w:rPr>
              <w:fldChar w:fldCharType="begin"/>
            </w:r>
            <w:r w:rsidRPr="00C103AA">
              <w:rPr>
                <w:rFonts w:ascii="Tahoma" w:hAnsi="Tahoma" w:cs="Tahoma"/>
                <w:noProof/>
                <w:webHidden/>
                <w:sz w:val="24"/>
                <w:szCs w:val="24"/>
              </w:rPr>
              <w:instrText xml:space="preserve"> PAGEREF _Toc189660840 \h </w:instrText>
            </w:r>
            <w:r w:rsidRPr="00C103AA">
              <w:rPr>
                <w:rFonts w:ascii="Tahoma" w:hAnsi="Tahoma" w:cs="Tahoma"/>
                <w:noProof/>
                <w:webHidden/>
                <w:sz w:val="24"/>
                <w:szCs w:val="24"/>
              </w:rPr>
            </w:r>
            <w:r w:rsidRPr="00C103AA">
              <w:rPr>
                <w:rFonts w:ascii="Tahoma" w:hAnsi="Tahoma" w:cs="Tahoma"/>
                <w:noProof/>
                <w:webHidden/>
                <w:sz w:val="24"/>
                <w:szCs w:val="24"/>
              </w:rPr>
              <w:fldChar w:fldCharType="separate"/>
            </w:r>
            <w:r w:rsidRPr="00C103AA">
              <w:rPr>
                <w:rFonts w:ascii="Tahoma" w:hAnsi="Tahoma" w:cs="Tahoma"/>
                <w:noProof/>
                <w:webHidden/>
                <w:sz w:val="24"/>
                <w:szCs w:val="24"/>
              </w:rPr>
              <w:t>1</w:t>
            </w:r>
            <w:r w:rsidRPr="00C103AA">
              <w:rPr>
                <w:rFonts w:ascii="Tahoma" w:hAnsi="Tahoma" w:cs="Tahoma"/>
                <w:noProof/>
                <w:webHidden/>
                <w:sz w:val="24"/>
                <w:szCs w:val="24"/>
              </w:rPr>
              <w:fldChar w:fldCharType="end"/>
            </w:r>
          </w:hyperlink>
        </w:p>
        <w:p w14:paraId="6A26E77F" w14:textId="62795095" w:rsidR="007C5157" w:rsidRPr="00C103AA" w:rsidRDefault="007C5157">
          <w:pPr>
            <w:pStyle w:val="TOC1"/>
            <w:tabs>
              <w:tab w:val="right" w:leader="dot" w:pos="9016"/>
            </w:tabs>
            <w:rPr>
              <w:rFonts w:ascii="Tahoma" w:eastAsiaTheme="minorEastAsia" w:hAnsi="Tahoma" w:cs="Tahoma"/>
              <w:noProof/>
              <w:sz w:val="24"/>
              <w:szCs w:val="24"/>
              <w:lang w:val="en-GB" w:eastAsia="en-GB"/>
            </w:rPr>
          </w:pPr>
          <w:hyperlink w:anchor="_Toc189660841" w:history="1">
            <w:r w:rsidRPr="00C103AA">
              <w:rPr>
                <w:rStyle w:val="Hyperlink"/>
                <w:rFonts w:ascii="Tahoma" w:hAnsi="Tahoma" w:cs="Tahoma"/>
                <w:noProof/>
                <w:sz w:val="24"/>
                <w:szCs w:val="24"/>
              </w:rPr>
              <w:t>3.0 Stylized Facts about the Privatization of National Utilities</w:t>
            </w:r>
            <w:r w:rsidRPr="00C103AA">
              <w:rPr>
                <w:rFonts w:ascii="Tahoma" w:hAnsi="Tahoma" w:cs="Tahoma"/>
                <w:noProof/>
                <w:webHidden/>
                <w:sz w:val="24"/>
                <w:szCs w:val="24"/>
              </w:rPr>
              <w:tab/>
            </w:r>
            <w:r w:rsidRPr="00C103AA">
              <w:rPr>
                <w:rFonts w:ascii="Tahoma" w:hAnsi="Tahoma" w:cs="Tahoma"/>
                <w:noProof/>
                <w:webHidden/>
                <w:sz w:val="24"/>
                <w:szCs w:val="24"/>
              </w:rPr>
              <w:fldChar w:fldCharType="begin"/>
            </w:r>
            <w:r w:rsidRPr="00C103AA">
              <w:rPr>
                <w:rFonts w:ascii="Tahoma" w:hAnsi="Tahoma" w:cs="Tahoma"/>
                <w:noProof/>
                <w:webHidden/>
                <w:sz w:val="24"/>
                <w:szCs w:val="24"/>
              </w:rPr>
              <w:instrText xml:space="preserve"> PAGEREF _Toc189660841 \h </w:instrText>
            </w:r>
            <w:r w:rsidRPr="00C103AA">
              <w:rPr>
                <w:rFonts w:ascii="Tahoma" w:hAnsi="Tahoma" w:cs="Tahoma"/>
                <w:noProof/>
                <w:webHidden/>
                <w:sz w:val="24"/>
                <w:szCs w:val="24"/>
              </w:rPr>
            </w:r>
            <w:r w:rsidRPr="00C103AA">
              <w:rPr>
                <w:rFonts w:ascii="Tahoma" w:hAnsi="Tahoma" w:cs="Tahoma"/>
                <w:noProof/>
                <w:webHidden/>
                <w:sz w:val="24"/>
                <w:szCs w:val="24"/>
              </w:rPr>
              <w:fldChar w:fldCharType="separate"/>
            </w:r>
            <w:r w:rsidRPr="00C103AA">
              <w:rPr>
                <w:rFonts w:ascii="Tahoma" w:hAnsi="Tahoma" w:cs="Tahoma"/>
                <w:noProof/>
                <w:webHidden/>
                <w:sz w:val="24"/>
                <w:szCs w:val="24"/>
              </w:rPr>
              <w:t>2</w:t>
            </w:r>
            <w:r w:rsidRPr="00C103AA">
              <w:rPr>
                <w:rFonts w:ascii="Tahoma" w:hAnsi="Tahoma" w:cs="Tahoma"/>
                <w:noProof/>
                <w:webHidden/>
                <w:sz w:val="24"/>
                <w:szCs w:val="24"/>
              </w:rPr>
              <w:fldChar w:fldCharType="end"/>
            </w:r>
          </w:hyperlink>
        </w:p>
        <w:p w14:paraId="718BE5C6" w14:textId="48539386" w:rsidR="007C5157" w:rsidRPr="00C103AA" w:rsidRDefault="007C5157">
          <w:pPr>
            <w:pStyle w:val="TOC1"/>
            <w:tabs>
              <w:tab w:val="right" w:leader="dot" w:pos="9016"/>
            </w:tabs>
            <w:rPr>
              <w:rFonts w:ascii="Tahoma" w:eastAsiaTheme="minorEastAsia" w:hAnsi="Tahoma" w:cs="Tahoma"/>
              <w:noProof/>
              <w:sz w:val="24"/>
              <w:szCs w:val="24"/>
              <w:lang w:val="en-GB" w:eastAsia="en-GB"/>
            </w:rPr>
          </w:pPr>
          <w:hyperlink w:anchor="_Toc189660842" w:history="1">
            <w:r w:rsidRPr="00C103AA">
              <w:rPr>
                <w:rStyle w:val="Hyperlink"/>
                <w:rFonts w:ascii="Tahoma" w:hAnsi="Tahoma" w:cs="Tahoma"/>
                <w:noProof/>
                <w:sz w:val="24"/>
                <w:szCs w:val="24"/>
              </w:rPr>
              <w:t>4.0 International Experience in the Privatization of National Utilities</w:t>
            </w:r>
            <w:r w:rsidRPr="00C103AA">
              <w:rPr>
                <w:rFonts w:ascii="Tahoma" w:hAnsi="Tahoma" w:cs="Tahoma"/>
                <w:noProof/>
                <w:webHidden/>
                <w:sz w:val="24"/>
                <w:szCs w:val="24"/>
              </w:rPr>
              <w:tab/>
            </w:r>
            <w:r w:rsidRPr="00C103AA">
              <w:rPr>
                <w:rFonts w:ascii="Tahoma" w:hAnsi="Tahoma" w:cs="Tahoma"/>
                <w:noProof/>
                <w:webHidden/>
                <w:sz w:val="24"/>
                <w:szCs w:val="24"/>
              </w:rPr>
              <w:fldChar w:fldCharType="begin"/>
            </w:r>
            <w:r w:rsidRPr="00C103AA">
              <w:rPr>
                <w:rFonts w:ascii="Tahoma" w:hAnsi="Tahoma" w:cs="Tahoma"/>
                <w:noProof/>
                <w:webHidden/>
                <w:sz w:val="24"/>
                <w:szCs w:val="24"/>
              </w:rPr>
              <w:instrText xml:space="preserve"> PAGEREF _Toc189660842 \h </w:instrText>
            </w:r>
            <w:r w:rsidRPr="00C103AA">
              <w:rPr>
                <w:rFonts w:ascii="Tahoma" w:hAnsi="Tahoma" w:cs="Tahoma"/>
                <w:noProof/>
                <w:webHidden/>
                <w:sz w:val="24"/>
                <w:szCs w:val="24"/>
              </w:rPr>
            </w:r>
            <w:r w:rsidRPr="00C103AA">
              <w:rPr>
                <w:rFonts w:ascii="Tahoma" w:hAnsi="Tahoma" w:cs="Tahoma"/>
                <w:noProof/>
                <w:webHidden/>
                <w:sz w:val="24"/>
                <w:szCs w:val="24"/>
              </w:rPr>
              <w:fldChar w:fldCharType="separate"/>
            </w:r>
            <w:r w:rsidRPr="00C103AA">
              <w:rPr>
                <w:rFonts w:ascii="Tahoma" w:hAnsi="Tahoma" w:cs="Tahoma"/>
                <w:noProof/>
                <w:webHidden/>
                <w:sz w:val="24"/>
                <w:szCs w:val="24"/>
              </w:rPr>
              <w:t>6</w:t>
            </w:r>
            <w:r w:rsidRPr="00C103AA">
              <w:rPr>
                <w:rFonts w:ascii="Tahoma" w:hAnsi="Tahoma" w:cs="Tahoma"/>
                <w:noProof/>
                <w:webHidden/>
                <w:sz w:val="24"/>
                <w:szCs w:val="24"/>
              </w:rPr>
              <w:fldChar w:fldCharType="end"/>
            </w:r>
          </w:hyperlink>
        </w:p>
        <w:p w14:paraId="1EFAD9B0" w14:textId="746198DB" w:rsidR="007C5157" w:rsidRPr="00C103AA" w:rsidRDefault="007C5157">
          <w:pPr>
            <w:pStyle w:val="TOC1"/>
            <w:tabs>
              <w:tab w:val="right" w:leader="dot" w:pos="9016"/>
            </w:tabs>
            <w:rPr>
              <w:rFonts w:ascii="Tahoma" w:eastAsiaTheme="minorEastAsia" w:hAnsi="Tahoma" w:cs="Tahoma"/>
              <w:noProof/>
              <w:sz w:val="24"/>
              <w:szCs w:val="24"/>
              <w:lang w:val="en-GB" w:eastAsia="en-GB"/>
            </w:rPr>
          </w:pPr>
          <w:hyperlink w:anchor="_Toc189660843" w:history="1">
            <w:r w:rsidRPr="00C103AA">
              <w:rPr>
                <w:rStyle w:val="Hyperlink"/>
                <w:rFonts w:ascii="Tahoma" w:hAnsi="Tahoma" w:cs="Tahoma"/>
                <w:noProof/>
                <w:sz w:val="24"/>
                <w:szCs w:val="24"/>
              </w:rPr>
              <w:t>5.0 Conclusions</w:t>
            </w:r>
            <w:r w:rsidRPr="00C103AA">
              <w:rPr>
                <w:rFonts w:ascii="Tahoma" w:hAnsi="Tahoma" w:cs="Tahoma"/>
                <w:noProof/>
                <w:webHidden/>
                <w:sz w:val="24"/>
                <w:szCs w:val="24"/>
              </w:rPr>
              <w:tab/>
            </w:r>
            <w:r w:rsidRPr="00C103AA">
              <w:rPr>
                <w:rFonts w:ascii="Tahoma" w:hAnsi="Tahoma" w:cs="Tahoma"/>
                <w:noProof/>
                <w:webHidden/>
                <w:sz w:val="24"/>
                <w:szCs w:val="24"/>
              </w:rPr>
              <w:fldChar w:fldCharType="begin"/>
            </w:r>
            <w:r w:rsidRPr="00C103AA">
              <w:rPr>
                <w:rFonts w:ascii="Tahoma" w:hAnsi="Tahoma" w:cs="Tahoma"/>
                <w:noProof/>
                <w:webHidden/>
                <w:sz w:val="24"/>
                <w:szCs w:val="24"/>
              </w:rPr>
              <w:instrText xml:space="preserve"> PAGEREF _Toc189660843 \h </w:instrText>
            </w:r>
            <w:r w:rsidRPr="00C103AA">
              <w:rPr>
                <w:rFonts w:ascii="Tahoma" w:hAnsi="Tahoma" w:cs="Tahoma"/>
                <w:noProof/>
                <w:webHidden/>
                <w:sz w:val="24"/>
                <w:szCs w:val="24"/>
              </w:rPr>
            </w:r>
            <w:r w:rsidRPr="00C103AA">
              <w:rPr>
                <w:rFonts w:ascii="Tahoma" w:hAnsi="Tahoma" w:cs="Tahoma"/>
                <w:noProof/>
                <w:webHidden/>
                <w:sz w:val="24"/>
                <w:szCs w:val="24"/>
              </w:rPr>
              <w:fldChar w:fldCharType="separate"/>
            </w:r>
            <w:r w:rsidRPr="00C103AA">
              <w:rPr>
                <w:rFonts w:ascii="Tahoma" w:hAnsi="Tahoma" w:cs="Tahoma"/>
                <w:noProof/>
                <w:webHidden/>
                <w:sz w:val="24"/>
                <w:szCs w:val="24"/>
              </w:rPr>
              <w:t>8</w:t>
            </w:r>
            <w:r w:rsidRPr="00C103AA">
              <w:rPr>
                <w:rFonts w:ascii="Tahoma" w:hAnsi="Tahoma" w:cs="Tahoma"/>
                <w:noProof/>
                <w:webHidden/>
                <w:sz w:val="24"/>
                <w:szCs w:val="24"/>
              </w:rPr>
              <w:fldChar w:fldCharType="end"/>
            </w:r>
          </w:hyperlink>
        </w:p>
        <w:p w14:paraId="187DF90D" w14:textId="55EEBCE7" w:rsidR="007C5157" w:rsidRPr="00C103AA" w:rsidRDefault="007C5157">
          <w:pPr>
            <w:pStyle w:val="TOC1"/>
            <w:tabs>
              <w:tab w:val="right" w:leader="dot" w:pos="9016"/>
            </w:tabs>
            <w:rPr>
              <w:rFonts w:ascii="Tahoma" w:eastAsiaTheme="minorEastAsia" w:hAnsi="Tahoma" w:cs="Tahoma"/>
              <w:noProof/>
              <w:sz w:val="24"/>
              <w:szCs w:val="24"/>
              <w:lang w:val="en-GB" w:eastAsia="en-GB"/>
            </w:rPr>
          </w:pPr>
          <w:hyperlink w:anchor="_Toc189660844" w:history="1">
            <w:r w:rsidRPr="00C103AA">
              <w:rPr>
                <w:rStyle w:val="Hyperlink"/>
                <w:rFonts w:ascii="Tahoma" w:hAnsi="Tahoma" w:cs="Tahoma"/>
                <w:noProof/>
                <w:sz w:val="24"/>
                <w:szCs w:val="24"/>
              </w:rPr>
              <w:t>6.0 Recommendations</w:t>
            </w:r>
            <w:r w:rsidRPr="00C103AA">
              <w:rPr>
                <w:rFonts w:ascii="Tahoma" w:hAnsi="Tahoma" w:cs="Tahoma"/>
                <w:noProof/>
                <w:webHidden/>
                <w:sz w:val="24"/>
                <w:szCs w:val="24"/>
              </w:rPr>
              <w:tab/>
            </w:r>
            <w:r w:rsidRPr="00C103AA">
              <w:rPr>
                <w:rFonts w:ascii="Tahoma" w:hAnsi="Tahoma" w:cs="Tahoma"/>
                <w:noProof/>
                <w:webHidden/>
                <w:sz w:val="24"/>
                <w:szCs w:val="24"/>
              </w:rPr>
              <w:fldChar w:fldCharType="begin"/>
            </w:r>
            <w:r w:rsidRPr="00C103AA">
              <w:rPr>
                <w:rFonts w:ascii="Tahoma" w:hAnsi="Tahoma" w:cs="Tahoma"/>
                <w:noProof/>
                <w:webHidden/>
                <w:sz w:val="24"/>
                <w:szCs w:val="24"/>
              </w:rPr>
              <w:instrText xml:space="preserve"> PAGEREF _Toc189660844 \h </w:instrText>
            </w:r>
            <w:r w:rsidRPr="00C103AA">
              <w:rPr>
                <w:rFonts w:ascii="Tahoma" w:hAnsi="Tahoma" w:cs="Tahoma"/>
                <w:noProof/>
                <w:webHidden/>
                <w:sz w:val="24"/>
                <w:szCs w:val="24"/>
              </w:rPr>
            </w:r>
            <w:r w:rsidRPr="00C103AA">
              <w:rPr>
                <w:rFonts w:ascii="Tahoma" w:hAnsi="Tahoma" w:cs="Tahoma"/>
                <w:noProof/>
                <w:webHidden/>
                <w:sz w:val="24"/>
                <w:szCs w:val="24"/>
              </w:rPr>
              <w:fldChar w:fldCharType="separate"/>
            </w:r>
            <w:r w:rsidRPr="00C103AA">
              <w:rPr>
                <w:rFonts w:ascii="Tahoma" w:hAnsi="Tahoma" w:cs="Tahoma"/>
                <w:noProof/>
                <w:webHidden/>
                <w:sz w:val="24"/>
                <w:szCs w:val="24"/>
              </w:rPr>
              <w:t>8</w:t>
            </w:r>
            <w:r w:rsidRPr="00C103AA">
              <w:rPr>
                <w:rFonts w:ascii="Tahoma" w:hAnsi="Tahoma" w:cs="Tahoma"/>
                <w:noProof/>
                <w:webHidden/>
                <w:sz w:val="24"/>
                <w:szCs w:val="24"/>
              </w:rPr>
              <w:fldChar w:fldCharType="end"/>
            </w:r>
          </w:hyperlink>
        </w:p>
        <w:p w14:paraId="33C81F78" w14:textId="7BD893C9" w:rsidR="007C5157" w:rsidRPr="00C103AA" w:rsidRDefault="007C5157">
          <w:pPr>
            <w:pStyle w:val="TOC1"/>
            <w:tabs>
              <w:tab w:val="right" w:leader="dot" w:pos="9016"/>
            </w:tabs>
            <w:rPr>
              <w:rFonts w:ascii="Tahoma" w:eastAsiaTheme="minorEastAsia" w:hAnsi="Tahoma" w:cs="Tahoma"/>
              <w:noProof/>
              <w:sz w:val="24"/>
              <w:szCs w:val="24"/>
              <w:lang w:val="en-GB" w:eastAsia="en-GB"/>
            </w:rPr>
          </w:pPr>
          <w:hyperlink w:anchor="_Toc189660845" w:history="1">
            <w:r w:rsidRPr="00C103AA">
              <w:rPr>
                <w:rStyle w:val="Hyperlink"/>
                <w:rFonts w:ascii="Tahoma" w:hAnsi="Tahoma" w:cs="Tahoma"/>
                <w:noProof/>
                <w:sz w:val="24"/>
                <w:szCs w:val="24"/>
              </w:rPr>
              <w:t>7.0 References</w:t>
            </w:r>
            <w:r w:rsidRPr="00C103AA">
              <w:rPr>
                <w:rFonts w:ascii="Tahoma" w:hAnsi="Tahoma" w:cs="Tahoma"/>
                <w:noProof/>
                <w:webHidden/>
                <w:sz w:val="24"/>
                <w:szCs w:val="24"/>
              </w:rPr>
              <w:tab/>
            </w:r>
            <w:r w:rsidRPr="00C103AA">
              <w:rPr>
                <w:rFonts w:ascii="Tahoma" w:hAnsi="Tahoma" w:cs="Tahoma"/>
                <w:noProof/>
                <w:webHidden/>
                <w:sz w:val="24"/>
                <w:szCs w:val="24"/>
              </w:rPr>
              <w:fldChar w:fldCharType="begin"/>
            </w:r>
            <w:r w:rsidRPr="00C103AA">
              <w:rPr>
                <w:rFonts w:ascii="Tahoma" w:hAnsi="Tahoma" w:cs="Tahoma"/>
                <w:noProof/>
                <w:webHidden/>
                <w:sz w:val="24"/>
                <w:szCs w:val="24"/>
              </w:rPr>
              <w:instrText xml:space="preserve"> PAGEREF _Toc189660845 \h </w:instrText>
            </w:r>
            <w:r w:rsidRPr="00C103AA">
              <w:rPr>
                <w:rFonts w:ascii="Tahoma" w:hAnsi="Tahoma" w:cs="Tahoma"/>
                <w:noProof/>
                <w:webHidden/>
                <w:sz w:val="24"/>
                <w:szCs w:val="24"/>
              </w:rPr>
            </w:r>
            <w:r w:rsidRPr="00C103AA">
              <w:rPr>
                <w:rFonts w:ascii="Tahoma" w:hAnsi="Tahoma" w:cs="Tahoma"/>
                <w:noProof/>
                <w:webHidden/>
                <w:sz w:val="24"/>
                <w:szCs w:val="24"/>
              </w:rPr>
              <w:fldChar w:fldCharType="separate"/>
            </w:r>
            <w:r w:rsidRPr="00C103AA">
              <w:rPr>
                <w:rFonts w:ascii="Tahoma" w:hAnsi="Tahoma" w:cs="Tahoma"/>
                <w:noProof/>
                <w:webHidden/>
                <w:sz w:val="24"/>
                <w:szCs w:val="24"/>
              </w:rPr>
              <w:t>10</w:t>
            </w:r>
            <w:r w:rsidRPr="00C103AA">
              <w:rPr>
                <w:rFonts w:ascii="Tahoma" w:hAnsi="Tahoma" w:cs="Tahoma"/>
                <w:noProof/>
                <w:webHidden/>
                <w:sz w:val="24"/>
                <w:szCs w:val="24"/>
              </w:rPr>
              <w:fldChar w:fldCharType="end"/>
            </w:r>
          </w:hyperlink>
        </w:p>
        <w:p w14:paraId="0DC9A1B3" w14:textId="1F6C1DD4" w:rsidR="00565E9E" w:rsidRPr="00565E9E" w:rsidRDefault="00565E9E">
          <w:pPr>
            <w:rPr>
              <w:rFonts w:ascii="Tahoma" w:hAnsi="Tahoma" w:cs="Tahoma"/>
              <w:sz w:val="24"/>
              <w:szCs w:val="24"/>
            </w:rPr>
          </w:pPr>
          <w:r w:rsidRPr="00C103AA">
            <w:rPr>
              <w:rFonts w:ascii="Tahoma" w:hAnsi="Tahoma" w:cs="Tahoma"/>
              <w:b/>
              <w:bCs/>
              <w:sz w:val="24"/>
              <w:szCs w:val="24"/>
              <w:lang w:val="en-GB"/>
            </w:rPr>
            <w:fldChar w:fldCharType="end"/>
          </w:r>
        </w:p>
      </w:sdtContent>
    </w:sdt>
    <w:p w14:paraId="678DE3CE" w14:textId="77777777" w:rsidR="00896F00" w:rsidRDefault="00896F00" w:rsidP="00C91129">
      <w:pPr>
        <w:jc w:val="both"/>
        <w:rPr>
          <w:rFonts w:ascii="Tahoma" w:hAnsi="Tahoma" w:cs="Tahoma"/>
          <w:b/>
          <w:bCs/>
          <w:sz w:val="24"/>
          <w:szCs w:val="24"/>
        </w:rPr>
      </w:pPr>
    </w:p>
    <w:p w14:paraId="64F79EC4" w14:textId="77777777" w:rsidR="00896F00" w:rsidRDefault="00896F00" w:rsidP="00C91129">
      <w:pPr>
        <w:jc w:val="both"/>
        <w:rPr>
          <w:rFonts w:ascii="Tahoma" w:hAnsi="Tahoma" w:cs="Tahoma"/>
          <w:b/>
          <w:bCs/>
          <w:sz w:val="24"/>
          <w:szCs w:val="24"/>
        </w:rPr>
      </w:pPr>
    </w:p>
    <w:p w14:paraId="384ABF62" w14:textId="77777777" w:rsidR="00896F00" w:rsidRDefault="00896F00" w:rsidP="00C91129">
      <w:pPr>
        <w:jc w:val="both"/>
        <w:rPr>
          <w:rFonts w:ascii="Tahoma" w:hAnsi="Tahoma" w:cs="Tahoma"/>
          <w:b/>
          <w:bCs/>
          <w:sz w:val="24"/>
          <w:szCs w:val="24"/>
        </w:rPr>
      </w:pPr>
    </w:p>
    <w:p w14:paraId="69420999" w14:textId="77777777" w:rsidR="00896F00" w:rsidRDefault="00896F00" w:rsidP="00C91129">
      <w:pPr>
        <w:jc w:val="both"/>
        <w:rPr>
          <w:rFonts w:ascii="Tahoma" w:hAnsi="Tahoma" w:cs="Tahoma"/>
          <w:b/>
          <w:bCs/>
          <w:sz w:val="24"/>
          <w:szCs w:val="24"/>
        </w:rPr>
      </w:pPr>
    </w:p>
    <w:p w14:paraId="64A86B72" w14:textId="074334FD" w:rsidR="00896F00" w:rsidRDefault="00086E4F" w:rsidP="00086E4F">
      <w:pPr>
        <w:tabs>
          <w:tab w:val="left" w:pos="5436"/>
        </w:tabs>
        <w:jc w:val="both"/>
        <w:rPr>
          <w:rFonts w:ascii="Tahoma" w:hAnsi="Tahoma" w:cs="Tahoma"/>
          <w:b/>
          <w:bCs/>
          <w:sz w:val="24"/>
          <w:szCs w:val="24"/>
        </w:rPr>
      </w:pPr>
      <w:r>
        <w:rPr>
          <w:rFonts w:ascii="Tahoma" w:hAnsi="Tahoma" w:cs="Tahoma"/>
          <w:b/>
          <w:bCs/>
          <w:sz w:val="24"/>
          <w:szCs w:val="24"/>
        </w:rPr>
        <w:tab/>
      </w:r>
    </w:p>
    <w:p w14:paraId="1D772516" w14:textId="77777777" w:rsidR="00896F00" w:rsidRDefault="00896F00" w:rsidP="00C91129">
      <w:pPr>
        <w:jc w:val="both"/>
        <w:rPr>
          <w:rFonts w:ascii="Tahoma" w:hAnsi="Tahoma" w:cs="Tahoma"/>
          <w:b/>
          <w:bCs/>
          <w:sz w:val="24"/>
          <w:szCs w:val="24"/>
        </w:rPr>
      </w:pPr>
    </w:p>
    <w:p w14:paraId="05070D5D" w14:textId="77777777" w:rsidR="00896F00" w:rsidRDefault="00896F00" w:rsidP="00C91129">
      <w:pPr>
        <w:jc w:val="both"/>
        <w:rPr>
          <w:rFonts w:ascii="Tahoma" w:hAnsi="Tahoma" w:cs="Tahoma"/>
          <w:b/>
          <w:bCs/>
          <w:sz w:val="24"/>
          <w:szCs w:val="24"/>
        </w:rPr>
      </w:pPr>
    </w:p>
    <w:p w14:paraId="40D096C1" w14:textId="77777777" w:rsidR="00896F00" w:rsidRDefault="00896F00" w:rsidP="00C91129">
      <w:pPr>
        <w:jc w:val="both"/>
        <w:rPr>
          <w:rFonts w:ascii="Tahoma" w:hAnsi="Tahoma" w:cs="Tahoma"/>
          <w:b/>
          <w:bCs/>
          <w:sz w:val="24"/>
          <w:szCs w:val="24"/>
        </w:rPr>
      </w:pPr>
    </w:p>
    <w:p w14:paraId="7A78A9CA" w14:textId="77777777" w:rsidR="00896F00" w:rsidRDefault="00896F00" w:rsidP="00C91129">
      <w:pPr>
        <w:jc w:val="both"/>
        <w:rPr>
          <w:rFonts w:ascii="Tahoma" w:hAnsi="Tahoma" w:cs="Tahoma"/>
          <w:b/>
          <w:bCs/>
          <w:sz w:val="24"/>
          <w:szCs w:val="24"/>
        </w:rPr>
      </w:pPr>
    </w:p>
    <w:p w14:paraId="3B2AC7C6" w14:textId="77777777" w:rsidR="00896F00" w:rsidRDefault="00896F00" w:rsidP="00C91129">
      <w:pPr>
        <w:jc w:val="both"/>
        <w:rPr>
          <w:rFonts w:ascii="Tahoma" w:hAnsi="Tahoma" w:cs="Tahoma"/>
          <w:b/>
          <w:bCs/>
          <w:sz w:val="24"/>
          <w:szCs w:val="24"/>
        </w:rPr>
      </w:pPr>
    </w:p>
    <w:p w14:paraId="4AB3EB90" w14:textId="77777777" w:rsidR="00896F00" w:rsidRDefault="00896F00" w:rsidP="00C91129">
      <w:pPr>
        <w:jc w:val="both"/>
        <w:rPr>
          <w:rFonts w:ascii="Tahoma" w:hAnsi="Tahoma" w:cs="Tahoma"/>
          <w:b/>
          <w:bCs/>
          <w:sz w:val="24"/>
          <w:szCs w:val="24"/>
        </w:rPr>
      </w:pPr>
    </w:p>
    <w:p w14:paraId="62A2AEBC" w14:textId="77777777" w:rsidR="00896F00" w:rsidRDefault="00896F00" w:rsidP="00C91129">
      <w:pPr>
        <w:jc w:val="both"/>
        <w:rPr>
          <w:rFonts w:ascii="Tahoma" w:hAnsi="Tahoma" w:cs="Tahoma"/>
          <w:b/>
          <w:bCs/>
          <w:sz w:val="24"/>
          <w:szCs w:val="24"/>
        </w:rPr>
      </w:pPr>
    </w:p>
    <w:p w14:paraId="7315A272" w14:textId="77777777" w:rsidR="00896F00" w:rsidRDefault="00896F00" w:rsidP="00C91129">
      <w:pPr>
        <w:jc w:val="both"/>
        <w:rPr>
          <w:rFonts w:ascii="Tahoma" w:hAnsi="Tahoma" w:cs="Tahoma"/>
          <w:b/>
          <w:bCs/>
          <w:sz w:val="24"/>
          <w:szCs w:val="24"/>
        </w:rPr>
      </w:pPr>
    </w:p>
    <w:p w14:paraId="1DFD1B33" w14:textId="77777777" w:rsidR="00896F00" w:rsidRDefault="00896F00" w:rsidP="00C91129">
      <w:pPr>
        <w:jc w:val="both"/>
        <w:rPr>
          <w:rFonts w:ascii="Tahoma" w:hAnsi="Tahoma" w:cs="Tahoma"/>
          <w:b/>
          <w:bCs/>
          <w:sz w:val="24"/>
          <w:szCs w:val="24"/>
        </w:rPr>
      </w:pPr>
    </w:p>
    <w:p w14:paraId="0820D563" w14:textId="77777777" w:rsidR="00896F00" w:rsidRDefault="00896F00" w:rsidP="00C91129">
      <w:pPr>
        <w:jc w:val="both"/>
        <w:rPr>
          <w:rFonts w:ascii="Tahoma" w:hAnsi="Tahoma" w:cs="Tahoma"/>
          <w:b/>
          <w:bCs/>
          <w:sz w:val="24"/>
          <w:szCs w:val="24"/>
        </w:rPr>
      </w:pPr>
    </w:p>
    <w:p w14:paraId="14E15E33" w14:textId="77777777" w:rsidR="00896F00" w:rsidRDefault="00896F00" w:rsidP="00C91129">
      <w:pPr>
        <w:jc w:val="both"/>
        <w:rPr>
          <w:rFonts w:ascii="Tahoma" w:hAnsi="Tahoma" w:cs="Tahoma"/>
          <w:b/>
          <w:bCs/>
          <w:sz w:val="24"/>
          <w:szCs w:val="24"/>
        </w:rPr>
      </w:pPr>
    </w:p>
    <w:p w14:paraId="612CEEC6" w14:textId="77777777" w:rsidR="00896F00" w:rsidRDefault="00896F00" w:rsidP="00C91129">
      <w:pPr>
        <w:jc w:val="both"/>
        <w:rPr>
          <w:rFonts w:ascii="Tahoma" w:hAnsi="Tahoma" w:cs="Tahoma"/>
          <w:b/>
          <w:bCs/>
          <w:sz w:val="24"/>
          <w:szCs w:val="24"/>
        </w:rPr>
      </w:pPr>
    </w:p>
    <w:p w14:paraId="5523718C" w14:textId="77777777" w:rsidR="00896F00" w:rsidRDefault="00896F00" w:rsidP="00C91129">
      <w:pPr>
        <w:jc w:val="both"/>
        <w:rPr>
          <w:rFonts w:ascii="Tahoma" w:hAnsi="Tahoma" w:cs="Tahoma"/>
          <w:b/>
          <w:bCs/>
          <w:sz w:val="24"/>
          <w:szCs w:val="24"/>
        </w:rPr>
      </w:pPr>
    </w:p>
    <w:p w14:paraId="5C273727" w14:textId="77777777" w:rsidR="00B1699C" w:rsidRDefault="00B1699C" w:rsidP="00C91129">
      <w:pPr>
        <w:jc w:val="both"/>
        <w:rPr>
          <w:rFonts w:ascii="Tahoma" w:hAnsi="Tahoma" w:cs="Tahoma"/>
          <w:b/>
          <w:bCs/>
          <w:sz w:val="24"/>
          <w:szCs w:val="24"/>
        </w:rPr>
        <w:sectPr w:rsidR="00B1699C" w:rsidSect="004B26B4">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0FBA371A" w14:textId="77777777" w:rsidR="00896F00" w:rsidRDefault="00896F00" w:rsidP="00C91129">
      <w:pPr>
        <w:jc w:val="both"/>
        <w:rPr>
          <w:rFonts w:ascii="Tahoma" w:hAnsi="Tahoma" w:cs="Tahoma"/>
          <w:b/>
          <w:bCs/>
          <w:sz w:val="24"/>
          <w:szCs w:val="24"/>
        </w:rPr>
      </w:pPr>
    </w:p>
    <w:p w14:paraId="054A5526" w14:textId="77777777" w:rsidR="001F164A" w:rsidRDefault="001F164A" w:rsidP="00C91129">
      <w:pPr>
        <w:jc w:val="both"/>
        <w:rPr>
          <w:rFonts w:ascii="Tahoma" w:hAnsi="Tahoma" w:cs="Tahoma"/>
          <w:b/>
          <w:bCs/>
          <w:sz w:val="24"/>
          <w:szCs w:val="24"/>
        </w:rPr>
      </w:pPr>
    </w:p>
    <w:p w14:paraId="664037DF" w14:textId="5B8ED565" w:rsidR="008735E0" w:rsidRPr="005127C5" w:rsidRDefault="004E0E8E" w:rsidP="005127C5">
      <w:pPr>
        <w:pStyle w:val="Heading1"/>
      </w:pPr>
      <w:bookmarkStart w:id="0" w:name="_Toc189660839"/>
      <w:r w:rsidRPr="005127C5">
        <w:lastRenderedPageBreak/>
        <w:t>1.0</w:t>
      </w:r>
      <w:r w:rsidR="00A524CE">
        <w:t xml:space="preserve"> </w:t>
      </w:r>
      <w:r w:rsidR="00EA7396" w:rsidRPr="005127C5">
        <w:t>Introduction</w:t>
      </w:r>
      <w:bookmarkEnd w:id="0"/>
    </w:p>
    <w:p w14:paraId="59F4B616" w14:textId="77777777"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Privatization refers to the transfer of a business, industry, or service from public to private ownership and control, or the reduction of public ownership. It takes various forms. According to Dutta (2024), privatization is typically driven by economic, social, and political factors to improve efficiency, promote competitiveness, enhance service quality, ensure accountability and transparency, increase customer satisfaction, and boost overall economic performance.</w:t>
      </w:r>
    </w:p>
    <w:p w14:paraId="1BFA573D" w14:textId="77777777"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According to The Herald (13 January 2024), the government announced that it is in the process of privatizing the provision of national utilities, including clean potable water and other services such as solid and liquid waste management. To address inefficiencies, it has received five expressions of interest from local and international players. The proposed model covers the entire value chain, including purification, distribution, billing, and metering. It also encompasses engineering, procurement, construction, management, and financing, with a focus on all urban cities, prioritizing Harare, Bulawayo, and Victoria Falls.</w:t>
      </w:r>
    </w:p>
    <w:p w14:paraId="6DF1928E" w14:textId="6F0EBAEC"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According to The Sunday Mail (26 January 2025), the Ministry of Local Govern</w:t>
      </w:r>
      <w:r w:rsidR="002E62C0">
        <w:rPr>
          <w:rFonts w:ascii="Tahoma" w:hAnsi="Tahoma" w:cs="Tahoma"/>
          <w:sz w:val="24"/>
          <w:szCs w:val="24"/>
          <w:lang w:val="en-GB"/>
        </w:rPr>
        <w:t>ment</w:t>
      </w:r>
      <w:r w:rsidRPr="00A225B6">
        <w:rPr>
          <w:rFonts w:ascii="Tahoma" w:hAnsi="Tahoma" w:cs="Tahoma"/>
          <w:sz w:val="24"/>
          <w:szCs w:val="24"/>
          <w:lang w:val="en-GB"/>
        </w:rPr>
        <w:t xml:space="preserve"> and Public Works signed agreements with the City of Harare, Hangzhou Liaison Technology Company, and </w:t>
      </w:r>
      <w:proofErr w:type="spellStart"/>
      <w:r w:rsidRPr="00A225B6">
        <w:rPr>
          <w:rFonts w:ascii="Tahoma" w:hAnsi="Tahoma" w:cs="Tahoma"/>
          <w:sz w:val="24"/>
          <w:szCs w:val="24"/>
          <w:lang w:val="en-GB"/>
        </w:rPr>
        <w:t>Helcraw</w:t>
      </w:r>
      <w:proofErr w:type="spellEnd"/>
      <w:r w:rsidRPr="00A225B6">
        <w:rPr>
          <w:rFonts w:ascii="Tahoma" w:hAnsi="Tahoma" w:cs="Tahoma"/>
          <w:sz w:val="24"/>
          <w:szCs w:val="24"/>
          <w:lang w:val="en-GB"/>
        </w:rPr>
        <w:t xml:space="preserve"> Electrical to privatize water provision in Harare under a Build-Operate-Transfer (BOT) contract, using either a Public-Private Partnership (PPP) or a hybrid model.</w:t>
      </w:r>
    </w:p>
    <w:p w14:paraId="0552C18C" w14:textId="4E885C70"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 xml:space="preserve">This paper examines the privatization of national utilities in Zimbabwe, with a focus on water provision. It </w:t>
      </w:r>
      <w:r w:rsidR="00A524CE" w:rsidRPr="00A225B6">
        <w:rPr>
          <w:rFonts w:ascii="Tahoma" w:hAnsi="Tahoma" w:cs="Tahoma"/>
          <w:sz w:val="24"/>
          <w:szCs w:val="24"/>
          <w:lang w:val="en-GB"/>
        </w:rPr>
        <w:t>provides an overview of the country's utility performance</w:t>
      </w:r>
      <w:r w:rsidR="00A524CE">
        <w:rPr>
          <w:rFonts w:ascii="Tahoma" w:hAnsi="Tahoma" w:cs="Tahoma"/>
          <w:sz w:val="24"/>
          <w:szCs w:val="24"/>
          <w:lang w:val="en-GB"/>
        </w:rPr>
        <w:t>,</w:t>
      </w:r>
      <w:r w:rsidR="00A524CE" w:rsidRPr="00A225B6">
        <w:rPr>
          <w:rFonts w:ascii="Tahoma" w:hAnsi="Tahoma" w:cs="Tahoma"/>
          <w:sz w:val="24"/>
          <w:szCs w:val="24"/>
          <w:lang w:val="en-GB"/>
        </w:rPr>
        <w:t xml:space="preserve"> </w:t>
      </w:r>
      <w:r w:rsidRPr="00A225B6">
        <w:rPr>
          <w:rFonts w:ascii="Tahoma" w:hAnsi="Tahoma" w:cs="Tahoma"/>
          <w:sz w:val="24"/>
          <w:szCs w:val="24"/>
          <w:lang w:val="en-GB"/>
        </w:rPr>
        <w:t>presents stylized facts about privatization, and draws insights from international experiences, culminating in conclusions and policy recommendations.</w:t>
      </w:r>
    </w:p>
    <w:p w14:paraId="32522F66" w14:textId="5E534DFB" w:rsidR="00A225B6" w:rsidRPr="00A225B6" w:rsidRDefault="00937635" w:rsidP="00A225B6">
      <w:pPr>
        <w:pStyle w:val="Heading1"/>
      </w:pPr>
      <w:bookmarkStart w:id="1" w:name="_Toc189660840"/>
      <w:r>
        <w:t>2.0</w:t>
      </w:r>
      <w:r w:rsidR="00A524CE">
        <w:t xml:space="preserve"> </w:t>
      </w:r>
      <w:r>
        <w:t>Evolution of Water Provision in Zimbabwe</w:t>
      </w:r>
      <w:bookmarkEnd w:id="1"/>
      <w:r>
        <w:rPr>
          <w:rFonts w:cs="Tahoma"/>
          <w:szCs w:val="24"/>
        </w:rPr>
        <w:t xml:space="preserve"> </w:t>
      </w:r>
    </w:p>
    <w:p w14:paraId="7C4B9D97" w14:textId="77777777"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In 1980, the government of Zimbabwe declared the provision of clean water and sanitation to rural communities as one of its principal priorities under the Transitional National Development Plan. The need for water sector reforms in Zimbabwe was later incorporated into the broader objectives of the Economic Structural Adjustment Programme (ESAP) (1990–2000). These reforms led to the promulgation of the 1998 Water Act, which replaced the 1976 Water Act, and the introduction of the Zimbabwe National Water Authority Act of 1998, which established the Zimbabwe National Water Authority (ZINWA) in 1999.</w:t>
      </w:r>
    </w:p>
    <w:p w14:paraId="50053DFC" w14:textId="31B46FCA"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 xml:space="preserve">ZINWA was mandated to oversee the development and management of national water resources. It was required to operate on a commercially viable basis by selling raw and treated water and providing engineering services, ultimately becoming self-financing. A major development during this period was the Cabinet’s 2005 directive requiring the City of Harare to transfer its water and sewer infrastructure to ZINWA. However, ZINWA’s performance was widely criticized, even in Bulawayo, where it became operational. Within two years of assuming its new functions, ZINWA faced significant backlash as it failed to prevent water shortages due to frequent breakdowns </w:t>
      </w:r>
      <w:r w:rsidRPr="00A225B6">
        <w:rPr>
          <w:rFonts w:ascii="Tahoma" w:hAnsi="Tahoma" w:cs="Tahoma"/>
          <w:sz w:val="24"/>
          <w:szCs w:val="24"/>
          <w:lang w:val="en-GB"/>
        </w:rPr>
        <w:lastRenderedPageBreak/>
        <w:t xml:space="preserve">of water infrastructure. </w:t>
      </w:r>
      <w:proofErr w:type="gramStart"/>
      <w:r w:rsidRPr="00A225B6">
        <w:rPr>
          <w:rFonts w:ascii="Tahoma" w:hAnsi="Tahoma" w:cs="Tahoma"/>
          <w:sz w:val="24"/>
          <w:szCs w:val="24"/>
          <w:lang w:val="en-GB"/>
        </w:rPr>
        <w:t>In an effort to</w:t>
      </w:r>
      <w:proofErr w:type="gramEnd"/>
      <w:r w:rsidRPr="00A225B6">
        <w:rPr>
          <w:rFonts w:ascii="Tahoma" w:hAnsi="Tahoma" w:cs="Tahoma"/>
          <w:sz w:val="24"/>
          <w:szCs w:val="24"/>
          <w:lang w:val="en-GB"/>
        </w:rPr>
        <w:t xml:space="preserve"> cover its operational costs, ZINWA increased rates tenfold, yet residents still experienced dry taps and outbreaks of waterborne diseases. Following public outcry over its failure to improve service delivery, responsibility for water provision was returned to local authorities.</w:t>
      </w:r>
    </w:p>
    <w:p w14:paraId="7427DBAA" w14:textId="77777777"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A study by ZIMCOD revealed a history of inefficiencies within the Harare City Council, including an unjustified water billing system, reliance on estimated bills, forced payments for services not provided, slow updating of paid bills, inherited debts from the local currency regime, a composite bill for water and housing rates, high water charges, threats of water disconnections, the provision of contaminated water, and attempts to commercialize water access amid the crisis.</w:t>
      </w:r>
    </w:p>
    <w:p w14:paraId="3822F0E9" w14:textId="77777777"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According to ZELA (2020), Section 77(a) of the Constitution of Zimbabwe (Amendment No. 20) guarantees every person the right to safe, clean, and potable water. It also mandates the state to take reasonable legislative and other measures, within available resources, to progressively realize this right. Additionally, the Zimbabwe Water Act (Chapter 20:24) vests ownership of water resources in the President and prohibits private ownership of water. The central government and local authorities are thus responsible for ensuring the provision of clean and potable water.</w:t>
      </w:r>
    </w:p>
    <w:p w14:paraId="2F80E0B4" w14:textId="77777777" w:rsidR="00A225B6" w:rsidRPr="00A225B6" w:rsidRDefault="00A225B6" w:rsidP="00A524CE">
      <w:pPr>
        <w:jc w:val="both"/>
        <w:rPr>
          <w:rFonts w:ascii="Tahoma" w:hAnsi="Tahoma" w:cs="Tahoma"/>
          <w:sz w:val="24"/>
          <w:szCs w:val="24"/>
          <w:lang w:val="en-GB"/>
        </w:rPr>
      </w:pPr>
      <w:r w:rsidRPr="00A225B6">
        <w:rPr>
          <w:rFonts w:ascii="Tahoma" w:hAnsi="Tahoma" w:cs="Tahoma"/>
          <w:sz w:val="24"/>
          <w:szCs w:val="24"/>
          <w:lang w:val="en-GB"/>
        </w:rPr>
        <w:t>The United Nations Sustainable Development Goal (SDG) 6 aims to ensure universal access to water and sanitation. It calls for a substantial increase in water-use efficiency across all sectors, sustainable freshwater withdrawals, and a reduction in water scarcity. It also emphasizes the protection and restoration of water-related ecosystems, including mountains, forests, wetlands, rivers, aquifers, and lakes. To promote global awareness of water issues, the UN declared March 22 as World Water Day, an annual observance since 1993 highlighting the importance of freshwater.</w:t>
      </w:r>
    </w:p>
    <w:p w14:paraId="3D38FB98" w14:textId="57E390BB" w:rsidR="000F099D" w:rsidRPr="0091310C" w:rsidRDefault="00937635" w:rsidP="00EB2A9F">
      <w:pPr>
        <w:pStyle w:val="Heading1"/>
      </w:pPr>
      <w:bookmarkStart w:id="2" w:name="_Toc189660841"/>
      <w:r>
        <w:t>3.0</w:t>
      </w:r>
      <w:r w:rsidR="00A524CE">
        <w:t xml:space="preserve"> </w:t>
      </w:r>
      <w:r w:rsidR="00DA5AE1" w:rsidRPr="0091310C">
        <w:t>Stylized</w:t>
      </w:r>
      <w:r w:rsidR="003C7C33" w:rsidRPr="0091310C">
        <w:t xml:space="preserve"> Facts about </w:t>
      </w:r>
      <w:r w:rsidR="00DA5AE1" w:rsidRPr="0091310C">
        <w:t xml:space="preserve">the </w:t>
      </w:r>
      <w:r w:rsidR="003C7C33" w:rsidRPr="0091310C">
        <w:t>Privati</w:t>
      </w:r>
      <w:r w:rsidR="00DA5AE1" w:rsidRPr="0091310C">
        <w:t>z</w:t>
      </w:r>
      <w:r w:rsidR="003C7C33" w:rsidRPr="0091310C">
        <w:t>ation of National Utilities</w:t>
      </w:r>
      <w:bookmarkEnd w:id="2"/>
    </w:p>
    <w:p w14:paraId="3BDCBD2F" w14:textId="525855AB"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The privatization of national utilities, particularly essential services such as water, electricity, and waste management, has been a significant aspect of economic reforms in many countries. While the broad theoretical benefits of privatization</w:t>
      </w:r>
      <w:r w:rsidR="007C5157">
        <w:rPr>
          <w:rFonts w:ascii="Tahoma" w:hAnsi="Tahoma" w:cs="Tahoma"/>
          <w:sz w:val="24"/>
          <w:szCs w:val="24"/>
          <w:lang w:val="en-GB"/>
        </w:rPr>
        <w:t xml:space="preserve">, </w:t>
      </w:r>
      <w:r w:rsidRPr="0087352E">
        <w:rPr>
          <w:rFonts w:ascii="Tahoma" w:hAnsi="Tahoma" w:cs="Tahoma"/>
          <w:sz w:val="24"/>
          <w:szCs w:val="24"/>
          <w:lang w:val="en-GB"/>
        </w:rPr>
        <w:t>such as improved efficiency, cost reduction, and better service delivery</w:t>
      </w:r>
      <w:r w:rsidR="007C5157">
        <w:rPr>
          <w:rFonts w:ascii="Tahoma" w:hAnsi="Tahoma" w:cs="Tahoma"/>
          <w:sz w:val="24"/>
          <w:szCs w:val="24"/>
          <w:lang w:val="en-GB"/>
        </w:rPr>
        <w:t xml:space="preserve">, </w:t>
      </w:r>
      <w:r w:rsidRPr="0087352E">
        <w:rPr>
          <w:rFonts w:ascii="Tahoma" w:hAnsi="Tahoma" w:cs="Tahoma"/>
          <w:sz w:val="24"/>
          <w:szCs w:val="24"/>
          <w:lang w:val="en-GB"/>
        </w:rPr>
        <w:t>are often highlighted, the practical outcomes can vary. The specific context of the country implementing privatization, as well as the regulatory frameworks in place, plays a crucial role in determining whether these benefits are realized. In this section, we examine the stylized facts about privatization, focusing on the potential advantages and drawbacks, and how these apply to Zimbabwe’s water provision sector.</w:t>
      </w:r>
    </w:p>
    <w:p w14:paraId="1E5288AC" w14:textId="3F27C51A"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1. Improvement in Efficiency</w:t>
      </w:r>
    </w:p>
    <w:p w14:paraId="5F51E4BB"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It is argued that privatization improves the efficiency of an enterprise, primarily driven by competition, flexibility, innovation, and investment (</w:t>
      </w:r>
      <w:proofErr w:type="spellStart"/>
      <w:r w:rsidRPr="0087352E">
        <w:rPr>
          <w:rFonts w:ascii="Tahoma" w:hAnsi="Tahoma" w:cs="Tahoma"/>
          <w:sz w:val="24"/>
          <w:szCs w:val="24"/>
          <w:lang w:val="en-GB"/>
        </w:rPr>
        <w:t>Sheshinski</w:t>
      </w:r>
      <w:proofErr w:type="spellEnd"/>
      <w:r w:rsidRPr="0087352E">
        <w:rPr>
          <w:rFonts w:ascii="Tahoma" w:hAnsi="Tahoma" w:cs="Tahoma"/>
          <w:sz w:val="24"/>
          <w:szCs w:val="24"/>
          <w:lang w:val="en-GB"/>
        </w:rPr>
        <w:t xml:space="preserve"> and Lopez-Calva, 1998). Private entities, motivated by profit, invest in research and development to create new technologies and improve processes, which leads to enhanced service quality and customer satisfaction. Kirkpatrick et al. (2006) argue that privatization has </w:t>
      </w:r>
      <w:r w:rsidRPr="0087352E">
        <w:rPr>
          <w:rFonts w:ascii="Tahoma" w:hAnsi="Tahoma" w:cs="Tahoma"/>
          <w:sz w:val="24"/>
          <w:szCs w:val="24"/>
          <w:lang w:val="en-GB"/>
        </w:rPr>
        <w:lastRenderedPageBreak/>
        <w:t>the potential to improve water services in developing countries, reversing decades of underinvestment under state-run systems.</w:t>
      </w:r>
    </w:p>
    <w:p w14:paraId="63C0C741"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Zimbabwe, privatization could theoretically improve water services, especially given the longstanding underinvestment in infrastructure and the inefficiencies that have plagued state-run utilities like ZINWA and City of Harare. However, given the country’s current economic challenges, including inflation and foreign currency shortages, the practicalities of privatization could be complicated. Without a robust regulatory framework, private players may focus on high-profit urban areas while neglecting rural and low-income communities, which would exacerbate inequality in access to water services.</w:t>
      </w:r>
    </w:p>
    <w:p w14:paraId="75A8E2F9" w14:textId="73C148B7"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2. Government Financial Burden</w:t>
      </w:r>
    </w:p>
    <w:p w14:paraId="6B186CE8"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The Reserve Bank of Zimbabwe (2009) highlights that parastatals in Zimbabwe have long been a financial burden on the government, which has hampered the economy’s recovery. Privatization could alleviate this burden by transferring financial responsibilities to the private sector. The government can also generate revenue by selling public entities.</w:t>
      </w:r>
    </w:p>
    <w:p w14:paraId="2316E343"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Zimbabwe, the government is often overstretched with the financial support of failing parastatals, such as ZINWA. Privatization could provide immediate fiscal relief by removing these entities from the government’s balance sheet. However, the long-term benefits could be undermined if privatized entities focus on profit maximization rather than reinvesting in infrastructure. Zimbabwe would also need to ensure that privatization does not lead to the outflow of capital from the country, which could further weaken the economy.</w:t>
      </w:r>
    </w:p>
    <w:p w14:paraId="4019593B" w14:textId="590F7F41"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3. Facilitating Economic Growth</w:t>
      </w:r>
    </w:p>
    <w:p w14:paraId="278108BF"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Privatization can stimulate economic growth by improving efficiency in public enterprises, which are often operating below 10% capacity, thus hampering private sector growth (RBZ, 2009). Inefficiencies in municipal water provision affect industries like manufacturing, agriculture, mining, and tourism.</w:t>
      </w:r>
    </w:p>
    <w:p w14:paraId="1C3958D6"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For Zimbabwe, privatizing utilities could reduce inefficiencies in critical sectors such as power and water provision, which would, in turn, boost industrial growth and attract foreign investment. However, the potential benefits of privatization must be carefully weighed against the risks of cost increases and reduced access to services for marginalized groups. Moreover, a monopolistic market structure could arise, where private players prioritize profit over the broader economic and social interests, further stalling economic progress.</w:t>
      </w:r>
    </w:p>
    <w:p w14:paraId="5F11CE3A" w14:textId="4291B44F"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4. Monopoly and Market Dominance</w:t>
      </w:r>
    </w:p>
    <w:p w14:paraId="492161A9"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industries like national utilities, where competition is often limited, privatization can lead to the emergence of a monopoly. A single private company dominating the market could result in lower quality standards, higher tariffs, and a focus on profits over public interest.</w:t>
      </w:r>
    </w:p>
    <w:p w14:paraId="20AC5B06"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lastRenderedPageBreak/>
        <w:t>Zimbabwe has a history of monopolistic utility service providers (e.g., ZINWA) and privatization could exacerbate this issue if no competitive safeguards are put in place. In a monopolistic scenario, the private entities would have the power to increase tariffs, which could burden consumers, particularly in economically vulnerable regions. The government must ensure that regulations prevent private companies from exploiting this power, which is critical in protecting the public from price hikes and substandard service delivery.</w:t>
      </w:r>
    </w:p>
    <w:p w14:paraId="0F2CCBBA" w14:textId="6ABF106A"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5. Profit Prioritization Over Public Welfare</w:t>
      </w:r>
    </w:p>
    <w:p w14:paraId="44904A2E" w14:textId="5D5D259E"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Private companies in sectors essential for public welfare</w:t>
      </w:r>
      <w:r w:rsidR="007C5157">
        <w:rPr>
          <w:rFonts w:ascii="Tahoma" w:hAnsi="Tahoma" w:cs="Tahoma"/>
          <w:sz w:val="24"/>
          <w:szCs w:val="24"/>
          <w:lang w:val="en-GB"/>
        </w:rPr>
        <w:t xml:space="preserve">, </w:t>
      </w:r>
      <w:r w:rsidRPr="0087352E">
        <w:rPr>
          <w:rFonts w:ascii="Tahoma" w:hAnsi="Tahoma" w:cs="Tahoma"/>
          <w:sz w:val="24"/>
          <w:szCs w:val="24"/>
          <w:lang w:val="en-GB"/>
        </w:rPr>
        <w:t>such as water, electricity, and waste management</w:t>
      </w:r>
      <w:r w:rsidR="007C5157">
        <w:rPr>
          <w:rFonts w:ascii="Tahoma" w:hAnsi="Tahoma" w:cs="Tahoma"/>
          <w:sz w:val="24"/>
          <w:szCs w:val="24"/>
          <w:lang w:val="en-GB"/>
        </w:rPr>
        <w:t xml:space="preserve">, </w:t>
      </w:r>
      <w:r w:rsidRPr="0087352E">
        <w:rPr>
          <w:rFonts w:ascii="Tahoma" w:hAnsi="Tahoma" w:cs="Tahoma"/>
          <w:sz w:val="24"/>
          <w:szCs w:val="24"/>
          <w:lang w:val="en-GB"/>
        </w:rPr>
        <w:t>often prioritize profit over societal benefits, resulting in higher costs, lower-quality services, public health issues, environmental damage, and increased financial burdens. Hall et al. (2011) point to the ecological disaster caused by privatization in Brussels.</w:t>
      </w:r>
    </w:p>
    <w:p w14:paraId="6FCA65C6"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Zimbabwe, the privatization of critical services such as water provision risks prioritizing profit over people’s needs, particularly in low-income communities. Privatization could lead to an increase in tariffs for water services, which would place an additional financial burden on the poor and vulnerable. The lack of investment in infrastructure could also exacerbate existing problems, such as waterborne diseases, further undermining public health. Regulatory oversight and accountability measures are crucial in mitigating these risks.</w:t>
      </w:r>
    </w:p>
    <w:p w14:paraId="42AF508B" w14:textId="3EE5AAEB"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6. Loss of Government Control</w:t>
      </w:r>
    </w:p>
    <w:p w14:paraId="5AB1C8D3"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Privatization shifts control of financial and managerial decisions from the government to the private sector. This limits the government’s ability to influence company policies, potentially leading to shortcomings in regulation and oversight.</w:t>
      </w:r>
    </w:p>
    <w:p w14:paraId="717228CE"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Zimbabwe, this loss of control could weaken the government's ability to ensure equitable distribution of resources. For example, the privatization of water provision could result in private companies focusing on urban areas with higher profit potential, while rural communities continue to lack access to clean water. Given the economic climate and political landscape in Zimbabwe, the government’s role as a regulator must remain strong to ensure the equitable provision of services.</w:t>
      </w:r>
    </w:p>
    <w:p w14:paraId="43946517" w14:textId="0BDACF3E"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7. Decreased Accountability and Transparency</w:t>
      </w:r>
    </w:p>
    <w:p w14:paraId="2EF6FFBE"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Privatized companies may operate with less transparency and accountability than government-run entities, making it more challenging to monitor their actions and ensure public interests are protected. CAAPA (2021) notes that privatization resulted in reduced quality of chemicals in Pittsburgh and increased profit-oriented approaches in Paris.</w:t>
      </w:r>
    </w:p>
    <w:p w14:paraId="54BDF470"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 xml:space="preserve">Transparency is already a significant issue in Zimbabwe's public sector, and privatization could worsen this, as private companies may be less inclined to disclose operations to the public. Given the country’s recent history of corruption scandals, privatized utilities could operate with limited scrutiny, making it difficult for citizens to </w:t>
      </w:r>
      <w:r w:rsidRPr="0087352E">
        <w:rPr>
          <w:rFonts w:ascii="Tahoma" w:hAnsi="Tahoma" w:cs="Tahoma"/>
          <w:sz w:val="24"/>
          <w:szCs w:val="24"/>
          <w:lang w:val="en-GB"/>
        </w:rPr>
        <w:lastRenderedPageBreak/>
        <w:t>hold them accountable. Effective and transparent regulation must therefore be enforced, with mechanisms for public oversight, to ensure that privatized entities do not prioritize profits over public service.</w:t>
      </w:r>
    </w:p>
    <w:p w14:paraId="1657536B" w14:textId="644D3724" w:rsidR="0087352E" w:rsidRPr="0087352E" w:rsidRDefault="0087352E" w:rsidP="0087352E">
      <w:pPr>
        <w:jc w:val="both"/>
        <w:rPr>
          <w:rFonts w:ascii="Tahoma" w:hAnsi="Tahoma" w:cs="Tahoma"/>
          <w:sz w:val="24"/>
          <w:szCs w:val="24"/>
          <w:lang w:val="en-GB"/>
        </w:rPr>
      </w:pPr>
      <w:r w:rsidRPr="0087352E">
        <w:rPr>
          <w:rFonts w:ascii="Tahoma" w:hAnsi="Tahoma" w:cs="Tahoma"/>
          <w:b/>
          <w:bCs/>
          <w:sz w:val="24"/>
          <w:szCs w:val="24"/>
          <w:lang w:val="en-GB"/>
        </w:rPr>
        <w:t>8. Threat to Democratic Principles</w:t>
      </w:r>
    </w:p>
    <w:p w14:paraId="2F27E479"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 xml:space="preserve">Privatization can concentrate economic power in the hands of a few private entities, potentially influencing government policies and decision-making processes. Hall et al. (2011) cite an example from Brussels, where a private company released sewage into the </w:t>
      </w:r>
      <w:proofErr w:type="spellStart"/>
      <w:r w:rsidRPr="0087352E">
        <w:rPr>
          <w:rFonts w:ascii="Tahoma" w:hAnsi="Tahoma" w:cs="Tahoma"/>
          <w:sz w:val="24"/>
          <w:szCs w:val="24"/>
          <w:lang w:val="en-GB"/>
        </w:rPr>
        <w:t>Zenne</w:t>
      </w:r>
      <w:proofErr w:type="spellEnd"/>
      <w:r w:rsidRPr="0087352E">
        <w:rPr>
          <w:rFonts w:ascii="Tahoma" w:hAnsi="Tahoma" w:cs="Tahoma"/>
          <w:sz w:val="24"/>
          <w:szCs w:val="24"/>
          <w:lang w:val="en-GB"/>
        </w:rPr>
        <w:t xml:space="preserve"> River as a bargaining tactic.</w:t>
      </w:r>
    </w:p>
    <w:p w14:paraId="2874BD11"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Zimbabwe, privatization could further concentrate economic power in the hands of a few elites, who may have significant political influence. This could erode the democratic process, especially in sectors like water, where private monopolies could shape policies to serve their interests rather than the needs of the population. It is essential for Zimbabwe to design a privatization framework that ensures public interest is at the heart of service provision and that private companies do not exert undue influence over national policies.</w:t>
      </w:r>
    </w:p>
    <w:p w14:paraId="2185F71D" w14:textId="01495412" w:rsidR="0087352E" w:rsidRPr="0087352E" w:rsidRDefault="0087352E" w:rsidP="0087352E">
      <w:pPr>
        <w:jc w:val="both"/>
        <w:rPr>
          <w:rFonts w:ascii="Tahoma" w:hAnsi="Tahoma" w:cs="Tahoma"/>
          <w:sz w:val="24"/>
          <w:szCs w:val="24"/>
          <w:lang w:val="en-GB"/>
        </w:rPr>
      </w:pPr>
      <w:r w:rsidRPr="0087352E">
        <w:rPr>
          <w:rFonts w:ascii="Tahoma" w:hAnsi="Tahoma" w:cs="Tahoma"/>
          <w:b/>
          <w:bCs/>
          <w:sz w:val="24"/>
          <w:szCs w:val="24"/>
          <w:lang w:val="en-GB"/>
        </w:rPr>
        <w:t>9. Increased Financial Burdens</w:t>
      </w:r>
    </w:p>
    <w:p w14:paraId="2B65E762"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Privatization often leads to increased tariffs and financial burdens on citizens, particularly the poor, who may be deprived of their right to safe water. Nes-Silva et al. (2024) argue that privatized providers often fail to reinvest in infrastructure and seek a quick return on investment through increased tariffs, leading to higher costs and disconnections for vulnerable groups.</w:t>
      </w:r>
    </w:p>
    <w:p w14:paraId="7F6A57E4"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For Zimbabwe, where poverty rates are high and inflation is rampant, increased tariffs could be catastrophic for the poor. The right to clean water and sanitation is enshrined in the constitution, and privatization could violate this if services become unaffordable for the most vulnerable. Additionally, the privatized model could result in a focus on high-income areas while neglecting poorer regions. Public health risks and social unrest could arise as a result.</w:t>
      </w:r>
    </w:p>
    <w:p w14:paraId="2DBAB5FF" w14:textId="752AF0E8" w:rsidR="0087352E" w:rsidRPr="0087352E" w:rsidRDefault="0087352E" w:rsidP="0087352E">
      <w:pPr>
        <w:jc w:val="both"/>
        <w:rPr>
          <w:rFonts w:ascii="Tahoma" w:hAnsi="Tahoma" w:cs="Tahoma"/>
          <w:b/>
          <w:bCs/>
          <w:sz w:val="24"/>
          <w:szCs w:val="24"/>
          <w:lang w:val="en-GB"/>
        </w:rPr>
      </w:pPr>
      <w:r w:rsidRPr="0087352E">
        <w:rPr>
          <w:rFonts w:ascii="Tahoma" w:hAnsi="Tahoma" w:cs="Tahoma"/>
          <w:b/>
          <w:bCs/>
          <w:sz w:val="24"/>
          <w:szCs w:val="24"/>
          <w:lang w:val="en-GB"/>
        </w:rPr>
        <w:t>10. Job Loss and Restricted Access</w:t>
      </w:r>
    </w:p>
    <w:p w14:paraId="6EE4CE54"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Chirwa (2004) argues that privatization often leads to massive job losses and restricts access to water. Water provision is also linked to fundamental human rights, such as the rights to water, housing, life, and health.</w:t>
      </w:r>
    </w:p>
    <w:p w14:paraId="5ACC4C6C"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In Zimbabwe, job losses due to privatization could exacerbate the country’s unemployment crisis, especially in the public sector. Furthermore, privatized utilities may prioritize profit, which could result in the denial of basic water services to disadvantaged communities, particularly in rural and peri-urban areas. Privatization without a robust regulatory framework risk undermining citizens' fundamental human rights and access to essential services.</w:t>
      </w:r>
    </w:p>
    <w:p w14:paraId="31535F72" w14:textId="71723F6F" w:rsidR="0057269C" w:rsidRPr="00C91129" w:rsidRDefault="00F95BE7" w:rsidP="0092748F">
      <w:pPr>
        <w:pStyle w:val="Heading1"/>
      </w:pPr>
      <w:bookmarkStart w:id="3" w:name="_Toc189660842"/>
      <w:r>
        <w:lastRenderedPageBreak/>
        <w:t>4.0</w:t>
      </w:r>
      <w:r w:rsidR="007C5157">
        <w:t xml:space="preserve"> </w:t>
      </w:r>
      <w:r w:rsidR="001B5F0F">
        <w:t>International Experience in the Privatization of National Utilities</w:t>
      </w:r>
      <w:bookmarkEnd w:id="3"/>
    </w:p>
    <w:p w14:paraId="2453EB48"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This section highlights the experiences of various nations with the privatization of national utilities, shedding light on the lessons learned, challenges faced, and best practices. These case studies offer valuable insights that can inform Zimbabwe’s ongoing discussions on the privatization of national utilities, particularly water services.</w:t>
      </w:r>
    </w:p>
    <w:p w14:paraId="4275DD88"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The water industry in England underwent significant transformation after privatization. Prior to privatization, there was decades of government underinvestment, leading to poor water quality, polluted rivers, and sewage-contaminated beaches. According to Roberts (2024), privatization resulted in nearly £160 billion in investment, steady improvements in water services, and world-class drinking water. Leakage has decreased by a third since the mid-1990s, and today, two-thirds of beaches are classified as excellent compared to less than a third 25 years ago. The restoration of wildlife has been another positive outcome. Customer satisfaction for water and sewerage services in England stands at around 90%, with high trust in the water companies. This example demonstrates that, when well-managed, privatization can lead to significant improvements in service delivery.</w:t>
      </w:r>
    </w:p>
    <w:p w14:paraId="7A6D58C1" w14:textId="0B68E13B"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 xml:space="preserve">In contrast, Belgium's experience with the privatization of its water services through a Public-Private Partnership (PPP) model has been far more problematic. The city of Brussels privatized its wastewater plant to </w:t>
      </w:r>
      <w:proofErr w:type="spellStart"/>
      <w:r w:rsidRPr="0087352E">
        <w:rPr>
          <w:rFonts w:ascii="Tahoma" w:hAnsi="Tahoma" w:cs="Tahoma"/>
          <w:sz w:val="24"/>
          <w:szCs w:val="24"/>
          <w:lang w:val="en-GB"/>
        </w:rPr>
        <w:t>Aquiris</w:t>
      </w:r>
      <w:proofErr w:type="spellEnd"/>
      <w:r w:rsidRPr="0087352E">
        <w:rPr>
          <w:rFonts w:ascii="Tahoma" w:hAnsi="Tahoma" w:cs="Tahoma"/>
          <w:sz w:val="24"/>
          <w:szCs w:val="24"/>
          <w:lang w:val="en-GB"/>
        </w:rPr>
        <w:t xml:space="preserve">, owned by Veolia, under a Build-Operate-Transfer (BOT) concession. However, in December 2009, </w:t>
      </w:r>
      <w:proofErr w:type="spellStart"/>
      <w:r w:rsidRPr="0087352E">
        <w:rPr>
          <w:rFonts w:ascii="Tahoma" w:hAnsi="Tahoma" w:cs="Tahoma"/>
          <w:sz w:val="24"/>
          <w:szCs w:val="24"/>
          <w:lang w:val="en-GB"/>
        </w:rPr>
        <w:t>Aquiris</w:t>
      </w:r>
      <w:proofErr w:type="spellEnd"/>
      <w:r w:rsidRPr="0087352E">
        <w:rPr>
          <w:rFonts w:ascii="Tahoma" w:hAnsi="Tahoma" w:cs="Tahoma"/>
          <w:sz w:val="24"/>
          <w:szCs w:val="24"/>
          <w:lang w:val="en-GB"/>
        </w:rPr>
        <w:t xml:space="preserve"> released sewage into the river </w:t>
      </w:r>
      <w:proofErr w:type="spellStart"/>
      <w:r w:rsidRPr="0087352E">
        <w:rPr>
          <w:rFonts w:ascii="Tahoma" w:hAnsi="Tahoma" w:cs="Tahoma"/>
          <w:sz w:val="24"/>
          <w:szCs w:val="24"/>
          <w:lang w:val="en-GB"/>
        </w:rPr>
        <w:t>Zenne</w:t>
      </w:r>
      <w:proofErr w:type="spellEnd"/>
      <w:r w:rsidRPr="0087352E">
        <w:rPr>
          <w:rFonts w:ascii="Tahoma" w:hAnsi="Tahoma" w:cs="Tahoma"/>
          <w:sz w:val="24"/>
          <w:szCs w:val="24"/>
          <w:lang w:val="en-GB"/>
        </w:rPr>
        <w:t xml:space="preserve"> as a bargaining tactic, resulting in an environmental disaster. This underscores a major risk associated with privatization in sectors where competition is limited: the potential for monopolistic behavior and environmental degradation if private firms prioritize profits over public welfare.</w:t>
      </w:r>
    </w:p>
    <w:p w14:paraId="4FF2DD32"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Similarly, Indonesia's privatization of water in Jakarta in 1998 led to excessive pricing and public health risks. The case of Paris, France, provides another cautionary tale. Water was privatized through a hybrid PPP model to Veolia and Suez in 2009, but this led to a lack of transparency and a profit-driven approach that ignored public interests. Following a return to public control, Paris realized £35 million in efficiency savings and reduced tariffs by 8%, demonstrating that public control can sometimes lead to better outcomes in terms of both financial savings and social benefits.</w:t>
      </w:r>
    </w:p>
    <w:p w14:paraId="331CB562"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In the United States, Camden, New Jersey, privatized its water services in 2000 under a 20-year contract with United Water, a subsidiary of Suez Environment. However, an audit in 2009 revealed severe issues: 45% of water was lost due to leaks, overflow, meter inaccuracies, and billing errors, while 15 out of 17 city assets were stolen. The contract was breached, and water quality declined. This example illustrates that privatization without proper oversight and accountability can lead to significant failures in service provision.</w:t>
      </w:r>
    </w:p>
    <w:p w14:paraId="6F6751DB"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 xml:space="preserve">Bolivia’s privatization of water services also highlights the negative impacts of privatization on vulnerable populations. The privatization led to a 45% increase in tariffs, denying access to water for the poor, and the country was penalized by the </w:t>
      </w:r>
      <w:r w:rsidRPr="0087352E">
        <w:rPr>
          <w:rFonts w:ascii="Tahoma" w:hAnsi="Tahoma" w:cs="Tahoma"/>
          <w:sz w:val="24"/>
          <w:szCs w:val="24"/>
          <w:lang w:val="en-GB"/>
        </w:rPr>
        <w:lastRenderedPageBreak/>
        <w:t>World Bank and IMF. These outcomes are crucial to consider in Zimbabwe, where many communities, especially in rural areas, already struggle with access to safe, affordable water. Privatization in such settings could exacerbate existing inequalities.</w:t>
      </w:r>
    </w:p>
    <w:p w14:paraId="69BC35EB"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Chile’s experience with water privatization offers a unique insight. The country privatized water under the Pinochet dictatorship in 1980, and today, large corporations like Suez, Aguas de Barcelona, and Marubeni control 90% of the drinking water supply. While privatization has led to universal access in urban areas like Santiago, the model has resulted in high water rates, making Chile the country with the highest water prices in Latin America. The concentration of water rights in the hands of a few corporations has limited access to water for others, especially in rural areas. In Osorno, mismanagement by ESSAL, a subsidiary of Suez, led to water contamination, resulting in a 10-day disruption of water services and a public outcry that led to a rejection of privatization. This is a critical lesson for Zimbabwe, where ensuring equitable access to water, particularly in underserved communities, must be a priority if privatization is pursued.</w:t>
      </w:r>
    </w:p>
    <w:p w14:paraId="746D5FD8"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In Malaysia’s Selangor Province, water privatization to Syabas was marred by irregularities involving accounting practices, non-tendered contracts, and high inefficiencies, which ultimately led to tariffs doubling and public dissatisfaction (Hall et al., 2011). This highlights the risks of privatization in environments where there is inadequate regulatory oversight, a concern that Zimbabwe must carefully consider as it navigates its own privatization process.</w:t>
      </w:r>
    </w:p>
    <w:p w14:paraId="2302DBC1"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Tanzania’s privatization of water in Dar es Salaam, backed by the World Bank, IMF, and the UK government, also failed when water prices sharply increased, and the privatization scheme collapsed within two years. Similar failures have occurred in countries such as Cameroon, Ghana, Mozambique, and Gabon, where privatization of water services led to supply cuts, bill irregularities, and environmental hazards. In Gabon, for instance, the contract with Veolia was terminated in 2018, but not before Veolia had earned more revenue than Gabon’s entire GDP.</w:t>
      </w:r>
    </w:p>
    <w:p w14:paraId="3FB53F60"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On the other hand, South Africa’s Siza Water Company in the Dolphin Coast region has been a success story. It is often cited as a positive example of privatization, thanks to a clear regulatory framework and effective community engagement. This demonstrates that privatization can work when coupled with strong governance and public participation.</w:t>
      </w:r>
    </w:p>
    <w:p w14:paraId="274D0B8F" w14:textId="77777777" w:rsidR="0087352E" w:rsidRPr="0087352E" w:rsidRDefault="0087352E" w:rsidP="00A524CE">
      <w:pPr>
        <w:jc w:val="both"/>
        <w:rPr>
          <w:rFonts w:ascii="Tahoma" w:hAnsi="Tahoma" w:cs="Tahoma"/>
          <w:sz w:val="24"/>
          <w:szCs w:val="24"/>
          <w:lang w:val="en-GB"/>
        </w:rPr>
      </w:pPr>
      <w:r w:rsidRPr="0087352E">
        <w:rPr>
          <w:rFonts w:ascii="Tahoma" w:hAnsi="Tahoma" w:cs="Tahoma"/>
          <w:sz w:val="24"/>
          <w:szCs w:val="24"/>
          <w:lang w:val="en-GB"/>
        </w:rPr>
        <w:t>Cesar (2018) tested the relationship between private ownership of water utilities and access to improved water sources across 62 countries. The study found a positive but statistically insignificant relationship between privatization and water access. Similarly, Pettinger (2022) found no conclusive evidence that privatization results in improved efficiency, suggesting that ownership may not be as critical to utility performance as often claimed. In Zimbabwe, where public utilities have often struggled with inefficiency, these findings suggest that privatization alone may not guarantee better outcomes without substantial reforms to the regulatory and operational frameworks.</w:t>
      </w:r>
    </w:p>
    <w:p w14:paraId="6AB37D33" w14:textId="48ECA7CF" w:rsidR="00597A03" w:rsidRPr="00C91129" w:rsidRDefault="00323FF6" w:rsidP="0092748F">
      <w:pPr>
        <w:pStyle w:val="Heading1"/>
      </w:pPr>
      <w:bookmarkStart w:id="4" w:name="_Toc189660843"/>
      <w:r>
        <w:lastRenderedPageBreak/>
        <w:t xml:space="preserve">5.0 </w:t>
      </w:r>
      <w:r w:rsidR="006E6864" w:rsidRPr="00C91129">
        <w:t>Conclusions</w:t>
      </w:r>
      <w:bookmarkEnd w:id="4"/>
      <w:r w:rsidR="0087352E">
        <w:t xml:space="preserve"> </w:t>
      </w:r>
    </w:p>
    <w:p w14:paraId="2DFE92A5"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The privatization of water utilities in Zimbabwe is a complex and multifaceted issue with both potential benefits and risks. The historical context of water provision in Zimbabwe highlights the inefficiencies of public sector management, including ZINWA and municipal authorities, which have led to water shortages, financial mismanagement, and poor service delivery. The government’s decision to engage private entities in water provision aims to address these inefficiencies through investment, innovation, and competition. However, international experiences reveal that privatization in the water sector has often led to increased costs, lack of transparency, and environmental risks.</w:t>
      </w:r>
    </w:p>
    <w:p w14:paraId="1A4C7D3F"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From a global perspective, some privatization efforts have resulted in improved service quality, infrastructure investment, and efficiency gains, as seen in England and parts of Chile. However, other cases, such as those in Jakarta, Paris, and Pittsburgh, have demonstrated the potential downsides, including excessive tariffs, lack of regulatory oversight, and a decline in service quality. The Zimbabwean government must carefully consider these international lessons to ensure that privatization does not compromise access to clean and affordable water, particularly for vulnerable populations.</w:t>
      </w:r>
    </w:p>
    <w:p w14:paraId="036D9383"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Furthermore, the legal framework in Zimbabwe, including the Constitution and the Water Act, mandates that water remains a public resource, placing an obligation on the state to ensure equitable access. While privatization could offer financial relief to the government and improve service efficiency, the risks of monopolization, affordability challenges, and loss of government control over a critical resource cannot be ignored.</w:t>
      </w:r>
    </w:p>
    <w:p w14:paraId="58A6F3A2" w14:textId="171CF60F" w:rsidR="006E6864" w:rsidRPr="00C91129" w:rsidRDefault="00323FF6" w:rsidP="00BD0F97">
      <w:pPr>
        <w:pStyle w:val="Heading1"/>
      </w:pPr>
      <w:bookmarkStart w:id="5" w:name="_Toc189660844"/>
      <w:r>
        <w:t xml:space="preserve">6.0 </w:t>
      </w:r>
      <w:r w:rsidR="006E6864" w:rsidRPr="00C91129">
        <w:t>Recommendations</w:t>
      </w:r>
      <w:bookmarkEnd w:id="5"/>
    </w:p>
    <w:p w14:paraId="467A49EE" w14:textId="77777777" w:rsidR="0087352E" w:rsidRPr="0087352E" w:rsidRDefault="0087352E" w:rsidP="0087352E">
      <w:pPr>
        <w:jc w:val="both"/>
        <w:rPr>
          <w:rFonts w:ascii="Tahoma" w:hAnsi="Tahoma" w:cs="Tahoma"/>
          <w:sz w:val="24"/>
          <w:szCs w:val="24"/>
          <w:lang w:val="en-GB"/>
        </w:rPr>
      </w:pPr>
      <w:r w:rsidRPr="0087352E">
        <w:rPr>
          <w:rFonts w:ascii="Tahoma" w:hAnsi="Tahoma" w:cs="Tahoma"/>
          <w:sz w:val="24"/>
          <w:szCs w:val="24"/>
          <w:lang w:val="en-GB"/>
        </w:rPr>
        <w:t>Given the complexities of privatizing water utilities, a hybrid approach that blends public and private sector involvement is recommended. This strategy seeks to harness the efficiency and investment potential of the private sector while maintaining strong government oversight to ensure affordability, accessibility, and sustainability. The following policy recommendations outline key measures to achieve a balanced approach:</w:t>
      </w:r>
    </w:p>
    <w:p w14:paraId="7B457834" w14:textId="77777777" w:rsidR="0087352E" w:rsidRP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Robust Regulatory Framework:</w:t>
      </w:r>
      <w:r w:rsidRPr="0087352E">
        <w:rPr>
          <w:rFonts w:ascii="Tahoma" w:hAnsi="Tahoma" w:cs="Tahoma"/>
          <w:sz w:val="24"/>
          <w:szCs w:val="24"/>
          <w:lang w:val="en-GB"/>
        </w:rPr>
        <w:t xml:space="preserve"> A strong and independent regulatory body must be established to oversee private sector involvement in water provision. This body should enforce quality standards, prevent monopolistic practices, and regulate tariffs to protect consumers from exploitative pricing.</w:t>
      </w:r>
    </w:p>
    <w:p w14:paraId="332149FE" w14:textId="77777777" w:rsidR="0087352E" w:rsidRP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Public-Private Partnerships (PPPs) with Clear Accountability Mechanisms:</w:t>
      </w:r>
      <w:r w:rsidRPr="0087352E">
        <w:rPr>
          <w:rFonts w:ascii="Tahoma" w:hAnsi="Tahoma" w:cs="Tahoma"/>
          <w:sz w:val="24"/>
          <w:szCs w:val="24"/>
          <w:lang w:val="en-GB"/>
        </w:rPr>
        <w:t xml:space="preserve"> PPP agreements should have clear terms that balance the profit motives of private firms with public service obligations. Contracts must include performance-based incentives and penalties for non-compliance.</w:t>
      </w:r>
    </w:p>
    <w:p w14:paraId="1F206CB8" w14:textId="77777777" w:rsidR="0087352E" w:rsidRP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Affordability and Subsidy Mechanisms:</w:t>
      </w:r>
      <w:r w:rsidRPr="0087352E">
        <w:rPr>
          <w:rFonts w:ascii="Tahoma" w:hAnsi="Tahoma" w:cs="Tahoma"/>
          <w:sz w:val="24"/>
          <w:szCs w:val="24"/>
          <w:lang w:val="en-GB"/>
        </w:rPr>
        <w:t xml:space="preserve"> The government should implement targeted subsidies or cross-subsidization strategies to ensure that </w:t>
      </w:r>
      <w:r w:rsidRPr="0087352E">
        <w:rPr>
          <w:rFonts w:ascii="Tahoma" w:hAnsi="Tahoma" w:cs="Tahoma"/>
          <w:sz w:val="24"/>
          <w:szCs w:val="24"/>
          <w:lang w:val="en-GB"/>
        </w:rPr>
        <w:lastRenderedPageBreak/>
        <w:t>low-income households can afford water services. Lessons from countries where privatization led to price hikes should be considered to prevent social unrest and economic exclusion.</w:t>
      </w:r>
    </w:p>
    <w:p w14:paraId="39F78159" w14:textId="77777777" w:rsidR="0087352E" w:rsidRP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Community Involvement and Transparency:</w:t>
      </w:r>
      <w:r w:rsidRPr="0087352E">
        <w:rPr>
          <w:rFonts w:ascii="Tahoma" w:hAnsi="Tahoma" w:cs="Tahoma"/>
          <w:sz w:val="24"/>
          <w:szCs w:val="24"/>
          <w:lang w:val="en-GB"/>
        </w:rPr>
        <w:t xml:space="preserve"> Local communities should be actively involved in decision-making processes related to water provision. Transparent contract agreements, public audits, and citizen feedback mechanisms should be institutionalized to promote accountability.</w:t>
      </w:r>
    </w:p>
    <w:p w14:paraId="6729F724" w14:textId="77777777" w:rsidR="0087352E" w:rsidRP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Investment in Infrastructure:</w:t>
      </w:r>
      <w:r w:rsidRPr="0087352E">
        <w:rPr>
          <w:rFonts w:ascii="Tahoma" w:hAnsi="Tahoma" w:cs="Tahoma"/>
          <w:sz w:val="24"/>
          <w:szCs w:val="24"/>
          <w:lang w:val="en-GB"/>
        </w:rPr>
        <w:t xml:space="preserve"> Whether through private or public investment, addressing aging water infrastructure should be prioritized. Leakage reduction, improved metering systems, and modernized distribution networks will be crucial in achieving water security.</w:t>
      </w:r>
    </w:p>
    <w:p w14:paraId="4FFB08AD" w14:textId="77777777" w:rsidR="0087352E" w:rsidRP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International Best Practices:</w:t>
      </w:r>
      <w:r w:rsidRPr="0087352E">
        <w:rPr>
          <w:rFonts w:ascii="Tahoma" w:hAnsi="Tahoma" w:cs="Tahoma"/>
          <w:sz w:val="24"/>
          <w:szCs w:val="24"/>
          <w:lang w:val="en-GB"/>
        </w:rPr>
        <w:t xml:space="preserve"> Zimbabwe should draw lessons from successful water privatization models such as England’s investment-driven approach while avoiding the pitfalls experienced in Bolivia, Gabon, and Jakarta. Benchmarking with successful African models, such as South Africa’s Dolphin Coast initiative, could provide guidance on regulatory frameworks and stakeholder engagement.</w:t>
      </w:r>
    </w:p>
    <w:p w14:paraId="6C88C490" w14:textId="77777777" w:rsidR="0087352E" w:rsidRDefault="0087352E" w:rsidP="00A524CE">
      <w:pPr>
        <w:pStyle w:val="ListParagraph"/>
        <w:numPr>
          <w:ilvl w:val="0"/>
          <w:numId w:val="26"/>
        </w:numPr>
        <w:jc w:val="both"/>
        <w:rPr>
          <w:rFonts w:ascii="Tahoma" w:hAnsi="Tahoma" w:cs="Tahoma"/>
          <w:sz w:val="24"/>
          <w:szCs w:val="24"/>
          <w:lang w:val="en-GB"/>
        </w:rPr>
      </w:pPr>
      <w:r w:rsidRPr="00A524CE">
        <w:rPr>
          <w:rFonts w:ascii="Tahoma" w:hAnsi="Tahoma" w:cs="Tahoma"/>
          <w:b/>
          <w:bCs/>
          <w:sz w:val="24"/>
          <w:szCs w:val="24"/>
          <w:lang w:val="en-GB"/>
        </w:rPr>
        <w:t>Legal Safeguards:</w:t>
      </w:r>
      <w:r w:rsidRPr="0087352E">
        <w:rPr>
          <w:rFonts w:ascii="Tahoma" w:hAnsi="Tahoma" w:cs="Tahoma"/>
          <w:sz w:val="24"/>
          <w:szCs w:val="24"/>
          <w:lang w:val="en-GB"/>
        </w:rPr>
        <w:t xml:space="preserve"> Revisions to existing legislation may be required to ensure that privatization does not undermine constitutional rights to water access. The government must retain ultimate authority over resource allocation and crisis management in case of private sector failure.</w:t>
      </w:r>
    </w:p>
    <w:p w14:paraId="4CE5C449" w14:textId="4A702A8B" w:rsidR="00A524CE" w:rsidRDefault="00A524CE">
      <w:pPr>
        <w:rPr>
          <w:rFonts w:ascii="Tahoma" w:hAnsi="Tahoma" w:cs="Tahoma"/>
          <w:sz w:val="24"/>
          <w:szCs w:val="24"/>
          <w:lang w:val="en-GB"/>
        </w:rPr>
      </w:pPr>
      <w:r>
        <w:rPr>
          <w:rFonts w:ascii="Tahoma" w:hAnsi="Tahoma" w:cs="Tahoma"/>
          <w:sz w:val="24"/>
          <w:szCs w:val="24"/>
          <w:lang w:val="en-GB"/>
        </w:rPr>
        <w:br w:type="page"/>
      </w:r>
    </w:p>
    <w:bookmarkStart w:id="6" w:name="_Toc189660845" w:displacedByCustomXml="next"/>
    <w:sdt>
      <w:sdtPr>
        <w:rPr>
          <w:rFonts w:eastAsiaTheme="minorHAnsi" w:cs="Tahoma"/>
          <w:b w:val="0"/>
          <w:szCs w:val="24"/>
          <w:lang w:val="en-GB"/>
        </w:rPr>
        <w:id w:val="-1187912252"/>
        <w:docPartObj>
          <w:docPartGallery w:val="Bibliographies"/>
          <w:docPartUnique/>
        </w:docPartObj>
      </w:sdtPr>
      <w:sdtEndPr>
        <w:rPr>
          <w:lang w:val="en-ZW"/>
        </w:rPr>
      </w:sdtEndPr>
      <w:sdtContent>
        <w:p w14:paraId="350DAF78" w14:textId="77441CD7" w:rsidR="00B1699C" w:rsidRPr="00E83087" w:rsidRDefault="005127C5" w:rsidP="00A524CE">
          <w:pPr>
            <w:pStyle w:val="Heading1"/>
            <w:jc w:val="both"/>
            <w:rPr>
              <w:rFonts w:cs="Tahoma"/>
              <w:szCs w:val="24"/>
            </w:rPr>
          </w:pPr>
          <w:r w:rsidRPr="00E83087">
            <w:rPr>
              <w:rFonts w:cs="Tahoma"/>
              <w:szCs w:val="24"/>
            </w:rPr>
            <w:t xml:space="preserve">7.0 </w:t>
          </w:r>
          <w:r w:rsidR="00B1699C" w:rsidRPr="00E83087">
            <w:rPr>
              <w:rFonts w:cs="Tahoma"/>
              <w:szCs w:val="24"/>
            </w:rPr>
            <w:t>References</w:t>
          </w:r>
          <w:bookmarkEnd w:id="6"/>
        </w:p>
        <w:sdt>
          <w:sdtPr>
            <w:rPr>
              <w:rFonts w:ascii="Tahoma" w:hAnsi="Tahoma" w:cs="Tahoma"/>
              <w:sz w:val="24"/>
              <w:szCs w:val="24"/>
            </w:rPr>
            <w:id w:val="-573587230"/>
            <w:bibliography/>
          </w:sdtPr>
          <w:sdtContent>
            <w:p w14:paraId="5F3CFD7A" w14:textId="77777777" w:rsidR="00D747DC" w:rsidRPr="00E83087" w:rsidRDefault="00B1699C" w:rsidP="00A524CE">
              <w:pPr>
                <w:pStyle w:val="Bibliography"/>
                <w:ind w:left="720" w:hanging="720"/>
                <w:jc w:val="both"/>
                <w:rPr>
                  <w:rFonts w:ascii="Tahoma" w:hAnsi="Tahoma" w:cs="Tahoma"/>
                  <w:noProof/>
                  <w:kern w:val="0"/>
                  <w:sz w:val="24"/>
                  <w:szCs w:val="24"/>
                  <w14:ligatures w14:val="none"/>
                </w:rPr>
              </w:pPr>
              <w:r w:rsidRPr="00E83087">
                <w:rPr>
                  <w:rFonts w:ascii="Tahoma" w:hAnsi="Tahoma" w:cs="Tahoma"/>
                  <w:sz w:val="24"/>
                  <w:szCs w:val="24"/>
                </w:rPr>
                <w:fldChar w:fldCharType="begin"/>
              </w:r>
              <w:r w:rsidRPr="00E83087">
                <w:rPr>
                  <w:rFonts w:ascii="Tahoma" w:hAnsi="Tahoma" w:cs="Tahoma"/>
                  <w:sz w:val="24"/>
                  <w:szCs w:val="24"/>
                </w:rPr>
                <w:instrText>BIBLIOGRAPHY</w:instrText>
              </w:r>
              <w:r w:rsidRPr="00E83087">
                <w:rPr>
                  <w:rFonts w:ascii="Tahoma" w:hAnsi="Tahoma" w:cs="Tahoma"/>
                  <w:sz w:val="24"/>
                  <w:szCs w:val="24"/>
                </w:rPr>
                <w:fldChar w:fldCharType="separate"/>
              </w:r>
              <w:r w:rsidR="00D747DC" w:rsidRPr="00E83087">
                <w:rPr>
                  <w:rFonts w:ascii="Tahoma" w:hAnsi="Tahoma" w:cs="Tahoma"/>
                  <w:noProof/>
                  <w:sz w:val="24"/>
                  <w:szCs w:val="24"/>
                </w:rPr>
                <w:t>CAPPA. (2021). Africa Must Rise and Resist Water Privatisation.</w:t>
              </w:r>
            </w:p>
            <w:p w14:paraId="41D5284F"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Cesar, S. (2018). Privatisation of Water: Evaluating its Performance in the Developing World.</w:t>
              </w:r>
            </w:p>
            <w:p w14:paraId="29782343"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Chirwa, D. M. (2004). Privatisation of Water in Southern Africa: A Human Rights Perspective. </w:t>
              </w:r>
              <w:r w:rsidRPr="00E83087">
                <w:rPr>
                  <w:rFonts w:ascii="Tahoma" w:hAnsi="Tahoma" w:cs="Tahoma"/>
                  <w:i/>
                  <w:iCs/>
                  <w:noProof/>
                  <w:sz w:val="24"/>
                  <w:szCs w:val="24"/>
                </w:rPr>
                <w:t>African Human Rights Law Journal Vol 2. No 2</w:t>
              </w:r>
              <w:r w:rsidRPr="00E83087">
                <w:rPr>
                  <w:rFonts w:ascii="Tahoma" w:hAnsi="Tahoma" w:cs="Tahoma"/>
                  <w:noProof/>
                  <w:sz w:val="24"/>
                  <w:szCs w:val="24"/>
                </w:rPr>
                <w:t>.</w:t>
              </w:r>
            </w:p>
            <w:p w14:paraId="00ED7C8A"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CIVICUS. (2020). Chile has Entirely Privatised Water, which means that Theft is Intitutionalised.</w:t>
              </w:r>
            </w:p>
            <w:p w14:paraId="31CF5A47"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Dutta S. (2024). </w:t>
              </w:r>
              <w:r w:rsidRPr="00E83087">
                <w:rPr>
                  <w:rFonts w:ascii="Tahoma" w:hAnsi="Tahoma" w:cs="Tahoma"/>
                  <w:i/>
                  <w:iCs/>
                  <w:noProof/>
                  <w:sz w:val="24"/>
                  <w:szCs w:val="24"/>
                </w:rPr>
                <w:t>Privatisation, Meaning, Objectives, Methods and Advantanges</w:t>
              </w:r>
              <w:r w:rsidRPr="00E83087">
                <w:rPr>
                  <w:rFonts w:ascii="Tahoma" w:hAnsi="Tahoma" w:cs="Tahoma"/>
                  <w:noProof/>
                  <w:sz w:val="24"/>
                  <w:szCs w:val="24"/>
                </w:rPr>
                <w:t>. Retrieved from PW Live: https://www.pw.live/exams/commerce/privatisation/</w:t>
              </w:r>
            </w:p>
            <w:p w14:paraId="7AC72CB5"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Financial Times. (2024, March). </w:t>
              </w:r>
              <w:r w:rsidRPr="00E83087">
                <w:rPr>
                  <w:rFonts w:ascii="Tahoma" w:hAnsi="Tahoma" w:cs="Tahoma"/>
                  <w:i/>
                  <w:iCs/>
                  <w:noProof/>
                  <w:sz w:val="24"/>
                  <w:szCs w:val="24"/>
                </w:rPr>
                <w:t>Is Public or Private Ownership Better for Water Utilities</w:t>
              </w:r>
              <w:r w:rsidRPr="00E83087">
                <w:rPr>
                  <w:rFonts w:ascii="Tahoma" w:hAnsi="Tahoma" w:cs="Tahoma"/>
                  <w:noProof/>
                  <w:sz w:val="24"/>
                  <w:szCs w:val="24"/>
                </w:rPr>
                <w:t>. Retrieved from Financial Times: https://www.ft.com/content/bda390bc-8cc4-4fa4-9a90-36af08651af2</w:t>
              </w:r>
            </w:p>
            <w:p w14:paraId="460B1C12"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Ganzales, C. (2023). Privatisation of Water: New Perspectives and Future Challenges.</w:t>
              </w:r>
            </w:p>
            <w:p w14:paraId="3340A798"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Hall, D. L. (2011). </w:t>
              </w:r>
              <w:r w:rsidRPr="00E83087">
                <w:rPr>
                  <w:rFonts w:ascii="Tahoma" w:hAnsi="Tahoma" w:cs="Tahoma"/>
                  <w:i/>
                  <w:iCs/>
                  <w:noProof/>
                  <w:sz w:val="24"/>
                  <w:szCs w:val="24"/>
                </w:rPr>
                <w:t>Trends in Water Privatisation.</w:t>
              </w:r>
              <w:r w:rsidRPr="00E83087">
                <w:rPr>
                  <w:rFonts w:ascii="Tahoma" w:hAnsi="Tahoma" w:cs="Tahoma"/>
                  <w:noProof/>
                  <w:sz w:val="24"/>
                  <w:szCs w:val="24"/>
                </w:rPr>
                <w:t xml:space="preserve"> PSIRU.</w:t>
              </w:r>
            </w:p>
            <w:p w14:paraId="526A4FE1"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Kirkpatrick, C. P. (2006). An Emperical Analysis of State and Private Sector Provision of Water Services in Africa. </w:t>
              </w:r>
              <w:r w:rsidRPr="00E83087">
                <w:rPr>
                  <w:rFonts w:ascii="Tahoma" w:hAnsi="Tahoma" w:cs="Tahoma"/>
                  <w:i/>
                  <w:iCs/>
                  <w:noProof/>
                  <w:sz w:val="24"/>
                  <w:szCs w:val="24"/>
                </w:rPr>
                <w:t>The World Bank Economic Review</w:t>
              </w:r>
              <w:r w:rsidRPr="00E83087">
                <w:rPr>
                  <w:rFonts w:ascii="Tahoma" w:hAnsi="Tahoma" w:cs="Tahoma"/>
                  <w:noProof/>
                  <w:sz w:val="24"/>
                  <w:szCs w:val="24"/>
                </w:rPr>
                <w:t>, 143-163.</w:t>
              </w:r>
            </w:p>
            <w:p w14:paraId="53874686"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Memon, F. A. (n.d). </w:t>
              </w:r>
              <w:r w:rsidRPr="00E83087">
                <w:rPr>
                  <w:rFonts w:ascii="Tahoma" w:hAnsi="Tahoma" w:cs="Tahoma"/>
                  <w:i/>
                  <w:iCs/>
                  <w:noProof/>
                  <w:sz w:val="24"/>
                  <w:szCs w:val="24"/>
                </w:rPr>
                <w:t>The Role of Privatisation in the Water Sector.</w:t>
              </w:r>
              <w:r w:rsidRPr="00E83087">
                <w:rPr>
                  <w:rFonts w:ascii="Tahoma" w:hAnsi="Tahoma" w:cs="Tahoma"/>
                  <w:noProof/>
                  <w:sz w:val="24"/>
                  <w:szCs w:val="24"/>
                </w:rPr>
                <w:t xml:space="preserve"> </w:t>
              </w:r>
            </w:p>
            <w:p w14:paraId="07A97014"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Mugamu. (2020). A Study of the Effect of Privatised companies: A Case Study of Zimbabwe. </w:t>
              </w:r>
              <w:r w:rsidRPr="00E83087">
                <w:rPr>
                  <w:rFonts w:ascii="Tahoma" w:hAnsi="Tahoma" w:cs="Tahoma"/>
                  <w:i/>
                  <w:iCs/>
                  <w:noProof/>
                  <w:sz w:val="24"/>
                  <w:szCs w:val="24"/>
                </w:rPr>
                <w:t xml:space="preserve">International journal of Business and Social Science </w:t>
              </w:r>
              <w:r w:rsidRPr="00E83087">
                <w:rPr>
                  <w:rFonts w:ascii="Tahoma" w:hAnsi="Tahoma" w:cs="Tahoma"/>
                  <w:noProof/>
                  <w:sz w:val="24"/>
                  <w:szCs w:val="24"/>
                </w:rPr>
                <w:t>.</w:t>
              </w:r>
            </w:p>
            <w:p w14:paraId="0A3D6A3D"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Mutanda, H. a.-D. (2023). Benefits and challenges to Implement Public Private Partnerships in Water Infrastructure Development in Zimbabwe. </w:t>
              </w:r>
              <w:r w:rsidRPr="00E83087">
                <w:rPr>
                  <w:rFonts w:ascii="Tahoma" w:hAnsi="Tahoma" w:cs="Tahoma"/>
                  <w:i/>
                  <w:iCs/>
                  <w:noProof/>
                  <w:sz w:val="24"/>
                  <w:szCs w:val="24"/>
                </w:rPr>
                <w:t>Journal of Economic Development, Environment and People Vol 12. No 1</w:t>
              </w:r>
              <w:r w:rsidRPr="00E83087">
                <w:rPr>
                  <w:rFonts w:ascii="Tahoma" w:hAnsi="Tahoma" w:cs="Tahoma"/>
                  <w:noProof/>
                  <w:sz w:val="24"/>
                  <w:szCs w:val="24"/>
                </w:rPr>
                <w:t>.</w:t>
              </w:r>
            </w:p>
            <w:p w14:paraId="712157C3"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Nellis, J. (1989). </w:t>
              </w:r>
              <w:r w:rsidRPr="00E83087">
                <w:rPr>
                  <w:rFonts w:ascii="Tahoma" w:hAnsi="Tahoma" w:cs="Tahoma"/>
                  <w:i/>
                  <w:iCs/>
                  <w:noProof/>
                  <w:sz w:val="24"/>
                  <w:szCs w:val="24"/>
                </w:rPr>
                <w:t>Privatisation and Structural Adjustment in the Arab Countries: The Privatisation of Public Entities.</w:t>
              </w:r>
              <w:r w:rsidRPr="00E83087">
                <w:rPr>
                  <w:rFonts w:ascii="Tahoma" w:hAnsi="Tahoma" w:cs="Tahoma"/>
                  <w:noProof/>
                  <w:sz w:val="24"/>
                  <w:szCs w:val="24"/>
                </w:rPr>
                <w:t xml:space="preserve"> IMF.</w:t>
              </w:r>
            </w:p>
            <w:p w14:paraId="2730B71F"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Nes-Silva, P. G. (2024). Water Security, Vol 23.</w:t>
              </w:r>
            </w:p>
            <w:p w14:paraId="12EDEDAA"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Nestor, S. a. (2011). </w:t>
              </w:r>
              <w:r w:rsidRPr="00E83087">
                <w:rPr>
                  <w:rFonts w:ascii="Tahoma" w:hAnsi="Tahoma" w:cs="Tahoma"/>
                  <w:i/>
                  <w:iCs/>
                  <w:noProof/>
                  <w:sz w:val="24"/>
                  <w:szCs w:val="24"/>
                </w:rPr>
                <w:t>Privatisation of Public Utilities: The OECD Experience.</w:t>
              </w:r>
              <w:r w:rsidRPr="00E83087">
                <w:rPr>
                  <w:rFonts w:ascii="Tahoma" w:hAnsi="Tahoma" w:cs="Tahoma"/>
                  <w:noProof/>
                  <w:sz w:val="24"/>
                  <w:szCs w:val="24"/>
                </w:rPr>
                <w:t xml:space="preserve"> Research Gate.</w:t>
              </w:r>
            </w:p>
            <w:p w14:paraId="4CC35E96"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Pettinger, T. (2022, December). </w:t>
              </w:r>
              <w:r w:rsidRPr="00E83087">
                <w:rPr>
                  <w:rFonts w:ascii="Tahoma" w:hAnsi="Tahoma" w:cs="Tahoma"/>
                  <w:i/>
                  <w:iCs/>
                  <w:noProof/>
                  <w:sz w:val="24"/>
                  <w:szCs w:val="24"/>
                </w:rPr>
                <w:t xml:space="preserve">Water Privatisation- Pros and Cons </w:t>
              </w:r>
              <w:r w:rsidRPr="00E83087">
                <w:rPr>
                  <w:rFonts w:ascii="Tahoma" w:hAnsi="Tahoma" w:cs="Tahoma"/>
                  <w:noProof/>
                  <w:sz w:val="24"/>
                  <w:szCs w:val="24"/>
                </w:rPr>
                <w:t>. Retrieved from Economics Help: https://www.economicshelp.org/blog/171766/economics/water-privatisation-pros-and-cons/</w:t>
              </w:r>
            </w:p>
            <w:p w14:paraId="7E10736F"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RBZ. (2009). </w:t>
              </w:r>
              <w:r w:rsidRPr="00E83087">
                <w:rPr>
                  <w:rFonts w:ascii="Tahoma" w:hAnsi="Tahoma" w:cs="Tahoma"/>
                  <w:i/>
                  <w:iCs/>
                  <w:noProof/>
                  <w:sz w:val="24"/>
                  <w:szCs w:val="24"/>
                </w:rPr>
                <w:t>Evoking Supply Side Response Through Privatisation and Foreign Currency Generation.</w:t>
              </w:r>
              <w:r w:rsidRPr="00E83087">
                <w:rPr>
                  <w:rFonts w:ascii="Tahoma" w:hAnsi="Tahoma" w:cs="Tahoma"/>
                  <w:noProof/>
                  <w:sz w:val="24"/>
                  <w:szCs w:val="24"/>
                </w:rPr>
                <w:t xml:space="preserve"> Reserve Bank of Zimbabwe.</w:t>
              </w:r>
            </w:p>
            <w:p w14:paraId="58296C73"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Roberts, M. (2024). Thirty Years on, What has Water Privatisation Achieved .</w:t>
              </w:r>
            </w:p>
            <w:p w14:paraId="48324CD2"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lastRenderedPageBreak/>
                <w:t xml:space="preserve">SMG. (2024). </w:t>
              </w:r>
              <w:r w:rsidRPr="00E83087">
                <w:rPr>
                  <w:rFonts w:ascii="Tahoma" w:hAnsi="Tahoma" w:cs="Tahoma"/>
                  <w:i/>
                  <w:iCs/>
                  <w:noProof/>
                  <w:sz w:val="24"/>
                  <w:szCs w:val="24"/>
                </w:rPr>
                <w:t>Privatisation of Water</w:t>
              </w:r>
              <w:r w:rsidRPr="00E83087">
                <w:rPr>
                  <w:rFonts w:ascii="Tahoma" w:hAnsi="Tahoma" w:cs="Tahoma"/>
                  <w:noProof/>
                  <w:sz w:val="24"/>
                  <w:szCs w:val="24"/>
                </w:rPr>
                <w:t>. Retrieved from SMG Management Study Guid: https://www.managementstudyguide.com/privatization-of-water.htm#google_vignette</w:t>
              </w:r>
            </w:p>
            <w:p w14:paraId="4CB9F459"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The Herald. (2024, January 13). Retrieved from The Herald: https://www.herald.co.zw/privatising-harare-water-supply-can-boost-service-delivery/</w:t>
              </w:r>
            </w:p>
            <w:p w14:paraId="14DFCEEE"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ZELA. (2020). </w:t>
              </w:r>
              <w:r w:rsidRPr="00E83087">
                <w:rPr>
                  <w:rFonts w:ascii="Tahoma" w:hAnsi="Tahoma" w:cs="Tahoma"/>
                  <w:i/>
                  <w:iCs/>
                  <w:noProof/>
                  <w:sz w:val="24"/>
                  <w:szCs w:val="24"/>
                </w:rPr>
                <w:t>Zimbabwe Environmental Law Association.</w:t>
              </w:r>
              <w:r w:rsidRPr="00E83087">
                <w:rPr>
                  <w:rFonts w:ascii="Tahoma" w:hAnsi="Tahoma" w:cs="Tahoma"/>
                  <w:noProof/>
                  <w:sz w:val="24"/>
                  <w:szCs w:val="24"/>
                </w:rPr>
                <w:t xml:space="preserve"> </w:t>
              </w:r>
            </w:p>
            <w:p w14:paraId="691236B5" w14:textId="77777777" w:rsidR="00D747DC" w:rsidRPr="00E83087" w:rsidRDefault="00D747DC" w:rsidP="00A524CE">
              <w:pPr>
                <w:pStyle w:val="Bibliography"/>
                <w:ind w:left="720" w:hanging="720"/>
                <w:jc w:val="both"/>
                <w:rPr>
                  <w:rFonts w:ascii="Tahoma" w:hAnsi="Tahoma" w:cs="Tahoma"/>
                  <w:noProof/>
                  <w:sz w:val="24"/>
                  <w:szCs w:val="24"/>
                </w:rPr>
              </w:pPr>
              <w:r w:rsidRPr="00E83087">
                <w:rPr>
                  <w:rFonts w:ascii="Tahoma" w:hAnsi="Tahoma" w:cs="Tahoma"/>
                  <w:noProof/>
                  <w:sz w:val="24"/>
                  <w:szCs w:val="24"/>
                </w:rPr>
                <w:t xml:space="preserve">ZIMCOD. (n.d.). </w:t>
              </w:r>
              <w:r w:rsidRPr="00E83087">
                <w:rPr>
                  <w:rFonts w:ascii="Tahoma" w:hAnsi="Tahoma" w:cs="Tahoma"/>
                  <w:i/>
                  <w:iCs/>
                  <w:noProof/>
                  <w:sz w:val="24"/>
                  <w:szCs w:val="24"/>
                </w:rPr>
                <w:t>Towards a Pro-People Framework in Water Management: As Assessment of the Political Economy of Water Service Delivery in Harare.</w:t>
              </w:r>
              <w:r w:rsidRPr="00E83087">
                <w:rPr>
                  <w:rFonts w:ascii="Tahoma" w:hAnsi="Tahoma" w:cs="Tahoma"/>
                  <w:noProof/>
                  <w:sz w:val="24"/>
                  <w:szCs w:val="24"/>
                </w:rPr>
                <w:t xml:space="preserve"> Harare: Zimbabwe Coalition on Debt and Management.</w:t>
              </w:r>
            </w:p>
            <w:p w14:paraId="6911655C" w14:textId="2BC8768B" w:rsidR="00B1699C" w:rsidRPr="00B1699C" w:rsidRDefault="00B1699C" w:rsidP="00A524CE">
              <w:pPr>
                <w:jc w:val="both"/>
                <w:rPr>
                  <w:rFonts w:ascii="Tahoma" w:hAnsi="Tahoma" w:cs="Tahoma"/>
                  <w:sz w:val="24"/>
                  <w:szCs w:val="24"/>
                </w:rPr>
              </w:pPr>
              <w:r w:rsidRPr="00E83087">
                <w:rPr>
                  <w:rFonts w:ascii="Tahoma" w:hAnsi="Tahoma" w:cs="Tahoma"/>
                  <w:b/>
                  <w:bCs/>
                  <w:sz w:val="24"/>
                  <w:szCs w:val="24"/>
                </w:rPr>
                <w:fldChar w:fldCharType="end"/>
              </w:r>
            </w:p>
          </w:sdtContent>
        </w:sdt>
      </w:sdtContent>
    </w:sdt>
    <w:p w14:paraId="5F2E748E" w14:textId="77777777" w:rsidR="00B1699C" w:rsidRDefault="00B1699C">
      <w:pPr>
        <w:rPr>
          <w:rFonts w:ascii="Tahoma" w:hAnsi="Tahoma" w:cs="Tahoma"/>
          <w:sz w:val="24"/>
          <w:szCs w:val="24"/>
        </w:rPr>
      </w:pPr>
    </w:p>
    <w:p w14:paraId="04BA2989" w14:textId="77777777" w:rsidR="00B1699C" w:rsidRDefault="00B1699C">
      <w:pPr>
        <w:rPr>
          <w:rFonts w:ascii="Tahoma" w:hAnsi="Tahoma" w:cs="Tahoma"/>
          <w:sz w:val="24"/>
          <w:szCs w:val="24"/>
        </w:rPr>
      </w:pPr>
    </w:p>
    <w:sectPr w:rsidR="00B1699C" w:rsidSect="004B26B4">
      <w:footerReference w:type="default" r:id="rId12"/>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C4566" w14:textId="77777777" w:rsidR="005141CB" w:rsidRDefault="005141CB" w:rsidP="00B1699C">
      <w:pPr>
        <w:spacing w:after="0" w:line="240" w:lineRule="auto"/>
      </w:pPr>
      <w:r>
        <w:separator/>
      </w:r>
    </w:p>
  </w:endnote>
  <w:endnote w:type="continuationSeparator" w:id="0">
    <w:p w14:paraId="7AB51FEB" w14:textId="77777777" w:rsidR="005141CB" w:rsidRDefault="005141CB" w:rsidP="00B1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090532"/>
      <w:docPartObj>
        <w:docPartGallery w:val="Page Numbers (Bottom of Page)"/>
        <w:docPartUnique/>
      </w:docPartObj>
    </w:sdtPr>
    <w:sdtEndPr>
      <w:rPr>
        <w:color w:val="7F7F7F" w:themeColor="background1" w:themeShade="7F"/>
        <w:spacing w:val="60"/>
      </w:rPr>
    </w:sdtEndPr>
    <w:sdtContent>
      <w:p w14:paraId="1C13E292" w14:textId="37514B09" w:rsidR="001F164A" w:rsidRDefault="001F16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E7FD3E" w14:textId="77777777" w:rsidR="00B1699C" w:rsidRDefault="00B16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823182"/>
      <w:docPartObj>
        <w:docPartGallery w:val="Page Numbers (Bottom of Page)"/>
        <w:docPartUnique/>
      </w:docPartObj>
    </w:sdtPr>
    <w:sdtEndPr>
      <w:rPr>
        <w:color w:val="7F7F7F" w:themeColor="background1" w:themeShade="7F"/>
        <w:spacing w:val="60"/>
      </w:rPr>
    </w:sdtEndPr>
    <w:sdtContent>
      <w:p w14:paraId="3E7BA8E0" w14:textId="31F522E5" w:rsidR="001F164A" w:rsidRDefault="001F16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 SECRETARIAT, 2025</w:t>
        </w:r>
      </w:p>
    </w:sdtContent>
  </w:sdt>
  <w:p w14:paraId="3A0CA08F" w14:textId="77777777" w:rsidR="004B26B4" w:rsidRDefault="004B26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455274"/>
      <w:docPartObj>
        <w:docPartGallery w:val="Page Numbers (Bottom of Page)"/>
        <w:docPartUnique/>
      </w:docPartObj>
    </w:sdtPr>
    <w:sdtEndPr>
      <w:rPr>
        <w:color w:val="7F7F7F" w:themeColor="background1" w:themeShade="7F"/>
        <w:spacing w:val="60"/>
      </w:rPr>
    </w:sdtEndPr>
    <w:sdtContent>
      <w:p w14:paraId="0293DEDB" w14:textId="21F6BDB5" w:rsidR="001F164A" w:rsidRDefault="001F16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 SECRETARIAT, 2025</w:t>
        </w:r>
      </w:p>
    </w:sdtContent>
  </w:sdt>
  <w:p w14:paraId="2E9468A1" w14:textId="77777777" w:rsidR="004B26B4" w:rsidRDefault="004B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7D8D0" w14:textId="77777777" w:rsidR="005141CB" w:rsidRDefault="005141CB" w:rsidP="00B1699C">
      <w:pPr>
        <w:spacing w:after="0" w:line="240" w:lineRule="auto"/>
      </w:pPr>
      <w:r>
        <w:separator/>
      </w:r>
    </w:p>
  </w:footnote>
  <w:footnote w:type="continuationSeparator" w:id="0">
    <w:p w14:paraId="48276ADE" w14:textId="77777777" w:rsidR="005141CB" w:rsidRDefault="005141CB" w:rsidP="00B1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70154" w14:textId="77777777" w:rsidR="00DD3A8B" w:rsidRDefault="00DD3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AE"/>
    <w:multiLevelType w:val="hybridMultilevel"/>
    <w:tmpl w:val="7C647984"/>
    <w:lvl w:ilvl="0" w:tplc="D2964960">
      <w:start w:val="1"/>
      <w:numFmt w:val="decimal"/>
      <w:lvlText w:val="2.%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122758B"/>
    <w:multiLevelType w:val="multilevel"/>
    <w:tmpl w:val="663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403C"/>
    <w:multiLevelType w:val="multilevel"/>
    <w:tmpl w:val="3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C62377"/>
    <w:multiLevelType w:val="multilevel"/>
    <w:tmpl w:val="971A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C5022"/>
    <w:multiLevelType w:val="multilevel"/>
    <w:tmpl w:val="D96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24902"/>
    <w:multiLevelType w:val="hybridMultilevel"/>
    <w:tmpl w:val="2CE253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3831C21"/>
    <w:multiLevelType w:val="multilevel"/>
    <w:tmpl w:val="8404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819B7"/>
    <w:multiLevelType w:val="multilevel"/>
    <w:tmpl w:val="6FE6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5E23A2"/>
    <w:multiLevelType w:val="multilevel"/>
    <w:tmpl w:val="78DA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81638"/>
    <w:multiLevelType w:val="hybridMultilevel"/>
    <w:tmpl w:val="4E0457D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2BE64F0D"/>
    <w:multiLevelType w:val="multilevel"/>
    <w:tmpl w:val="E0E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F4249"/>
    <w:multiLevelType w:val="multilevel"/>
    <w:tmpl w:val="4C70E04E"/>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FE80B5B"/>
    <w:multiLevelType w:val="multilevel"/>
    <w:tmpl w:val="C386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A2F99"/>
    <w:multiLevelType w:val="multilevel"/>
    <w:tmpl w:val="901E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A7D70"/>
    <w:multiLevelType w:val="multilevel"/>
    <w:tmpl w:val="1BB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1670F3"/>
    <w:multiLevelType w:val="multilevel"/>
    <w:tmpl w:val="EE3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E7817"/>
    <w:multiLevelType w:val="hybridMultilevel"/>
    <w:tmpl w:val="C69E4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0223A2"/>
    <w:multiLevelType w:val="multilevel"/>
    <w:tmpl w:val="6B7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0D7760"/>
    <w:multiLevelType w:val="hybridMultilevel"/>
    <w:tmpl w:val="C1A2EE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9" w15:restartNumberingAfterBreak="0">
    <w:nsid w:val="67E9327B"/>
    <w:multiLevelType w:val="hybridMultilevel"/>
    <w:tmpl w:val="898E97C0"/>
    <w:lvl w:ilvl="0" w:tplc="3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07259D"/>
    <w:multiLevelType w:val="hybridMultilevel"/>
    <w:tmpl w:val="5E1256D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710E0087"/>
    <w:multiLevelType w:val="multilevel"/>
    <w:tmpl w:val="B0B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045A27"/>
    <w:multiLevelType w:val="multilevel"/>
    <w:tmpl w:val="BCD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129EA"/>
    <w:multiLevelType w:val="multilevel"/>
    <w:tmpl w:val="6EA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11D49"/>
    <w:multiLevelType w:val="hybridMultilevel"/>
    <w:tmpl w:val="F168B77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7FB87E7B"/>
    <w:multiLevelType w:val="multilevel"/>
    <w:tmpl w:val="357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327">
    <w:abstractNumId w:val="13"/>
  </w:num>
  <w:num w:numId="2" w16cid:durableId="721100622">
    <w:abstractNumId w:val="17"/>
  </w:num>
  <w:num w:numId="3" w16cid:durableId="146097851">
    <w:abstractNumId w:val="4"/>
  </w:num>
  <w:num w:numId="4" w16cid:durableId="489979846">
    <w:abstractNumId w:val="7"/>
  </w:num>
  <w:num w:numId="5" w16cid:durableId="244731366">
    <w:abstractNumId w:val="14"/>
  </w:num>
  <w:num w:numId="6" w16cid:durableId="1077290533">
    <w:abstractNumId w:val="25"/>
  </w:num>
  <w:num w:numId="7" w16cid:durableId="1574775979">
    <w:abstractNumId w:val="15"/>
  </w:num>
  <w:num w:numId="8" w16cid:durableId="1488324677">
    <w:abstractNumId w:val="12"/>
  </w:num>
  <w:num w:numId="9" w16cid:durableId="1139496731">
    <w:abstractNumId w:val="3"/>
  </w:num>
  <w:num w:numId="10" w16cid:durableId="1560900541">
    <w:abstractNumId w:val="10"/>
  </w:num>
  <w:num w:numId="11" w16cid:durableId="422187310">
    <w:abstractNumId w:val="6"/>
  </w:num>
  <w:num w:numId="12" w16cid:durableId="960961654">
    <w:abstractNumId w:val="1"/>
  </w:num>
  <w:num w:numId="13" w16cid:durableId="1964966426">
    <w:abstractNumId w:val="22"/>
  </w:num>
  <w:num w:numId="14" w16cid:durableId="175003977">
    <w:abstractNumId w:val="23"/>
  </w:num>
  <w:num w:numId="15" w16cid:durableId="77794262">
    <w:abstractNumId w:val="8"/>
  </w:num>
  <w:num w:numId="16" w16cid:durableId="945499342">
    <w:abstractNumId w:val="21"/>
  </w:num>
  <w:num w:numId="17" w16cid:durableId="551423855">
    <w:abstractNumId w:val="18"/>
  </w:num>
  <w:num w:numId="18" w16cid:durableId="539325705">
    <w:abstractNumId w:val="9"/>
  </w:num>
  <w:num w:numId="19" w16cid:durableId="2133591199">
    <w:abstractNumId w:val="20"/>
  </w:num>
  <w:num w:numId="20" w16cid:durableId="1430806839">
    <w:abstractNumId w:val="11"/>
  </w:num>
  <w:num w:numId="21" w16cid:durableId="1980067042">
    <w:abstractNumId w:val="2"/>
  </w:num>
  <w:num w:numId="22" w16cid:durableId="1562205937">
    <w:abstractNumId w:val="0"/>
  </w:num>
  <w:num w:numId="23" w16cid:durableId="813108177">
    <w:abstractNumId w:val="24"/>
  </w:num>
  <w:num w:numId="24" w16cid:durableId="300497000">
    <w:abstractNumId w:val="5"/>
  </w:num>
  <w:num w:numId="25" w16cid:durableId="754008674">
    <w:abstractNumId w:val="19"/>
  </w:num>
  <w:num w:numId="26" w16cid:durableId="9872480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07"/>
    <w:rsid w:val="00006468"/>
    <w:rsid w:val="00015A2F"/>
    <w:rsid w:val="00027A79"/>
    <w:rsid w:val="0003419F"/>
    <w:rsid w:val="00036772"/>
    <w:rsid w:val="00040E09"/>
    <w:rsid w:val="00060FA6"/>
    <w:rsid w:val="00071DE4"/>
    <w:rsid w:val="00080911"/>
    <w:rsid w:val="000809A1"/>
    <w:rsid w:val="00083CF5"/>
    <w:rsid w:val="0008635A"/>
    <w:rsid w:val="00086E4F"/>
    <w:rsid w:val="000A6436"/>
    <w:rsid w:val="000C2058"/>
    <w:rsid w:val="000C573E"/>
    <w:rsid w:val="000D63C3"/>
    <w:rsid w:val="000E4E26"/>
    <w:rsid w:val="000E69CA"/>
    <w:rsid w:val="000F099D"/>
    <w:rsid w:val="000F2FD0"/>
    <w:rsid w:val="00104745"/>
    <w:rsid w:val="00104EDD"/>
    <w:rsid w:val="00111CF8"/>
    <w:rsid w:val="0012574C"/>
    <w:rsid w:val="0014136B"/>
    <w:rsid w:val="00143697"/>
    <w:rsid w:val="00147BA7"/>
    <w:rsid w:val="001717BC"/>
    <w:rsid w:val="001726F6"/>
    <w:rsid w:val="00173DBB"/>
    <w:rsid w:val="001824CD"/>
    <w:rsid w:val="0018363A"/>
    <w:rsid w:val="00183942"/>
    <w:rsid w:val="0019052B"/>
    <w:rsid w:val="00194FA7"/>
    <w:rsid w:val="001A2D2E"/>
    <w:rsid w:val="001A6BE1"/>
    <w:rsid w:val="001B2BB7"/>
    <w:rsid w:val="001B5F0F"/>
    <w:rsid w:val="001D6E1C"/>
    <w:rsid w:val="001E1C8E"/>
    <w:rsid w:val="001E1D02"/>
    <w:rsid w:val="001E72C9"/>
    <w:rsid w:val="001F164A"/>
    <w:rsid w:val="001F3471"/>
    <w:rsid w:val="00202A11"/>
    <w:rsid w:val="00210025"/>
    <w:rsid w:val="0021451D"/>
    <w:rsid w:val="00230352"/>
    <w:rsid w:val="00231297"/>
    <w:rsid w:val="00247754"/>
    <w:rsid w:val="00250DFC"/>
    <w:rsid w:val="00257824"/>
    <w:rsid w:val="002629B4"/>
    <w:rsid w:val="00267AAE"/>
    <w:rsid w:val="002772F0"/>
    <w:rsid w:val="002775F4"/>
    <w:rsid w:val="0028047C"/>
    <w:rsid w:val="00284317"/>
    <w:rsid w:val="002920F2"/>
    <w:rsid w:val="002931F1"/>
    <w:rsid w:val="002A0661"/>
    <w:rsid w:val="002B3424"/>
    <w:rsid w:val="002C12C4"/>
    <w:rsid w:val="002C2C3D"/>
    <w:rsid w:val="002D35A5"/>
    <w:rsid w:val="002E221E"/>
    <w:rsid w:val="002E290A"/>
    <w:rsid w:val="002E5ACA"/>
    <w:rsid w:val="002E62C0"/>
    <w:rsid w:val="002F2926"/>
    <w:rsid w:val="00301DA9"/>
    <w:rsid w:val="00303623"/>
    <w:rsid w:val="003075A8"/>
    <w:rsid w:val="003079B3"/>
    <w:rsid w:val="003134FB"/>
    <w:rsid w:val="00323FF6"/>
    <w:rsid w:val="00331527"/>
    <w:rsid w:val="003337CC"/>
    <w:rsid w:val="003343EA"/>
    <w:rsid w:val="00337A3F"/>
    <w:rsid w:val="00342767"/>
    <w:rsid w:val="0034702D"/>
    <w:rsid w:val="00354C95"/>
    <w:rsid w:val="00354FD4"/>
    <w:rsid w:val="003563A4"/>
    <w:rsid w:val="00365F63"/>
    <w:rsid w:val="00375716"/>
    <w:rsid w:val="0038486F"/>
    <w:rsid w:val="003A42F9"/>
    <w:rsid w:val="003A7EFC"/>
    <w:rsid w:val="003B6E51"/>
    <w:rsid w:val="003C7C33"/>
    <w:rsid w:val="003D5406"/>
    <w:rsid w:val="003E1997"/>
    <w:rsid w:val="003E3849"/>
    <w:rsid w:val="003F51E9"/>
    <w:rsid w:val="00401CC5"/>
    <w:rsid w:val="00411DA5"/>
    <w:rsid w:val="00416281"/>
    <w:rsid w:val="004252FB"/>
    <w:rsid w:val="00426C43"/>
    <w:rsid w:val="00435073"/>
    <w:rsid w:val="00435B7D"/>
    <w:rsid w:val="004443E4"/>
    <w:rsid w:val="0044631E"/>
    <w:rsid w:val="00460843"/>
    <w:rsid w:val="00465BB1"/>
    <w:rsid w:val="00472392"/>
    <w:rsid w:val="004763D6"/>
    <w:rsid w:val="00480A26"/>
    <w:rsid w:val="00482B54"/>
    <w:rsid w:val="00493E03"/>
    <w:rsid w:val="00497DF1"/>
    <w:rsid w:val="004B26B4"/>
    <w:rsid w:val="004B2A6D"/>
    <w:rsid w:val="004B4DD3"/>
    <w:rsid w:val="004B5204"/>
    <w:rsid w:val="004C1CAA"/>
    <w:rsid w:val="004C6555"/>
    <w:rsid w:val="004C7096"/>
    <w:rsid w:val="004D2915"/>
    <w:rsid w:val="004E0E8E"/>
    <w:rsid w:val="004E390C"/>
    <w:rsid w:val="004E3BC4"/>
    <w:rsid w:val="004E3C41"/>
    <w:rsid w:val="004F57C0"/>
    <w:rsid w:val="005000AD"/>
    <w:rsid w:val="00507EEB"/>
    <w:rsid w:val="005127C5"/>
    <w:rsid w:val="005141CB"/>
    <w:rsid w:val="00525C01"/>
    <w:rsid w:val="00531B6C"/>
    <w:rsid w:val="005477B4"/>
    <w:rsid w:val="00560A86"/>
    <w:rsid w:val="00565E9E"/>
    <w:rsid w:val="005700DC"/>
    <w:rsid w:val="0057269C"/>
    <w:rsid w:val="005834D3"/>
    <w:rsid w:val="00584D45"/>
    <w:rsid w:val="00593978"/>
    <w:rsid w:val="00597A03"/>
    <w:rsid w:val="005A4E17"/>
    <w:rsid w:val="005A5795"/>
    <w:rsid w:val="005A72B7"/>
    <w:rsid w:val="005B672A"/>
    <w:rsid w:val="005E67DD"/>
    <w:rsid w:val="005F3CA0"/>
    <w:rsid w:val="00603A8B"/>
    <w:rsid w:val="00604478"/>
    <w:rsid w:val="0060634F"/>
    <w:rsid w:val="006067E6"/>
    <w:rsid w:val="00620174"/>
    <w:rsid w:val="006206CF"/>
    <w:rsid w:val="00620A6F"/>
    <w:rsid w:val="00623A66"/>
    <w:rsid w:val="00626AD5"/>
    <w:rsid w:val="00626CF0"/>
    <w:rsid w:val="006350EF"/>
    <w:rsid w:val="00660292"/>
    <w:rsid w:val="00672AE4"/>
    <w:rsid w:val="0067513F"/>
    <w:rsid w:val="006774B9"/>
    <w:rsid w:val="00685F76"/>
    <w:rsid w:val="00690192"/>
    <w:rsid w:val="00693545"/>
    <w:rsid w:val="006947DF"/>
    <w:rsid w:val="00696D7B"/>
    <w:rsid w:val="006A17DB"/>
    <w:rsid w:val="006A6819"/>
    <w:rsid w:val="006B2BC3"/>
    <w:rsid w:val="006B78E6"/>
    <w:rsid w:val="006C1B0D"/>
    <w:rsid w:val="006D5DB6"/>
    <w:rsid w:val="006D61FC"/>
    <w:rsid w:val="006E6864"/>
    <w:rsid w:val="006F270C"/>
    <w:rsid w:val="006F40CA"/>
    <w:rsid w:val="006F4693"/>
    <w:rsid w:val="006F5F01"/>
    <w:rsid w:val="0070304F"/>
    <w:rsid w:val="00707061"/>
    <w:rsid w:val="007156E7"/>
    <w:rsid w:val="00715DF5"/>
    <w:rsid w:val="00716488"/>
    <w:rsid w:val="0071665E"/>
    <w:rsid w:val="007229F3"/>
    <w:rsid w:val="00725D1E"/>
    <w:rsid w:val="00734383"/>
    <w:rsid w:val="00742E93"/>
    <w:rsid w:val="00751326"/>
    <w:rsid w:val="007568EE"/>
    <w:rsid w:val="007706DD"/>
    <w:rsid w:val="007715A5"/>
    <w:rsid w:val="00772BA3"/>
    <w:rsid w:val="00773A80"/>
    <w:rsid w:val="0077562E"/>
    <w:rsid w:val="007811FC"/>
    <w:rsid w:val="007853F3"/>
    <w:rsid w:val="007A10C1"/>
    <w:rsid w:val="007A3475"/>
    <w:rsid w:val="007A4D7D"/>
    <w:rsid w:val="007B7149"/>
    <w:rsid w:val="007C0F9D"/>
    <w:rsid w:val="007C2790"/>
    <w:rsid w:val="007C5157"/>
    <w:rsid w:val="007C51FE"/>
    <w:rsid w:val="007D041D"/>
    <w:rsid w:val="007E07A6"/>
    <w:rsid w:val="007E4263"/>
    <w:rsid w:val="007F3F9B"/>
    <w:rsid w:val="00801AE7"/>
    <w:rsid w:val="00805946"/>
    <w:rsid w:val="0081150B"/>
    <w:rsid w:val="00845BEA"/>
    <w:rsid w:val="00846854"/>
    <w:rsid w:val="00847E30"/>
    <w:rsid w:val="00852C68"/>
    <w:rsid w:val="00865238"/>
    <w:rsid w:val="008707C3"/>
    <w:rsid w:val="0087352E"/>
    <w:rsid w:val="008735E0"/>
    <w:rsid w:val="00885B06"/>
    <w:rsid w:val="008869DF"/>
    <w:rsid w:val="00894641"/>
    <w:rsid w:val="00896F00"/>
    <w:rsid w:val="008973BC"/>
    <w:rsid w:val="00897670"/>
    <w:rsid w:val="008A7765"/>
    <w:rsid w:val="008B5308"/>
    <w:rsid w:val="008C27F3"/>
    <w:rsid w:val="008C393E"/>
    <w:rsid w:val="008D43EE"/>
    <w:rsid w:val="008D4703"/>
    <w:rsid w:val="008D5296"/>
    <w:rsid w:val="008E3CCE"/>
    <w:rsid w:val="008E4647"/>
    <w:rsid w:val="008E547D"/>
    <w:rsid w:val="0091310C"/>
    <w:rsid w:val="009151C9"/>
    <w:rsid w:val="00917CB1"/>
    <w:rsid w:val="0092748F"/>
    <w:rsid w:val="00933987"/>
    <w:rsid w:val="00936480"/>
    <w:rsid w:val="0093693B"/>
    <w:rsid w:val="009369FF"/>
    <w:rsid w:val="009372D2"/>
    <w:rsid w:val="00937635"/>
    <w:rsid w:val="0094466F"/>
    <w:rsid w:val="00972E07"/>
    <w:rsid w:val="00972F51"/>
    <w:rsid w:val="00977B6C"/>
    <w:rsid w:val="009941A2"/>
    <w:rsid w:val="009A0611"/>
    <w:rsid w:val="009B0638"/>
    <w:rsid w:val="009E635F"/>
    <w:rsid w:val="009F2A2C"/>
    <w:rsid w:val="009F3449"/>
    <w:rsid w:val="00A21DDA"/>
    <w:rsid w:val="00A225B6"/>
    <w:rsid w:val="00A312D8"/>
    <w:rsid w:val="00A32FAC"/>
    <w:rsid w:val="00A43AE4"/>
    <w:rsid w:val="00A5114F"/>
    <w:rsid w:val="00A524CE"/>
    <w:rsid w:val="00A52B9B"/>
    <w:rsid w:val="00A60139"/>
    <w:rsid w:val="00A66B35"/>
    <w:rsid w:val="00A67F79"/>
    <w:rsid w:val="00A773C9"/>
    <w:rsid w:val="00A82B85"/>
    <w:rsid w:val="00A87B15"/>
    <w:rsid w:val="00A9360A"/>
    <w:rsid w:val="00A9403F"/>
    <w:rsid w:val="00AA32A3"/>
    <w:rsid w:val="00AA50A2"/>
    <w:rsid w:val="00AA733C"/>
    <w:rsid w:val="00AB02ED"/>
    <w:rsid w:val="00AB15E1"/>
    <w:rsid w:val="00AB7850"/>
    <w:rsid w:val="00AC3E97"/>
    <w:rsid w:val="00AC4238"/>
    <w:rsid w:val="00AC53B6"/>
    <w:rsid w:val="00AD005F"/>
    <w:rsid w:val="00AD1AAC"/>
    <w:rsid w:val="00AD4C2B"/>
    <w:rsid w:val="00AE1CF1"/>
    <w:rsid w:val="00AE74BA"/>
    <w:rsid w:val="00AF1A26"/>
    <w:rsid w:val="00B0372D"/>
    <w:rsid w:val="00B06D9F"/>
    <w:rsid w:val="00B1699C"/>
    <w:rsid w:val="00B23B00"/>
    <w:rsid w:val="00B243F4"/>
    <w:rsid w:val="00B32176"/>
    <w:rsid w:val="00B34238"/>
    <w:rsid w:val="00B355FF"/>
    <w:rsid w:val="00B40147"/>
    <w:rsid w:val="00B42986"/>
    <w:rsid w:val="00B520C7"/>
    <w:rsid w:val="00B52A16"/>
    <w:rsid w:val="00B54689"/>
    <w:rsid w:val="00B770B1"/>
    <w:rsid w:val="00BA1720"/>
    <w:rsid w:val="00BA3678"/>
    <w:rsid w:val="00BA629F"/>
    <w:rsid w:val="00BA7838"/>
    <w:rsid w:val="00BA7D5E"/>
    <w:rsid w:val="00BA7DB1"/>
    <w:rsid w:val="00BB6E5C"/>
    <w:rsid w:val="00BC3609"/>
    <w:rsid w:val="00BD0575"/>
    <w:rsid w:val="00BD0F97"/>
    <w:rsid w:val="00BD6FBC"/>
    <w:rsid w:val="00BE754C"/>
    <w:rsid w:val="00BF098D"/>
    <w:rsid w:val="00C07F9A"/>
    <w:rsid w:val="00C103AA"/>
    <w:rsid w:val="00C16213"/>
    <w:rsid w:val="00C17D27"/>
    <w:rsid w:val="00C202B2"/>
    <w:rsid w:val="00C24CAD"/>
    <w:rsid w:val="00C27F7D"/>
    <w:rsid w:val="00C35D42"/>
    <w:rsid w:val="00C5032E"/>
    <w:rsid w:val="00C53A52"/>
    <w:rsid w:val="00C55E0C"/>
    <w:rsid w:val="00C60E77"/>
    <w:rsid w:val="00C632EC"/>
    <w:rsid w:val="00C640B4"/>
    <w:rsid w:val="00C7318F"/>
    <w:rsid w:val="00C7610B"/>
    <w:rsid w:val="00C91129"/>
    <w:rsid w:val="00CC3429"/>
    <w:rsid w:val="00CC502E"/>
    <w:rsid w:val="00CC74C7"/>
    <w:rsid w:val="00CD0D25"/>
    <w:rsid w:val="00CD466C"/>
    <w:rsid w:val="00CD5284"/>
    <w:rsid w:val="00CE077C"/>
    <w:rsid w:val="00CF0D99"/>
    <w:rsid w:val="00CF55CD"/>
    <w:rsid w:val="00D04053"/>
    <w:rsid w:val="00D04F5C"/>
    <w:rsid w:val="00D115B8"/>
    <w:rsid w:val="00D132EE"/>
    <w:rsid w:val="00D13BE2"/>
    <w:rsid w:val="00D22786"/>
    <w:rsid w:val="00D228DC"/>
    <w:rsid w:val="00D26C5E"/>
    <w:rsid w:val="00D26DE4"/>
    <w:rsid w:val="00D747DC"/>
    <w:rsid w:val="00D817C3"/>
    <w:rsid w:val="00D818C8"/>
    <w:rsid w:val="00DA5AE1"/>
    <w:rsid w:val="00DA5D9F"/>
    <w:rsid w:val="00DB532E"/>
    <w:rsid w:val="00DB6BBD"/>
    <w:rsid w:val="00DB77D1"/>
    <w:rsid w:val="00DC3F05"/>
    <w:rsid w:val="00DC50CF"/>
    <w:rsid w:val="00DC6F23"/>
    <w:rsid w:val="00DC76D4"/>
    <w:rsid w:val="00DD3A8B"/>
    <w:rsid w:val="00DE7BD3"/>
    <w:rsid w:val="00DF256E"/>
    <w:rsid w:val="00DF436F"/>
    <w:rsid w:val="00DF73B1"/>
    <w:rsid w:val="00E00D23"/>
    <w:rsid w:val="00E02FD7"/>
    <w:rsid w:val="00E065E3"/>
    <w:rsid w:val="00E12741"/>
    <w:rsid w:val="00E15487"/>
    <w:rsid w:val="00E23342"/>
    <w:rsid w:val="00E32D91"/>
    <w:rsid w:val="00E40492"/>
    <w:rsid w:val="00E42D25"/>
    <w:rsid w:val="00E44232"/>
    <w:rsid w:val="00E45D3F"/>
    <w:rsid w:val="00E45EB1"/>
    <w:rsid w:val="00E461AF"/>
    <w:rsid w:val="00E52823"/>
    <w:rsid w:val="00E61036"/>
    <w:rsid w:val="00E644E9"/>
    <w:rsid w:val="00E669C2"/>
    <w:rsid w:val="00E729B4"/>
    <w:rsid w:val="00E83087"/>
    <w:rsid w:val="00E9054E"/>
    <w:rsid w:val="00EA216C"/>
    <w:rsid w:val="00EA6B80"/>
    <w:rsid w:val="00EA7396"/>
    <w:rsid w:val="00EB01BE"/>
    <w:rsid w:val="00EB2378"/>
    <w:rsid w:val="00EB2A9F"/>
    <w:rsid w:val="00EC34AD"/>
    <w:rsid w:val="00EE0DC0"/>
    <w:rsid w:val="00EE1D5E"/>
    <w:rsid w:val="00EE41CE"/>
    <w:rsid w:val="00EE6FE2"/>
    <w:rsid w:val="00EF34A0"/>
    <w:rsid w:val="00F031CA"/>
    <w:rsid w:val="00F05D86"/>
    <w:rsid w:val="00F118D6"/>
    <w:rsid w:val="00F31A4D"/>
    <w:rsid w:val="00F37AAA"/>
    <w:rsid w:val="00F40A6E"/>
    <w:rsid w:val="00F569FF"/>
    <w:rsid w:val="00F57F68"/>
    <w:rsid w:val="00F6394C"/>
    <w:rsid w:val="00F66BF8"/>
    <w:rsid w:val="00F745F4"/>
    <w:rsid w:val="00F76BD8"/>
    <w:rsid w:val="00F8224A"/>
    <w:rsid w:val="00F87864"/>
    <w:rsid w:val="00F95BE7"/>
    <w:rsid w:val="00FA109B"/>
    <w:rsid w:val="00FA1890"/>
    <w:rsid w:val="00FA2DEC"/>
    <w:rsid w:val="00FC00FC"/>
    <w:rsid w:val="00FC1261"/>
    <w:rsid w:val="00FC55BC"/>
    <w:rsid w:val="00FC5E7E"/>
    <w:rsid w:val="00FC6A84"/>
    <w:rsid w:val="00FF4E86"/>
    <w:rsid w:val="00FF7BC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74E66"/>
  <w15:chartTrackingRefBased/>
  <w15:docId w15:val="{95895686-6D74-4369-BAB8-D883066B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E6"/>
  </w:style>
  <w:style w:type="paragraph" w:styleId="Heading1">
    <w:name w:val="heading 1"/>
    <w:basedOn w:val="Normal"/>
    <w:next w:val="Normal"/>
    <w:link w:val="Heading1Char"/>
    <w:uiPriority w:val="9"/>
    <w:qFormat/>
    <w:rsid w:val="005127C5"/>
    <w:pPr>
      <w:keepNext/>
      <w:keepLines/>
      <w:spacing w:before="360" w:after="80"/>
      <w:outlineLvl w:val="0"/>
    </w:pPr>
    <w:rPr>
      <w:rFonts w:ascii="Tahoma" w:eastAsiaTheme="majorEastAsia" w:hAnsi="Tahoma" w:cstheme="majorBidi"/>
      <w:b/>
      <w:sz w:val="24"/>
      <w:szCs w:val="40"/>
    </w:rPr>
  </w:style>
  <w:style w:type="paragraph" w:styleId="Heading2">
    <w:name w:val="heading 2"/>
    <w:basedOn w:val="Normal"/>
    <w:next w:val="Normal"/>
    <w:link w:val="Heading2Char"/>
    <w:uiPriority w:val="9"/>
    <w:semiHidden/>
    <w:unhideWhenUsed/>
    <w:qFormat/>
    <w:rsid w:val="00972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7C5"/>
    <w:rPr>
      <w:rFonts w:ascii="Tahoma" w:eastAsiaTheme="majorEastAsia" w:hAnsi="Tahoma" w:cstheme="majorBidi"/>
      <w:b/>
      <w:sz w:val="24"/>
      <w:szCs w:val="40"/>
    </w:rPr>
  </w:style>
  <w:style w:type="character" w:customStyle="1" w:styleId="Heading2Char">
    <w:name w:val="Heading 2 Char"/>
    <w:basedOn w:val="DefaultParagraphFont"/>
    <w:link w:val="Heading2"/>
    <w:uiPriority w:val="9"/>
    <w:semiHidden/>
    <w:rsid w:val="00972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E07"/>
    <w:rPr>
      <w:rFonts w:eastAsiaTheme="majorEastAsia" w:cstheme="majorBidi"/>
      <w:color w:val="272727" w:themeColor="text1" w:themeTint="D8"/>
    </w:rPr>
  </w:style>
  <w:style w:type="paragraph" w:styleId="Title">
    <w:name w:val="Title"/>
    <w:basedOn w:val="Normal"/>
    <w:next w:val="Normal"/>
    <w:link w:val="TitleChar"/>
    <w:uiPriority w:val="10"/>
    <w:qFormat/>
    <w:rsid w:val="0097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E07"/>
    <w:pPr>
      <w:spacing w:before="160"/>
      <w:jc w:val="center"/>
    </w:pPr>
    <w:rPr>
      <w:i/>
      <w:iCs/>
      <w:color w:val="404040" w:themeColor="text1" w:themeTint="BF"/>
    </w:rPr>
  </w:style>
  <w:style w:type="character" w:customStyle="1" w:styleId="QuoteChar">
    <w:name w:val="Quote Char"/>
    <w:basedOn w:val="DefaultParagraphFont"/>
    <w:link w:val="Quote"/>
    <w:uiPriority w:val="29"/>
    <w:rsid w:val="00972E07"/>
    <w:rPr>
      <w:i/>
      <w:iCs/>
      <w:color w:val="404040" w:themeColor="text1" w:themeTint="BF"/>
    </w:rPr>
  </w:style>
  <w:style w:type="paragraph" w:styleId="ListParagraph">
    <w:name w:val="List Paragraph"/>
    <w:basedOn w:val="Normal"/>
    <w:uiPriority w:val="34"/>
    <w:qFormat/>
    <w:rsid w:val="00972E07"/>
    <w:pPr>
      <w:ind w:left="720"/>
      <w:contextualSpacing/>
    </w:pPr>
  </w:style>
  <w:style w:type="character" w:styleId="IntenseEmphasis">
    <w:name w:val="Intense Emphasis"/>
    <w:basedOn w:val="DefaultParagraphFont"/>
    <w:uiPriority w:val="21"/>
    <w:qFormat/>
    <w:rsid w:val="00972E07"/>
    <w:rPr>
      <w:i/>
      <w:iCs/>
      <w:color w:val="0F4761" w:themeColor="accent1" w:themeShade="BF"/>
    </w:rPr>
  </w:style>
  <w:style w:type="paragraph" w:styleId="IntenseQuote">
    <w:name w:val="Intense Quote"/>
    <w:basedOn w:val="Normal"/>
    <w:next w:val="Normal"/>
    <w:link w:val="IntenseQuoteChar"/>
    <w:uiPriority w:val="30"/>
    <w:qFormat/>
    <w:rsid w:val="00972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E07"/>
    <w:rPr>
      <w:i/>
      <w:iCs/>
      <w:color w:val="0F4761" w:themeColor="accent1" w:themeShade="BF"/>
    </w:rPr>
  </w:style>
  <w:style w:type="character" w:styleId="IntenseReference">
    <w:name w:val="Intense Reference"/>
    <w:basedOn w:val="DefaultParagraphFont"/>
    <w:uiPriority w:val="32"/>
    <w:qFormat/>
    <w:rsid w:val="00972E07"/>
    <w:rPr>
      <w:b/>
      <w:bCs/>
      <w:smallCaps/>
      <w:color w:val="0F4761" w:themeColor="accent1" w:themeShade="BF"/>
      <w:spacing w:val="5"/>
    </w:rPr>
  </w:style>
  <w:style w:type="character" w:styleId="Hyperlink">
    <w:name w:val="Hyperlink"/>
    <w:basedOn w:val="DefaultParagraphFont"/>
    <w:uiPriority w:val="99"/>
    <w:unhideWhenUsed/>
    <w:rsid w:val="00597A03"/>
    <w:rPr>
      <w:color w:val="467886" w:themeColor="hyperlink"/>
      <w:u w:val="single"/>
    </w:rPr>
  </w:style>
  <w:style w:type="character" w:styleId="UnresolvedMention">
    <w:name w:val="Unresolved Mention"/>
    <w:basedOn w:val="DefaultParagraphFont"/>
    <w:uiPriority w:val="99"/>
    <w:semiHidden/>
    <w:unhideWhenUsed/>
    <w:rsid w:val="00597A03"/>
    <w:rPr>
      <w:color w:val="605E5C"/>
      <w:shd w:val="clear" w:color="auto" w:fill="E1DFDD"/>
    </w:rPr>
  </w:style>
  <w:style w:type="character" w:styleId="Strong">
    <w:name w:val="Strong"/>
    <w:basedOn w:val="DefaultParagraphFont"/>
    <w:uiPriority w:val="22"/>
    <w:qFormat/>
    <w:rsid w:val="004B4DD3"/>
    <w:rPr>
      <w:b/>
      <w:bCs/>
    </w:rPr>
  </w:style>
  <w:style w:type="paragraph" w:styleId="NormalWeb">
    <w:name w:val="Normal (Web)"/>
    <w:basedOn w:val="Normal"/>
    <w:uiPriority w:val="99"/>
    <w:semiHidden/>
    <w:unhideWhenUsed/>
    <w:rsid w:val="00FA1890"/>
    <w:rPr>
      <w:rFonts w:ascii="Times New Roman" w:hAnsi="Times New Roman" w:cs="Times New Roman"/>
      <w:sz w:val="24"/>
      <w:szCs w:val="24"/>
    </w:rPr>
  </w:style>
  <w:style w:type="paragraph" w:styleId="Header">
    <w:name w:val="header"/>
    <w:basedOn w:val="Normal"/>
    <w:link w:val="HeaderChar"/>
    <w:uiPriority w:val="99"/>
    <w:unhideWhenUsed/>
    <w:rsid w:val="00B16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99C"/>
  </w:style>
  <w:style w:type="paragraph" w:styleId="Footer">
    <w:name w:val="footer"/>
    <w:basedOn w:val="Normal"/>
    <w:link w:val="FooterChar"/>
    <w:uiPriority w:val="99"/>
    <w:unhideWhenUsed/>
    <w:rsid w:val="00B16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99C"/>
  </w:style>
  <w:style w:type="paragraph" w:styleId="Bibliography">
    <w:name w:val="Bibliography"/>
    <w:basedOn w:val="Normal"/>
    <w:next w:val="Normal"/>
    <w:uiPriority w:val="37"/>
    <w:unhideWhenUsed/>
    <w:rsid w:val="00B1699C"/>
  </w:style>
  <w:style w:type="paragraph" w:styleId="TOCHeading">
    <w:name w:val="TOC Heading"/>
    <w:basedOn w:val="Heading1"/>
    <w:next w:val="Normal"/>
    <w:uiPriority w:val="39"/>
    <w:unhideWhenUsed/>
    <w:qFormat/>
    <w:rsid w:val="00565E9E"/>
    <w:pPr>
      <w:spacing w:before="240" w:after="0"/>
      <w:outlineLvl w:val="9"/>
    </w:pPr>
    <w:rPr>
      <w:rFonts w:asciiTheme="majorHAnsi" w:hAnsiTheme="majorHAnsi"/>
      <w:b w:val="0"/>
      <w:color w:val="0F4761" w:themeColor="accent1" w:themeShade="BF"/>
      <w:kern w:val="0"/>
      <w:sz w:val="32"/>
      <w:szCs w:val="32"/>
      <w:lang w:eastAsia="en-ZW"/>
      <w14:ligatures w14:val="none"/>
    </w:rPr>
  </w:style>
  <w:style w:type="paragraph" w:styleId="TOC1">
    <w:name w:val="toc 1"/>
    <w:basedOn w:val="Normal"/>
    <w:next w:val="Normal"/>
    <w:autoRedefine/>
    <w:uiPriority w:val="39"/>
    <w:unhideWhenUsed/>
    <w:rsid w:val="00565E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8710">
      <w:bodyDiv w:val="1"/>
      <w:marLeft w:val="0"/>
      <w:marRight w:val="0"/>
      <w:marTop w:val="0"/>
      <w:marBottom w:val="0"/>
      <w:divBdr>
        <w:top w:val="none" w:sz="0" w:space="0" w:color="auto"/>
        <w:left w:val="none" w:sz="0" w:space="0" w:color="auto"/>
        <w:bottom w:val="none" w:sz="0" w:space="0" w:color="auto"/>
        <w:right w:val="none" w:sz="0" w:space="0" w:color="auto"/>
      </w:divBdr>
    </w:div>
    <w:div w:id="78718268">
      <w:bodyDiv w:val="1"/>
      <w:marLeft w:val="0"/>
      <w:marRight w:val="0"/>
      <w:marTop w:val="0"/>
      <w:marBottom w:val="0"/>
      <w:divBdr>
        <w:top w:val="none" w:sz="0" w:space="0" w:color="auto"/>
        <w:left w:val="none" w:sz="0" w:space="0" w:color="auto"/>
        <w:bottom w:val="none" w:sz="0" w:space="0" w:color="auto"/>
        <w:right w:val="none" w:sz="0" w:space="0" w:color="auto"/>
      </w:divBdr>
    </w:div>
    <w:div w:id="152260617">
      <w:bodyDiv w:val="1"/>
      <w:marLeft w:val="0"/>
      <w:marRight w:val="0"/>
      <w:marTop w:val="0"/>
      <w:marBottom w:val="0"/>
      <w:divBdr>
        <w:top w:val="none" w:sz="0" w:space="0" w:color="auto"/>
        <w:left w:val="none" w:sz="0" w:space="0" w:color="auto"/>
        <w:bottom w:val="none" w:sz="0" w:space="0" w:color="auto"/>
        <w:right w:val="none" w:sz="0" w:space="0" w:color="auto"/>
      </w:divBdr>
    </w:div>
    <w:div w:id="395907333">
      <w:bodyDiv w:val="1"/>
      <w:marLeft w:val="0"/>
      <w:marRight w:val="0"/>
      <w:marTop w:val="0"/>
      <w:marBottom w:val="0"/>
      <w:divBdr>
        <w:top w:val="none" w:sz="0" w:space="0" w:color="auto"/>
        <w:left w:val="none" w:sz="0" w:space="0" w:color="auto"/>
        <w:bottom w:val="none" w:sz="0" w:space="0" w:color="auto"/>
        <w:right w:val="none" w:sz="0" w:space="0" w:color="auto"/>
      </w:divBdr>
    </w:div>
    <w:div w:id="421148867">
      <w:bodyDiv w:val="1"/>
      <w:marLeft w:val="0"/>
      <w:marRight w:val="0"/>
      <w:marTop w:val="0"/>
      <w:marBottom w:val="0"/>
      <w:divBdr>
        <w:top w:val="none" w:sz="0" w:space="0" w:color="auto"/>
        <w:left w:val="none" w:sz="0" w:space="0" w:color="auto"/>
        <w:bottom w:val="none" w:sz="0" w:space="0" w:color="auto"/>
        <w:right w:val="none" w:sz="0" w:space="0" w:color="auto"/>
      </w:divBdr>
    </w:div>
    <w:div w:id="490605627">
      <w:bodyDiv w:val="1"/>
      <w:marLeft w:val="0"/>
      <w:marRight w:val="0"/>
      <w:marTop w:val="0"/>
      <w:marBottom w:val="0"/>
      <w:divBdr>
        <w:top w:val="none" w:sz="0" w:space="0" w:color="auto"/>
        <w:left w:val="none" w:sz="0" w:space="0" w:color="auto"/>
        <w:bottom w:val="none" w:sz="0" w:space="0" w:color="auto"/>
        <w:right w:val="none" w:sz="0" w:space="0" w:color="auto"/>
      </w:divBdr>
      <w:divsChild>
        <w:div w:id="237831697">
          <w:marLeft w:val="0"/>
          <w:marRight w:val="0"/>
          <w:marTop w:val="0"/>
          <w:marBottom w:val="0"/>
          <w:divBdr>
            <w:top w:val="none" w:sz="0" w:space="0" w:color="auto"/>
            <w:left w:val="none" w:sz="0" w:space="0" w:color="auto"/>
            <w:bottom w:val="none" w:sz="0" w:space="0" w:color="auto"/>
            <w:right w:val="none" w:sz="0" w:space="0" w:color="auto"/>
          </w:divBdr>
          <w:divsChild>
            <w:div w:id="1879277310">
              <w:marLeft w:val="0"/>
              <w:marRight w:val="0"/>
              <w:marTop w:val="0"/>
              <w:marBottom w:val="0"/>
              <w:divBdr>
                <w:top w:val="none" w:sz="0" w:space="0" w:color="auto"/>
                <w:left w:val="none" w:sz="0" w:space="0" w:color="auto"/>
                <w:bottom w:val="none" w:sz="0" w:space="0" w:color="auto"/>
                <w:right w:val="none" w:sz="0" w:space="0" w:color="auto"/>
              </w:divBdr>
              <w:divsChild>
                <w:div w:id="1607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136">
      <w:bodyDiv w:val="1"/>
      <w:marLeft w:val="0"/>
      <w:marRight w:val="0"/>
      <w:marTop w:val="0"/>
      <w:marBottom w:val="0"/>
      <w:divBdr>
        <w:top w:val="none" w:sz="0" w:space="0" w:color="auto"/>
        <w:left w:val="none" w:sz="0" w:space="0" w:color="auto"/>
        <w:bottom w:val="none" w:sz="0" w:space="0" w:color="auto"/>
        <w:right w:val="none" w:sz="0" w:space="0" w:color="auto"/>
      </w:divBdr>
    </w:div>
    <w:div w:id="695424859">
      <w:bodyDiv w:val="1"/>
      <w:marLeft w:val="0"/>
      <w:marRight w:val="0"/>
      <w:marTop w:val="0"/>
      <w:marBottom w:val="0"/>
      <w:divBdr>
        <w:top w:val="none" w:sz="0" w:space="0" w:color="auto"/>
        <w:left w:val="none" w:sz="0" w:space="0" w:color="auto"/>
        <w:bottom w:val="none" w:sz="0" w:space="0" w:color="auto"/>
        <w:right w:val="none" w:sz="0" w:space="0" w:color="auto"/>
      </w:divBdr>
    </w:div>
    <w:div w:id="861627311">
      <w:bodyDiv w:val="1"/>
      <w:marLeft w:val="0"/>
      <w:marRight w:val="0"/>
      <w:marTop w:val="0"/>
      <w:marBottom w:val="0"/>
      <w:divBdr>
        <w:top w:val="none" w:sz="0" w:space="0" w:color="auto"/>
        <w:left w:val="none" w:sz="0" w:space="0" w:color="auto"/>
        <w:bottom w:val="none" w:sz="0" w:space="0" w:color="auto"/>
        <w:right w:val="none" w:sz="0" w:space="0" w:color="auto"/>
      </w:divBdr>
    </w:div>
    <w:div w:id="897934817">
      <w:bodyDiv w:val="1"/>
      <w:marLeft w:val="0"/>
      <w:marRight w:val="0"/>
      <w:marTop w:val="0"/>
      <w:marBottom w:val="0"/>
      <w:divBdr>
        <w:top w:val="none" w:sz="0" w:space="0" w:color="auto"/>
        <w:left w:val="none" w:sz="0" w:space="0" w:color="auto"/>
        <w:bottom w:val="none" w:sz="0" w:space="0" w:color="auto"/>
        <w:right w:val="none" w:sz="0" w:space="0" w:color="auto"/>
      </w:divBdr>
    </w:div>
    <w:div w:id="1020937029">
      <w:bodyDiv w:val="1"/>
      <w:marLeft w:val="0"/>
      <w:marRight w:val="0"/>
      <w:marTop w:val="0"/>
      <w:marBottom w:val="0"/>
      <w:divBdr>
        <w:top w:val="none" w:sz="0" w:space="0" w:color="auto"/>
        <w:left w:val="none" w:sz="0" w:space="0" w:color="auto"/>
        <w:bottom w:val="none" w:sz="0" w:space="0" w:color="auto"/>
        <w:right w:val="none" w:sz="0" w:space="0" w:color="auto"/>
      </w:divBdr>
    </w:div>
    <w:div w:id="1036470401">
      <w:bodyDiv w:val="1"/>
      <w:marLeft w:val="0"/>
      <w:marRight w:val="0"/>
      <w:marTop w:val="0"/>
      <w:marBottom w:val="0"/>
      <w:divBdr>
        <w:top w:val="none" w:sz="0" w:space="0" w:color="auto"/>
        <w:left w:val="none" w:sz="0" w:space="0" w:color="auto"/>
        <w:bottom w:val="none" w:sz="0" w:space="0" w:color="auto"/>
        <w:right w:val="none" w:sz="0" w:space="0" w:color="auto"/>
      </w:divBdr>
      <w:divsChild>
        <w:div w:id="557010543">
          <w:marLeft w:val="0"/>
          <w:marRight w:val="0"/>
          <w:marTop w:val="0"/>
          <w:marBottom w:val="0"/>
          <w:divBdr>
            <w:top w:val="none" w:sz="0" w:space="0" w:color="auto"/>
            <w:left w:val="none" w:sz="0" w:space="0" w:color="auto"/>
            <w:bottom w:val="none" w:sz="0" w:space="0" w:color="auto"/>
            <w:right w:val="none" w:sz="0" w:space="0" w:color="auto"/>
          </w:divBdr>
          <w:divsChild>
            <w:div w:id="2092311212">
              <w:marLeft w:val="0"/>
              <w:marRight w:val="0"/>
              <w:marTop w:val="0"/>
              <w:marBottom w:val="0"/>
              <w:divBdr>
                <w:top w:val="none" w:sz="0" w:space="0" w:color="auto"/>
                <w:left w:val="none" w:sz="0" w:space="0" w:color="auto"/>
                <w:bottom w:val="none" w:sz="0" w:space="0" w:color="auto"/>
                <w:right w:val="none" w:sz="0" w:space="0" w:color="auto"/>
              </w:divBdr>
              <w:divsChild>
                <w:div w:id="21056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89212">
      <w:bodyDiv w:val="1"/>
      <w:marLeft w:val="0"/>
      <w:marRight w:val="0"/>
      <w:marTop w:val="0"/>
      <w:marBottom w:val="0"/>
      <w:divBdr>
        <w:top w:val="none" w:sz="0" w:space="0" w:color="auto"/>
        <w:left w:val="none" w:sz="0" w:space="0" w:color="auto"/>
        <w:bottom w:val="none" w:sz="0" w:space="0" w:color="auto"/>
        <w:right w:val="none" w:sz="0" w:space="0" w:color="auto"/>
      </w:divBdr>
    </w:div>
    <w:div w:id="1464156137">
      <w:bodyDiv w:val="1"/>
      <w:marLeft w:val="0"/>
      <w:marRight w:val="0"/>
      <w:marTop w:val="0"/>
      <w:marBottom w:val="0"/>
      <w:divBdr>
        <w:top w:val="none" w:sz="0" w:space="0" w:color="auto"/>
        <w:left w:val="none" w:sz="0" w:space="0" w:color="auto"/>
        <w:bottom w:val="none" w:sz="0" w:space="0" w:color="auto"/>
        <w:right w:val="none" w:sz="0" w:space="0" w:color="auto"/>
      </w:divBdr>
    </w:div>
    <w:div w:id="1481651492">
      <w:bodyDiv w:val="1"/>
      <w:marLeft w:val="0"/>
      <w:marRight w:val="0"/>
      <w:marTop w:val="0"/>
      <w:marBottom w:val="0"/>
      <w:divBdr>
        <w:top w:val="none" w:sz="0" w:space="0" w:color="auto"/>
        <w:left w:val="none" w:sz="0" w:space="0" w:color="auto"/>
        <w:bottom w:val="none" w:sz="0" w:space="0" w:color="auto"/>
        <w:right w:val="none" w:sz="0" w:space="0" w:color="auto"/>
      </w:divBdr>
    </w:div>
    <w:div w:id="1988241268">
      <w:bodyDiv w:val="1"/>
      <w:marLeft w:val="0"/>
      <w:marRight w:val="0"/>
      <w:marTop w:val="0"/>
      <w:marBottom w:val="0"/>
      <w:divBdr>
        <w:top w:val="none" w:sz="0" w:space="0" w:color="auto"/>
        <w:left w:val="none" w:sz="0" w:space="0" w:color="auto"/>
        <w:bottom w:val="none" w:sz="0" w:space="0" w:color="auto"/>
        <w:right w:val="none" w:sz="0" w:space="0" w:color="auto"/>
      </w:divBdr>
      <w:divsChild>
        <w:div w:id="1733965363">
          <w:marLeft w:val="0"/>
          <w:marRight w:val="0"/>
          <w:marTop w:val="0"/>
          <w:marBottom w:val="0"/>
          <w:divBdr>
            <w:top w:val="none" w:sz="0" w:space="0" w:color="auto"/>
            <w:left w:val="none" w:sz="0" w:space="0" w:color="auto"/>
            <w:bottom w:val="none" w:sz="0" w:space="0" w:color="auto"/>
            <w:right w:val="none" w:sz="0" w:space="0" w:color="auto"/>
          </w:divBdr>
          <w:divsChild>
            <w:div w:id="250090160">
              <w:marLeft w:val="0"/>
              <w:marRight w:val="0"/>
              <w:marTop w:val="0"/>
              <w:marBottom w:val="0"/>
              <w:divBdr>
                <w:top w:val="none" w:sz="0" w:space="0" w:color="auto"/>
                <w:left w:val="none" w:sz="0" w:space="0" w:color="auto"/>
                <w:bottom w:val="none" w:sz="0" w:space="0" w:color="auto"/>
                <w:right w:val="none" w:sz="0" w:space="0" w:color="auto"/>
              </w:divBdr>
              <w:divsChild>
                <w:div w:id="245388723">
                  <w:marLeft w:val="0"/>
                  <w:marRight w:val="0"/>
                  <w:marTop w:val="0"/>
                  <w:marBottom w:val="0"/>
                  <w:divBdr>
                    <w:top w:val="none" w:sz="0" w:space="0" w:color="auto"/>
                    <w:left w:val="none" w:sz="0" w:space="0" w:color="auto"/>
                    <w:bottom w:val="none" w:sz="0" w:space="0" w:color="auto"/>
                    <w:right w:val="none" w:sz="0" w:space="0" w:color="auto"/>
                  </w:divBdr>
                  <w:divsChild>
                    <w:div w:id="1603953407">
                      <w:marLeft w:val="0"/>
                      <w:marRight w:val="0"/>
                      <w:marTop w:val="0"/>
                      <w:marBottom w:val="0"/>
                      <w:divBdr>
                        <w:top w:val="none" w:sz="0" w:space="0" w:color="auto"/>
                        <w:left w:val="none" w:sz="0" w:space="0" w:color="auto"/>
                        <w:bottom w:val="none" w:sz="0" w:space="0" w:color="auto"/>
                        <w:right w:val="none" w:sz="0" w:space="0" w:color="auto"/>
                      </w:divBdr>
                      <w:divsChild>
                        <w:div w:id="1545674807">
                          <w:marLeft w:val="0"/>
                          <w:marRight w:val="0"/>
                          <w:marTop w:val="480"/>
                          <w:marBottom w:val="0"/>
                          <w:divBdr>
                            <w:top w:val="none" w:sz="0" w:space="0" w:color="auto"/>
                            <w:left w:val="none" w:sz="0" w:space="0" w:color="auto"/>
                            <w:bottom w:val="none" w:sz="0" w:space="0" w:color="auto"/>
                            <w:right w:val="none" w:sz="0" w:space="0" w:color="auto"/>
                          </w:divBdr>
                          <w:divsChild>
                            <w:div w:id="1106001717">
                              <w:marLeft w:val="0"/>
                              <w:marRight w:val="0"/>
                              <w:marTop w:val="0"/>
                              <w:marBottom w:val="0"/>
                              <w:divBdr>
                                <w:top w:val="none" w:sz="0" w:space="0" w:color="auto"/>
                                <w:left w:val="none" w:sz="0" w:space="0" w:color="auto"/>
                                <w:bottom w:val="none" w:sz="0" w:space="0" w:color="auto"/>
                                <w:right w:val="none" w:sz="0" w:space="0" w:color="auto"/>
                              </w:divBdr>
                              <w:divsChild>
                                <w:div w:id="1762868156">
                                  <w:marLeft w:val="0"/>
                                  <w:marRight w:val="0"/>
                                  <w:marTop w:val="0"/>
                                  <w:marBottom w:val="0"/>
                                  <w:divBdr>
                                    <w:top w:val="none" w:sz="0" w:space="0" w:color="auto"/>
                                    <w:left w:val="none" w:sz="0" w:space="0" w:color="auto"/>
                                    <w:bottom w:val="none" w:sz="0" w:space="0" w:color="auto"/>
                                    <w:right w:val="none" w:sz="0" w:space="0" w:color="auto"/>
                                  </w:divBdr>
                                  <w:divsChild>
                                    <w:div w:id="258150100">
                                      <w:marLeft w:val="0"/>
                                      <w:marRight w:val="0"/>
                                      <w:marTop w:val="30"/>
                                      <w:marBottom w:val="0"/>
                                      <w:divBdr>
                                        <w:top w:val="single" w:sz="6" w:space="6" w:color="C5C5C5"/>
                                        <w:left w:val="single" w:sz="6" w:space="8" w:color="C5C5C5"/>
                                        <w:bottom w:val="single" w:sz="6" w:space="6" w:color="C5C5C5"/>
                                        <w:right w:val="single" w:sz="6" w:space="6" w:color="C5C5C5"/>
                                      </w:divBdr>
                                    </w:div>
                                    <w:div w:id="1784228917">
                                      <w:marLeft w:val="0"/>
                                      <w:marRight w:val="0"/>
                                      <w:marTop w:val="0"/>
                                      <w:marBottom w:val="0"/>
                                      <w:divBdr>
                                        <w:top w:val="none" w:sz="0" w:space="4" w:color="auto"/>
                                        <w:left w:val="single" w:sz="6" w:space="17" w:color="DDDDDD"/>
                                        <w:bottom w:val="single" w:sz="6" w:space="4" w:color="DDDDDD"/>
                                        <w:right w:val="single" w:sz="6" w:space="17" w:color="DDDDDD"/>
                                      </w:divBdr>
                                    </w:div>
                                    <w:div w:id="86079734">
                                      <w:marLeft w:val="0"/>
                                      <w:marRight w:val="0"/>
                                      <w:marTop w:val="30"/>
                                      <w:marBottom w:val="0"/>
                                      <w:divBdr>
                                        <w:top w:val="single" w:sz="6" w:space="6" w:color="C5C5C5"/>
                                        <w:left w:val="single" w:sz="6" w:space="8" w:color="C5C5C5"/>
                                        <w:bottom w:val="single" w:sz="6" w:space="6" w:color="C5C5C5"/>
                                        <w:right w:val="single" w:sz="6" w:space="6" w:color="C5C5C5"/>
                                      </w:divBdr>
                                    </w:div>
                                    <w:div w:id="443304404">
                                      <w:marLeft w:val="0"/>
                                      <w:marRight w:val="0"/>
                                      <w:marTop w:val="30"/>
                                      <w:marBottom w:val="0"/>
                                      <w:divBdr>
                                        <w:top w:val="single" w:sz="6" w:space="6" w:color="C5C5C5"/>
                                        <w:left w:val="single" w:sz="6" w:space="8" w:color="C5C5C5"/>
                                        <w:bottom w:val="single" w:sz="6" w:space="6" w:color="C5C5C5"/>
                                        <w:right w:val="single" w:sz="6" w:space="6" w:color="C5C5C5"/>
                                      </w:divBdr>
                                    </w:div>
                                  </w:divsChild>
                                </w:div>
                              </w:divsChild>
                            </w:div>
                          </w:divsChild>
                        </w:div>
                        <w:div w:id="1008287447">
                          <w:marLeft w:val="0"/>
                          <w:marRight w:val="0"/>
                          <w:marTop w:val="0"/>
                          <w:marBottom w:val="0"/>
                          <w:divBdr>
                            <w:top w:val="none" w:sz="0" w:space="0" w:color="auto"/>
                            <w:left w:val="none" w:sz="0" w:space="0" w:color="auto"/>
                            <w:bottom w:val="none" w:sz="0" w:space="0" w:color="auto"/>
                            <w:right w:val="none" w:sz="0" w:space="0" w:color="auto"/>
                          </w:divBdr>
                          <w:divsChild>
                            <w:div w:id="1296064033">
                              <w:marLeft w:val="0"/>
                              <w:marRight w:val="0"/>
                              <w:marTop w:val="0"/>
                              <w:marBottom w:val="0"/>
                              <w:divBdr>
                                <w:top w:val="none" w:sz="0" w:space="0" w:color="auto"/>
                                <w:left w:val="none" w:sz="0" w:space="0" w:color="auto"/>
                                <w:bottom w:val="none" w:sz="0" w:space="0" w:color="auto"/>
                                <w:right w:val="none" w:sz="0" w:space="0" w:color="auto"/>
                              </w:divBdr>
                              <w:divsChild>
                                <w:div w:id="794952606">
                                  <w:marLeft w:val="0"/>
                                  <w:marRight w:val="0"/>
                                  <w:marTop w:val="0"/>
                                  <w:marBottom w:val="0"/>
                                  <w:divBdr>
                                    <w:top w:val="none" w:sz="0" w:space="0" w:color="auto"/>
                                    <w:left w:val="none" w:sz="0" w:space="0" w:color="auto"/>
                                    <w:bottom w:val="none" w:sz="0" w:space="0" w:color="auto"/>
                                    <w:right w:val="none" w:sz="0" w:space="0" w:color="auto"/>
                                  </w:divBdr>
                                  <w:divsChild>
                                    <w:div w:id="1637486708">
                                      <w:marLeft w:val="0"/>
                                      <w:marRight w:val="0"/>
                                      <w:marTop w:val="0"/>
                                      <w:marBottom w:val="0"/>
                                      <w:divBdr>
                                        <w:top w:val="none" w:sz="0" w:space="0" w:color="auto"/>
                                        <w:left w:val="none" w:sz="0" w:space="0" w:color="auto"/>
                                        <w:bottom w:val="none" w:sz="0" w:space="0" w:color="auto"/>
                                        <w:right w:val="none" w:sz="0" w:space="0" w:color="auto"/>
                                      </w:divBdr>
                                      <w:divsChild>
                                        <w:div w:id="817769900">
                                          <w:marLeft w:val="0"/>
                                          <w:marRight w:val="300"/>
                                          <w:marTop w:val="0"/>
                                          <w:marBottom w:val="0"/>
                                          <w:divBdr>
                                            <w:top w:val="none" w:sz="0" w:space="0" w:color="auto"/>
                                            <w:left w:val="none" w:sz="0" w:space="0" w:color="auto"/>
                                            <w:bottom w:val="none" w:sz="0" w:space="0" w:color="auto"/>
                                            <w:right w:val="none" w:sz="0" w:space="0" w:color="auto"/>
                                          </w:divBdr>
                                          <w:divsChild>
                                            <w:div w:id="2133398787">
                                              <w:marLeft w:val="0"/>
                                              <w:marRight w:val="0"/>
                                              <w:marTop w:val="0"/>
                                              <w:marBottom w:val="0"/>
                                              <w:divBdr>
                                                <w:top w:val="none" w:sz="0" w:space="0" w:color="auto"/>
                                                <w:left w:val="none" w:sz="0" w:space="0" w:color="auto"/>
                                                <w:bottom w:val="none" w:sz="0" w:space="0" w:color="auto"/>
                                                <w:right w:val="none" w:sz="0" w:space="0" w:color="auto"/>
                                              </w:divBdr>
                                              <w:divsChild>
                                                <w:div w:id="587153459">
                                                  <w:marLeft w:val="0"/>
                                                  <w:marRight w:val="0"/>
                                                  <w:marTop w:val="0"/>
                                                  <w:marBottom w:val="0"/>
                                                  <w:divBdr>
                                                    <w:top w:val="none" w:sz="0" w:space="0" w:color="auto"/>
                                                    <w:left w:val="none" w:sz="0" w:space="0" w:color="auto"/>
                                                    <w:bottom w:val="none" w:sz="0" w:space="0" w:color="auto"/>
                                                    <w:right w:val="none" w:sz="0" w:space="0" w:color="auto"/>
                                                  </w:divBdr>
                                                  <w:divsChild>
                                                    <w:div w:id="1635600829">
                                                      <w:marLeft w:val="0"/>
                                                      <w:marRight w:val="0"/>
                                                      <w:marTop w:val="0"/>
                                                      <w:marBottom w:val="0"/>
                                                      <w:divBdr>
                                                        <w:top w:val="none" w:sz="0" w:space="0" w:color="auto"/>
                                                        <w:left w:val="none" w:sz="0" w:space="0" w:color="auto"/>
                                                        <w:bottom w:val="none" w:sz="0" w:space="0" w:color="auto"/>
                                                        <w:right w:val="none" w:sz="0" w:space="0" w:color="auto"/>
                                                      </w:divBdr>
                                                    </w:div>
                                                    <w:div w:id="1494179678">
                                                      <w:marLeft w:val="0"/>
                                                      <w:marRight w:val="0"/>
                                                      <w:marTop w:val="0"/>
                                                      <w:marBottom w:val="0"/>
                                                      <w:divBdr>
                                                        <w:top w:val="none" w:sz="0" w:space="0" w:color="auto"/>
                                                        <w:left w:val="none" w:sz="0" w:space="0" w:color="auto"/>
                                                        <w:bottom w:val="none" w:sz="0" w:space="0" w:color="auto"/>
                                                        <w:right w:val="none" w:sz="0" w:space="0" w:color="auto"/>
                                                      </w:divBdr>
                                                      <w:divsChild>
                                                        <w:div w:id="2001496000">
                                                          <w:marLeft w:val="0"/>
                                                          <w:marRight w:val="0"/>
                                                          <w:marTop w:val="0"/>
                                                          <w:marBottom w:val="0"/>
                                                          <w:divBdr>
                                                            <w:top w:val="none" w:sz="0" w:space="0" w:color="auto"/>
                                                            <w:left w:val="none" w:sz="0" w:space="0" w:color="auto"/>
                                                            <w:bottom w:val="none" w:sz="0" w:space="0" w:color="auto"/>
                                                            <w:right w:val="none" w:sz="0" w:space="0" w:color="auto"/>
                                                          </w:divBdr>
                                                        </w:div>
                                                      </w:divsChild>
                                                    </w:div>
                                                    <w:div w:id="976109582">
                                                      <w:marLeft w:val="0"/>
                                                      <w:marRight w:val="0"/>
                                                      <w:marTop w:val="0"/>
                                                      <w:marBottom w:val="0"/>
                                                      <w:divBdr>
                                                        <w:top w:val="none" w:sz="0" w:space="0" w:color="auto"/>
                                                        <w:left w:val="none" w:sz="0" w:space="0" w:color="auto"/>
                                                        <w:bottom w:val="none" w:sz="0" w:space="0" w:color="auto"/>
                                                        <w:right w:val="none" w:sz="0" w:space="0" w:color="auto"/>
                                                      </w:divBdr>
                                                      <w:divsChild>
                                                        <w:div w:id="840701034">
                                                          <w:marLeft w:val="0"/>
                                                          <w:marRight w:val="0"/>
                                                          <w:marTop w:val="0"/>
                                                          <w:marBottom w:val="0"/>
                                                          <w:divBdr>
                                                            <w:top w:val="none" w:sz="0" w:space="0" w:color="auto"/>
                                                            <w:left w:val="none" w:sz="0" w:space="0" w:color="auto"/>
                                                            <w:bottom w:val="none" w:sz="0" w:space="0" w:color="auto"/>
                                                            <w:right w:val="none" w:sz="0" w:space="0" w:color="auto"/>
                                                          </w:divBdr>
                                                          <w:divsChild>
                                                            <w:div w:id="1911227367">
                                                              <w:marLeft w:val="0"/>
                                                              <w:marRight w:val="0"/>
                                                              <w:marTop w:val="0"/>
                                                              <w:marBottom w:val="0"/>
                                                              <w:divBdr>
                                                                <w:top w:val="none" w:sz="0" w:space="0" w:color="auto"/>
                                                                <w:left w:val="none" w:sz="0" w:space="0" w:color="auto"/>
                                                                <w:bottom w:val="none" w:sz="0" w:space="0" w:color="auto"/>
                                                                <w:right w:val="none" w:sz="0" w:space="0" w:color="auto"/>
                                                              </w:divBdr>
                                                              <w:divsChild>
                                                                <w:div w:id="9922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3129">
                                          <w:marLeft w:val="0"/>
                                          <w:marRight w:val="300"/>
                                          <w:marTop w:val="0"/>
                                          <w:marBottom w:val="0"/>
                                          <w:divBdr>
                                            <w:top w:val="none" w:sz="0" w:space="0" w:color="auto"/>
                                            <w:left w:val="none" w:sz="0" w:space="0" w:color="auto"/>
                                            <w:bottom w:val="none" w:sz="0" w:space="0" w:color="auto"/>
                                            <w:right w:val="none" w:sz="0" w:space="0" w:color="auto"/>
                                          </w:divBdr>
                                          <w:divsChild>
                                            <w:div w:id="1079860852">
                                              <w:marLeft w:val="0"/>
                                              <w:marRight w:val="0"/>
                                              <w:marTop w:val="0"/>
                                              <w:marBottom w:val="0"/>
                                              <w:divBdr>
                                                <w:top w:val="none" w:sz="0" w:space="0" w:color="auto"/>
                                                <w:left w:val="none" w:sz="0" w:space="0" w:color="auto"/>
                                                <w:bottom w:val="none" w:sz="0" w:space="0" w:color="auto"/>
                                                <w:right w:val="none" w:sz="0" w:space="0" w:color="auto"/>
                                              </w:divBdr>
                                              <w:divsChild>
                                                <w:div w:id="1578858112">
                                                  <w:marLeft w:val="0"/>
                                                  <w:marRight w:val="0"/>
                                                  <w:marTop w:val="0"/>
                                                  <w:marBottom w:val="0"/>
                                                  <w:divBdr>
                                                    <w:top w:val="none" w:sz="0" w:space="0" w:color="auto"/>
                                                    <w:left w:val="none" w:sz="0" w:space="0" w:color="auto"/>
                                                    <w:bottom w:val="none" w:sz="0" w:space="0" w:color="auto"/>
                                                    <w:right w:val="none" w:sz="0" w:space="0" w:color="auto"/>
                                                  </w:divBdr>
                                                  <w:divsChild>
                                                    <w:div w:id="713886475">
                                                      <w:marLeft w:val="0"/>
                                                      <w:marRight w:val="0"/>
                                                      <w:marTop w:val="0"/>
                                                      <w:marBottom w:val="0"/>
                                                      <w:divBdr>
                                                        <w:top w:val="none" w:sz="0" w:space="0" w:color="auto"/>
                                                        <w:left w:val="none" w:sz="0" w:space="0" w:color="auto"/>
                                                        <w:bottom w:val="none" w:sz="0" w:space="0" w:color="auto"/>
                                                        <w:right w:val="none" w:sz="0" w:space="0" w:color="auto"/>
                                                      </w:divBdr>
                                                    </w:div>
                                                    <w:div w:id="2059937607">
                                                      <w:marLeft w:val="0"/>
                                                      <w:marRight w:val="0"/>
                                                      <w:marTop w:val="0"/>
                                                      <w:marBottom w:val="0"/>
                                                      <w:divBdr>
                                                        <w:top w:val="none" w:sz="0" w:space="0" w:color="auto"/>
                                                        <w:left w:val="none" w:sz="0" w:space="0" w:color="auto"/>
                                                        <w:bottom w:val="none" w:sz="0" w:space="0" w:color="auto"/>
                                                        <w:right w:val="none" w:sz="0" w:space="0" w:color="auto"/>
                                                      </w:divBdr>
                                                      <w:divsChild>
                                                        <w:div w:id="1113865143">
                                                          <w:marLeft w:val="0"/>
                                                          <w:marRight w:val="0"/>
                                                          <w:marTop w:val="0"/>
                                                          <w:marBottom w:val="0"/>
                                                          <w:divBdr>
                                                            <w:top w:val="none" w:sz="0" w:space="0" w:color="auto"/>
                                                            <w:left w:val="none" w:sz="0" w:space="0" w:color="auto"/>
                                                            <w:bottom w:val="none" w:sz="0" w:space="0" w:color="auto"/>
                                                            <w:right w:val="none" w:sz="0" w:space="0" w:color="auto"/>
                                                          </w:divBdr>
                                                        </w:div>
                                                      </w:divsChild>
                                                    </w:div>
                                                    <w:div w:id="239411902">
                                                      <w:marLeft w:val="0"/>
                                                      <w:marRight w:val="0"/>
                                                      <w:marTop w:val="0"/>
                                                      <w:marBottom w:val="0"/>
                                                      <w:divBdr>
                                                        <w:top w:val="none" w:sz="0" w:space="0" w:color="auto"/>
                                                        <w:left w:val="none" w:sz="0" w:space="0" w:color="auto"/>
                                                        <w:bottom w:val="none" w:sz="0" w:space="0" w:color="auto"/>
                                                        <w:right w:val="none" w:sz="0" w:space="0" w:color="auto"/>
                                                      </w:divBdr>
                                                      <w:divsChild>
                                                        <w:div w:id="1604143990">
                                                          <w:marLeft w:val="0"/>
                                                          <w:marRight w:val="0"/>
                                                          <w:marTop w:val="0"/>
                                                          <w:marBottom w:val="0"/>
                                                          <w:divBdr>
                                                            <w:top w:val="none" w:sz="0" w:space="0" w:color="auto"/>
                                                            <w:left w:val="none" w:sz="0" w:space="0" w:color="auto"/>
                                                            <w:bottom w:val="none" w:sz="0" w:space="0" w:color="auto"/>
                                                            <w:right w:val="none" w:sz="0" w:space="0" w:color="auto"/>
                                                          </w:divBdr>
                                                          <w:divsChild>
                                                            <w:div w:id="491526035">
                                                              <w:marLeft w:val="0"/>
                                                              <w:marRight w:val="0"/>
                                                              <w:marTop w:val="0"/>
                                                              <w:marBottom w:val="0"/>
                                                              <w:divBdr>
                                                                <w:top w:val="none" w:sz="0" w:space="0" w:color="auto"/>
                                                                <w:left w:val="none" w:sz="0" w:space="0" w:color="auto"/>
                                                                <w:bottom w:val="none" w:sz="0" w:space="0" w:color="auto"/>
                                                                <w:right w:val="none" w:sz="0" w:space="0" w:color="auto"/>
                                                              </w:divBdr>
                                                              <w:divsChild>
                                                                <w:div w:id="14732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51433">
                                          <w:marLeft w:val="0"/>
                                          <w:marRight w:val="300"/>
                                          <w:marTop w:val="0"/>
                                          <w:marBottom w:val="0"/>
                                          <w:divBdr>
                                            <w:top w:val="none" w:sz="0" w:space="0" w:color="auto"/>
                                            <w:left w:val="none" w:sz="0" w:space="0" w:color="auto"/>
                                            <w:bottom w:val="none" w:sz="0" w:space="0" w:color="auto"/>
                                            <w:right w:val="none" w:sz="0" w:space="0" w:color="auto"/>
                                          </w:divBdr>
                                          <w:divsChild>
                                            <w:div w:id="1271669845">
                                              <w:marLeft w:val="0"/>
                                              <w:marRight w:val="0"/>
                                              <w:marTop w:val="0"/>
                                              <w:marBottom w:val="0"/>
                                              <w:divBdr>
                                                <w:top w:val="none" w:sz="0" w:space="0" w:color="auto"/>
                                                <w:left w:val="none" w:sz="0" w:space="0" w:color="auto"/>
                                                <w:bottom w:val="none" w:sz="0" w:space="0" w:color="auto"/>
                                                <w:right w:val="none" w:sz="0" w:space="0" w:color="auto"/>
                                              </w:divBdr>
                                              <w:divsChild>
                                                <w:div w:id="46683891">
                                                  <w:marLeft w:val="0"/>
                                                  <w:marRight w:val="0"/>
                                                  <w:marTop w:val="0"/>
                                                  <w:marBottom w:val="0"/>
                                                  <w:divBdr>
                                                    <w:top w:val="none" w:sz="0" w:space="0" w:color="auto"/>
                                                    <w:left w:val="none" w:sz="0" w:space="0" w:color="auto"/>
                                                    <w:bottom w:val="none" w:sz="0" w:space="0" w:color="auto"/>
                                                    <w:right w:val="none" w:sz="0" w:space="0" w:color="auto"/>
                                                  </w:divBdr>
                                                  <w:divsChild>
                                                    <w:div w:id="1279141473">
                                                      <w:marLeft w:val="0"/>
                                                      <w:marRight w:val="0"/>
                                                      <w:marTop w:val="0"/>
                                                      <w:marBottom w:val="0"/>
                                                      <w:divBdr>
                                                        <w:top w:val="none" w:sz="0" w:space="0" w:color="auto"/>
                                                        <w:left w:val="none" w:sz="0" w:space="0" w:color="auto"/>
                                                        <w:bottom w:val="none" w:sz="0" w:space="0" w:color="auto"/>
                                                        <w:right w:val="none" w:sz="0" w:space="0" w:color="auto"/>
                                                      </w:divBdr>
                                                    </w:div>
                                                    <w:div w:id="102309981">
                                                      <w:marLeft w:val="0"/>
                                                      <w:marRight w:val="0"/>
                                                      <w:marTop w:val="0"/>
                                                      <w:marBottom w:val="0"/>
                                                      <w:divBdr>
                                                        <w:top w:val="none" w:sz="0" w:space="0" w:color="auto"/>
                                                        <w:left w:val="none" w:sz="0" w:space="0" w:color="auto"/>
                                                        <w:bottom w:val="none" w:sz="0" w:space="0" w:color="auto"/>
                                                        <w:right w:val="none" w:sz="0" w:space="0" w:color="auto"/>
                                                      </w:divBdr>
                                                      <w:divsChild>
                                                        <w:div w:id="2071146726">
                                                          <w:marLeft w:val="0"/>
                                                          <w:marRight w:val="0"/>
                                                          <w:marTop w:val="0"/>
                                                          <w:marBottom w:val="0"/>
                                                          <w:divBdr>
                                                            <w:top w:val="none" w:sz="0" w:space="0" w:color="auto"/>
                                                            <w:left w:val="none" w:sz="0" w:space="0" w:color="auto"/>
                                                            <w:bottom w:val="none" w:sz="0" w:space="0" w:color="auto"/>
                                                            <w:right w:val="none" w:sz="0" w:space="0" w:color="auto"/>
                                                          </w:divBdr>
                                                        </w:div>
                                                      </w:divsChild>
                                                    </w:div>
                                                    <w:div w:id="1438063678">
                                                      <w:marLeft w:val="0"/>
                                                      <w:marRight w:val="0"/>
                                                      <w:marTop w:val="0"/>
                                                      <w:marBottom w:val="0"/>
                                                      <w:divBdr>
                                                        <w:top w:val="none" w:sz="0" w:space="0" w:color="auto"/>
                                                        <w:left w:val="none" w:sz="0" w:space="0" w:color="auto"/>
                                                        <w:bottom w:val="none" w:sz="0" w:space="0" w:color="auto"/>
                                                        <w:right w:val="none" w:sz="0" w:space="0" w:color="auto"/>
                                                      </w:divBdr>
                                                      <w:divsChild>
                                                        <w:div w:id="315034180">
                                                          <w:marLeft w:val="0"/>
                                                          <w:marRight w:val="0"/>
                                                          <w:marTop w:val="0"/>
                                                          <w:marBottom w:val="0"/>
                                                          <w:divBdr>
                                                            <w:top w:val="none" w:sz="0" w:space="0" w:color="auto"/>
                                                            <w:left w:val="none" w:sz="0" w:space="0" w:color="auto"/>
                                                            <w:bottom w:val="none" w:sz="0" w:space="0" w:color="auto"/>
                                                            <w:right w:val="none" w:sz="0" w:space="0" w:color="auto"/>
                                                          </w:divBdr>
                                                          <w:divsChild>
                                                            <w:div w:id="935332181">
                                                              <w:marLeft w:val="0"/>
                                                              <w:marRight w:val="0"/>
                                                              <w:marTop w:val="0"/>
                                                              <w:marBottom w:val="0"/>
                                                              <w:divBdr>
                                                                <w:top w:val="none" w:sz="0" w:space="0" w:color="auto"/>
                                                                <w:left w:val="none" w:sz="0" w:space="0" w:color="auto"/>
                                                                <w:bottom w:val="none" w:sz="0" w:space="0" w:color="auto"/>
                                                                <w:right w:val="none" w:sz="0" w:space="0" w:color="auto"/>
                                                              </w:divBdr>
                                                              <w:divsChild>
                                                                <w:div w:id="7076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0322">
                                          <w:marLeft w:val="0"/>
                                          <w:marRight w:val="300"/>
                                          <w:marTop w:val="0"/>
                                          <w:marBottom w:val="0"/>
                                          <w:divBdr>
                                            <w:top w:val="none" w:sz="0" w:space="0" w:color="auto"/>
                                            <w:left w:val="none" w:sz="0" w:space="0" w:color="auto"/>
                                            <w:bottom w:val="none" w:sz="0" w:space="0" w:color="auto"/>
                                            <w:right w:val="none" w:sz="0" w:space="0" w:color="auto"/>
                                          </w:divBdr>
                                          <w:divsChild>
                                            <w:div w:id="344096582">
                                              <w:marLeft w:val="0"/>
                                              <w:marRight w:val="0"/>
                                              <w:marTop w:val="0"/>
                                              <w:marBottom w:val="0"/>
                                              <w:divBdr>
                                                <w:top w:val="none" w:sz="0" w:space="0" w:color="auto"/>
                                                <w:left w:val="none" w:sz="0" w:space="0" w:color="auto"/>
                                                <w:bottom w:val="none" w:sz="0" w:space="0" w:color="auto"/>
                                                <w:right w:val="none" w:sz="0" w:space="0" w:color="auto"/>
                                              </w:divBdr>
                                              <w:divsChild>
                                                <w:div w:id="1018966507">
                                                  <w:marLeft w:val="0"/>
                                                  <w:marRight w:val="0"/>
                                                  <w:marTop w:val="0"/>
                                                  <w:marBottom w:val="0"/>
                                                  <w:divBdr>
                                                    <w:top w:val="none" w:sz="0" w:space="0" w:color="auto"/>
                                                    <w:left w:val="none" w:sz="0" w:space="0" w:color="auto"/>
                                                    <w:bottom w:val="none" w:sz="0" w:space="0" w:color="auto"/>
                                                    <w:right w:val="none" w:sz="0" w:space="0" w:color="auto"/>
                                                  </w:divBdr>
                                                  <w:divsChild>
                                                    <w:div w:id="423645863">
                                                      <w:marLeft w:val="0"/>
                                                      <w:marRight w:val="0"/>
                                                      <w:marTop w:val="0"/>
                                                      <w:marBottom w:val="0"/>
                                                      <w:divBdr>
                                                        <w:top w:val="none" w:sz="0" w:space="0" w:color="auto"/>
                                                        <w:left w:val="none" w:sz="0" w:space="0" w:color="auto"/>
                                                        <w:bottom w:val="none" w:sz="0" w:space="0" w:color="auto"/>
                                                        <w:right w:val="none" w:sz="0" w:space="0" w:color="auto"/>
                                                      </w:divBdr>
                                                    </w:div>
                                                    <w:div w:id="1167943393">
                                                      <w:marLeft w:val="0"/>
                                                      <w:marRight w:val="0"/>
                                                      <w:marTop w:val="0"/>
                                                      <w:marBottom w:val="0"/>
                                                      <w:divBdr>
                                                        <w:top w:val="none" w:sz="0" w:space="0" w:color="auto"/>
                                                        <w:left w:val="none" w:sz="0" w:space="0" w:color="auto"/>
                                                        <w:bottom w:val="none" w:sz="0" w:space="0" w:color="auto"/>
                                                        <w:right w:val="none" w:sz="0" w:space="0" w:color="auto"/>
                                                      </w:divBdr>
                                                      <w:divsChild>
                                                        <w:div w:id="1809591064">
                                                          <w:marLeft w:val="0"/>
                                                          <w:marRight w:val="0"/>
                                                          <w:marTop w:val="0"/>
                                                          <w:marBottom w:val="0"/>
                                                          <w:divBdr>
                                                            <w:top w:val="none" w:sz="0" w:space="0" w:color="auto"/>
                                                            <w:left w:val="none" w:sz="0" w:space="0" w:color="auto"/>
                                                            <w:bottom w:val="none" w:sz="0" w:space="0" w:color="auto"/>
                                                            <w:right w:val="none" w:sz="0" w:space="0" w:color="auto"/>
                                                          </w:divBdr>
                                                        </w:div>
                                                      </w:divsChild>
                                                    </w:div>
                                                    <w:div w:id="1505827496">
                                                      <w:marLeft w:val="0"/>
                                                      <w:marRight w:val="0"/>
                                                      <w:marTop w:val="0"/>
                                                      <w:marBottom w:val="0"/>
                                                      <w:divBdr>
                                                        <w:top w:val="none" w:sz="0" w:space="0" w:color="auto"/>
                                                        <w:left w:val="none" w:sz="0" w:space="0" w:color="auto"/>
                                                        <w:bottom w:val="none" w:sz="0" w:space="0" w:color="auto"/>
                                                        <w:right w:val="none" w:sz="0" w:space="0" w:color="auto"/>
                                                      </w:divBdr>
                                                      <w:divsChild>
                                                        <w:div w:id="161118812">
                                                          <w:marLeft w:val="0"/>
                                                          <w:marRight w:val="0"/>
                                                          <w:marTop w:val="0"/>
                                                          <w:marBottom w:val="0"/>
                                                          <w:divBdr>
                                                            <w:top w:val="none" w:sz="0" w:space="0" w:color="auto"/>
                                                            <w:left w:val="none" w:sz="0" w:space="0" w:color="auto"/>
                                                            <w:bottom w:val="none" w:sz="0" w:space="0" w:color="auto"/>
                                                            <w:right w:val="none" w:sz="0" w:space="0" w:color="auto"/>
                                                          </w:divBdr>
                                                          <w:divsChild>
                                                            <w:div w:id="803933916">
                                                              <w:marLeft w:val="0"/>
                                                              <w:marRight w:val="0"/>
                                                              <w:marTop w:val="0"/>
                                                              <w:marBottom w:val="0"/>
                                                              <w:divBdr>
                                                                <w:top w:val="none" w:sz="0" w:space="0" w:color="auto"/>
                                                                <w:left w:val="none" w:sz="0" w:space="0" w:color="auto"/>
                                                                <w:bottom w:val="none" w:sz="0" w:space="0" w:color="auto"/>
                                                                <w:right w:val="none" w:sz="0" w:space="0" w:color="auto"/>
                                                              </w:divBdr>
                                                              <w:divsChild>
                                                                <w:div w:id="15819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4039">
                      <w:marLeft w:val="0"/>
                      <w:marRight w:val="0"/>
                      <w:marTop w:val="0"/>
                      <w:marBottom w:val="0"/>
                      <w:divBdr>
                        <w:top w:val="none" w:sz="0" w:space="0" w:color="auto"/>
                        <w:left w:val="none" w:sz="0" w:space="0" w:color="auto"/>
                        <w:bottom w:val="none" w:sz="0" w:space="0" w:color="auto"/>
                        <w:right w:val="none" w:sz="0" w:space="0" w:color="auto"/>
                      </w:divBdr>
                      <w:divsChild>
                        <w:div w:id="1306668077">
                          <w:marLeft w:val="0"/>
                          <w:marRight w:val="0"/>
                          <w:marTop w:val="0"/>
                          <w:marBottom w:val="0"/>
                          <w:divBdr>
                            <w:top w:val="none" w:sz="0" w:space="0" w:color="auto"/>
                            <w:left w:val="none" w:sz="0" w:space="0" w:color="auto"/>
                            <w:bottom w:val="none" w:sz="0" w:space="0" w:color="auto"/>
                            <w:right w:val="none" w:sz="0" w:space="0" w:color="auto"/>
                          </w:divBdr>
                          <w:divsChild>
                            <w:div w:id="2138717814">
                              <w:marLeft w:val="0"/>
                              <w:marRight w:val="150"/>
                              <w:marTop w:val="0"/>
                              <w:marBottom w:val="0"/>
                              <w:divBdr>
                                <w:top w:val="none" w:sz="0" w:space="0" w:color="auto"/>
                                <w:left w:val="none" w:sz="0" w:space="0" w:color="auto"/>
                                <w:bottom w:val="none" w:sz="0" w:space="0" w:color="auto"/>
                                <w:right w:val="none" w:sz="0" w:space="0" w:color="auto"/>
                              </w:divBdr>
                            </w:div>
                          </w:divsChild>
                        </w:div>
                        <w:div w:id="360981778">
                          <w:marLeft w:val="0"/>
                          <w:marRight w:val="0"/>
                          <w:marTop w:val="0"/>
                          <w:marBottom w:val="0"/>
                          <w:divBdr>
                            <w:top w:val="none" w:sz="0" w:space="0" w:color="auto"/>
                            <w:left w:val="none" w:sz="0" w:space="0" w:color="auto"/>
                            <w:bottom w:val="none" w:sz="0" w:space="0" w:color="auto"/>
                            <w:right w:val="none" w:sz="0" w:space="0" w:color="auto"/>
                          </w:divBdr>
                          <w:divsChild>
                            <w:div w:id="12691973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2264">
                  <w:marLeft w:val="0"/>
                  <w:marRight w:val="0"/>
                  <w:marTop w:val="0"/>
                  <w:marBottom w:val="0"/>
                  <w:divBdr>
                    <w:top w:val="none" w:sz="0" w:space="0" w:color="auto"/>
                    <w:left w:val="none" w:sz="0" w:space="0" w:color="auto"/>
                    <w:bottom w:val="none" w:sz="0" w:space="0" w:color="auto"/>
                    <w:right w:val="none" w:sz="0" w:space="0" w:color="auto"/>
                  </w:divBdr>
                  <w:divsChild>
                    <w:div w:id="732699279">
                      <w:marLeft w:val="0"/>
                      <w:marRight w:val="0"/>
                      <w:marTop w:val="0"/>
                      <w:marBottom w:val="0"/>
                      <w:divBdr>
                        <w:top w:val="none" w:sz="0" w:space="0" w:color="auto"/>
                        <w:left w:val="none" w:sz="0" w:space="0" w:color="auto"/>
                        <w:bottom w:val="none" w:sz="0" w:space="0" w:color="auto"/>
                        <w:right w:val="none" w:sz="0" w:space="0" w:color="auto"/>
                      </w:divBdr>
                      <w:divsChild>
                        <w:div w:id="1667635702">
                          <w:marLeft w:val="0"/>
                          <w:marRight w:val="0"/>
                          <w:marTop w:val="0"/>
                          <w:marBottom w:val="0"/>
                          <w:divBdr>
                            <w:top w:val="none" w:sz="0" w:space="0" w:color="auto"/>
                            <w:left w:val="none" w:sz="0" w:space="0" w:color="auto"/>
                            <w:bottom w:val="none" w:sz="0" w:space="0" w:color="auto"/>
                            <w:right w:val="none" w:sz="0" w:space="0" w:color="auto"/>
                          </w:divBdr>
                        </w:div>
                        <w:div w:id="1991132819">
                          <w:marLeft w:val="0"/>
                          <w:marRight w:val="0"/>
                          <w:marTop w:val="0"/>
                          <w:marBottom w:val="0"/>
                          <w:divBdr>
                            <w:top w:val="none" w:sz="0" w:space="0" w:color="auto"/>
                            <w:left w:val="none" w:sz="0" w:space="0" w:color="auto"/>
                            <w:bottom w:val="none" w:sz="0" w:space="0" w:color="auto"/>
                            <w:right w:val="none" w:sz="0" w:space="0" w:color="auto"/>
                          </w:divBdr>
                        </w:div>
                        <w:div w:id="281229727">
                          <w:marLeft w:val="0"/>
                          <w:marRight w:val="0"/>
                          <w:marTop w:val="0"/>
                          <w:marBottom w:val="0"/>
                          <w:divBdr>
                            <w:top w:val="none" w:sz="0" w:space="0" w:color="auto"/>
                            <w:left w:val="none" w:sz="0" w:space="0" w:color="auto"/>
                            <w:bottom w:val="none" w:sz="0" w:space="0" w:color="auto"/>
                            <w:right w:val="none" w:sz="0" w:space="0" w:color="auto"/>
                          </w:divBdr>
                        </w:div>
                        <w:div w:id="460266453">
                          <w:marLeft w:val="0"/>
                          <w:marRight w:val="0"/>
                          <w:marTop w:val="0"/>
                          <w:marBottom w:val="0"/>
                          <w:divBdr>
                            <w:top w:val="none" w:sz="0" w:space="0" w:color="auto"/>
                            <w:left w:val="none" w:sz="0" w:space="0" w:color="auto"/>
                            <w:bottom w:val="none" w:sz="0" w:space="0" w:color="auto"/>
                            <w:right w:val="none" w:sz="0" w:space="0" w:color="auto"/>
                          </w:divBdr>
                        </w:div>
                        <w:div w:id="1064791709">
                          <w:marLeft w:val="0"/>
                          <w:marRight w:val="0"/>
                          <w:marTop w:val="0"/>
                          <w:marBottom w:val="0"/>
                          <w:divBdr>
                            <w:top w:val="none" w:sz="0" w:space="0" w:color="auto"/>
                            <w:left w:val="none" w:sz="0" w:space="0" w:color="auto"/>
                            <w:bottom w:val="none" w:sz="0" w:space="0" w:color="auto"/>
                            <w:right w:val="none" w:sz="0" w:space="0" w:color="auto"/>
                          </w:divBdr>
                        </w:div>
                        <w:div w:id="825442090">
                          <w:marLeft w:val="0"/>
                          <w:marRight w:val="0"/>
                          <w:marTop w:val="0"/>
                          <w:marBottom w:val="0"/>
                          <w:divBdr>
                            <w:top w:val="none" w:sz="0" w:space="0" w:color="auto"/>
                            <w:left w:val="none" w:sz="0" w:space="0" w:color="auto"/>
                            <w:bottom w:val="none" w:sz="0" w:space="0" w:color="auto"/>
                            <w:right w:val="none" w:sz="0" w:space="0" w:color="auto"/>
                          </w:divBdr>
                        </w:div>
                        <w:div w:id="14631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01266">
          <w:marLeft w:val="0"/>
          <w:marRight w:val="0"/>
          <w:marTop w:val="0"/>
          <w:marBottom w:val="0"/>
          <w:divBdr>
            <w:top w:val="none" w:sz="0" w:space="0" w:color="auto"/>
            <w:left w:val="none" w:sz="0" w:space="0" w:color="auto"/>
            <w:bottom w:val="none" w:sz="0" w:space="0" w:color="auto"/>
            <w:right w:val="none" w:sz="0" w:space="0" w:color="auto"/>
          </w:divBdr>
          <w:divsChild>
            <w:div w:id="1350181270">
              <w:marLeft w:val="0"/>
              <w:marRight w:val="0"/>
              <w:marTop w:val="0"/>
              <w:marBottom w:val="0"/>
              <w:divBdr>
                <w:top w:val="none" w:sz="0" w:space="0" w:color="auto"/>
                <w:left w:val="none" w:sz="0" w:space="0" w:color="auto"/>
                <w:bottom w:val="none" w:sz="0" w:space="0" w:color="auto"/>
                <w:right w:val="none" w:sz="0" w:space="0" w:color="auto"/>
              </w:divBdr>
              <w:divsChild>
                <w:div w:id="500707494">
                  <w:marLeft w:val="-900"/>
                  <w:marRight w:val="0"/>
                  <w:marTop w:val="0"/>
                  <w:marBottom w:val="0"/>
                  <w:divBdr>
                    <w:top w:val="none" w:sz="0" w:space="0" w:color="auto"/>
                    <w:left w:val="none" w:sz="0" w:space="0" w:color="auto"/>
                    <w:bottom w:val="none" w:sz="0" w:space="0" w:color="auto"/>
                    <w:right w:val="none" w:sz="0" w:space="0" w:color="auto"/>
                  </w:divBdr>
                  <w:divsChild>
                    <w:div w:id="1185705105">
                      <w:marLeft w:val="0"/>
                      <w:marRight w:val="0"/>
                      <w:marTop w:val="0"/>
                      <w:marBottom w:val="0"/>
                      <w:divBdr>
                        <w:top w:val="none" w:sz="0" w:space="0" w:color="auto"/>
                        <w:left w:val="none" w:sz="0" w:space="0" w:color="auto"/>
                        <w:bottom w:val="none" w:sz="0" w:space="0" w:color="auto"/>
                        <w:right w:val="none" w:sz="0" w:space="0" w:color="auto"/>
                      </w:divBdr>
                      <w:divsChild>
                        <w:div w:id="1874876033">
                          <w:marLeft w:val="0"/>
                          <w:marRight w:val="0"/>
                          <w:marTop w:val="0"/>
                          <w:marBottom w:val="0"/>
                          <w:divBdr>
                            <w:top w:val="none" w:sz="0" w:space="0" w:color="auto"/>
                            <w:left w:val="none" w:sz="0" w:space="0" w:color="auto"/>
                            <w:bottom w:val="none" w:sz="0" w:space="0" w:color="auto"/>
                            <w:right w:val="none" w:sz="0" w:space="0" w:color="auto"/>
                          </w:divBdr>
                          <w:divsChild>
                            <w:div w:id="704137658">
                              <w:marLeft w:val="0"/>
                              <w:marRight w:val="0"/>
                              <w:marTop w:val="0"/>
                              <w:marBottom w:val="0"/>
                              <w:divBdr>
                                <w:top w:val="none" w:sz="0" w:space="0" w:color="auto"/>
                                <w:left w:val="none" w:sz="0" w:space="0" w:color="auto"/>
                                <w:bottom w:val="none" w:sz="0" w:space="0" w:color="auto"/>
                                <w:right w:val="none" w:sz="0" w:space="0" w:color="auto"/>
                              </w:divBdr>
                              <w:divsChild>
                                <w:div w:id="291520984">
                                  <w:marLeft w:val="0"/>
                                  <w:marRight w:val="0"/>
                                  <w:marTop w:val="0"/>
                                  <w:marBottom w:val="0"/>
                                  <w:divBdr>
                                    <w:top w:val="none" w:sz="0" w:space="0" w:color="auto"/>
                                    <w:left w:val="none" w:sz="0" w:space="0" w:color="auto"/>
                                    <w:bottom w:val="none" w:sz="0" w:space="0" w:color="auto"/>
                                    <w:right w:val="none" w:sz="0" w:space="0" w:color="auto"/>
                                  </w:divBdr>
                                  <w:divsChild>
                                    <w:div w:id="1091927820">
                                      <w:marLeft w:val="0"/>
                                      <w:marRight w:val="0"/>
                                      <w:marTop w:val="0"/>
                                      <w:marBottom w:val="0"/>
                                      <w:divBdr>
                                        <w:top w:val="none" w:sz="0" w:space="0" w:color="auto"/>
                                        <w:left w:val="none" w:sz="0" w:space="0" w:color="auto"/>
                                        <w:bottom w:val="none" w:sz="0" w:space="0" w:color="auto"/>
                                        <w:right w:val="none" w:sz="0" w:space="0" w:color="auto"/>
                                      </w:divBdr>
                                      <w:divsChild>
                                        <w:div w:id="11510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79610">
                      <w:marLeft w:val="0"/>
                      <w:marRight w:val="0"/>
                      <w:marTop w:val="0"/>
                      <w:marBottom w:val="0"/>
                      <w:divBdr>
                        <w:top w:val="none" w:sz="0" w:space="0" w:color="auto"/>
                        <w:left w:val="none" w:sz="0" w:space="0" w:color="auto"/>
                        <w:bottom w:val="none" w:sz="0" w:space="0" w:color="auto"/>
                        <w:right w:val="none" w:sz="0" w:space="0" w:color="auto"/>
                      </w:divBdr>
                      <w:divsChild>
                        <w:div w:id="585959225">
                          <w:marLeft w:val="0"/>
                          <w:marRight w:val="0"/>
                          <w:marTop w:val="0"/>
                          <w:marBottom w:val="0"/>
                          <w:divBdr>
                            <w:top w:val="none" w:sz="0" w:space="0" w:color="auto"/>
                            <w:left w:val="none" w:sz="0" w:space="0" w:color="auto"/>
                            <w:bottom w:val="none" w:sz="0" w:space="0" w:color="auto"/>
                            <w:right w:val="none" w:sz="0" w:space="0" w:color="auto"/>
                          </w:divBdr>
                        </w:div>
                      </w:divsChild>
                    </w:div>
                    <w:div w:id="783041525">
                      <w:marLeft w:val="0"/>
                      <w:marRight w:val="0"/>
                      <w:marTop w:val="0"/>
                      <w:marBottom w:val="0"/>
                      <w:divBdr>
                        <w:top w:val="none" w:sz="0" w:space="0" w:color="auto"/>
                        <w:left w:val="none" w:sz="0" w:space="0" w:color="auto"/>
                        <w:bottom w:val="none" w:sz="0" w:space="0" w:color="auto"/>
                        <w:right w:val="none" w:sz="0" w:space="0" w:color="auto"/>
                      </w:divBdr>
                      <w:divsChild>
                        <w:div w:id="1581019525">
                          <w:marLeft w:val="0"/>
                          <w:marRight w:val="0"/>
                          <w:marTop w:val="0"/>
                          <w:marBottom w:val="0"/>
                          <w:divBdr>
                            <w:top w:val="none" w:sz="0" w:space="0" w:color="auto"/>
                            <w:left w:val="none" w:sz="0" w:space="0" w:color="auto"/>
                            <w:bottom w:val="none" w:sz="0" w:space="0" w:color="auto"/>
                            <w:right w:val="none" w:sz="0" w:space="0" w:color="auto"/>
                          </w:divBdr>
                        </w:div>
                      </w:divsChild>
                    </w:div>
                    <w:div w:id="68579070">
                      <w:marLeft w:val="0"/>
                      <w:marRight w:val="0"/>
                      <w:marTop w:val="0"/>
                      <w:marBottom w:val="0"/>
                      <w:divBdr>
                        <w:top w:val="none" w:sz="0" w:space="0" w:color="auto"/>
                        <w:left w:val="none" w:sz="0" w:space="0" w:color="auto"/>
                        <w:bottom w:val="none" w:sz="0" w:space="0" w:color="auto"/>
                        <w:right w:val="none" w:sz="0" w:space="0" w:color="auto"/>
                      </w:divBdr>
                      <w:divsChild>
                        <w:div w:id="911698144">
                          <w:marLeft w:val="0"/>
                          <w:marRight w:val="0"/>
                          <w:marTop w:val="0"/>
                          <w:marBottom w:val="0"/>
                          <w:divBdr>
                            <w:top w:val="none" w:sz="0" w:space="0" w:color="auto"/>
                            <w:left w:val="none" w:sz="0" w:space="0" w:color="auto"/>
                            <w:bottom w:val="none" w:sz="0" w:space="0" w:color="auto"/>
                            <w:right w:val="none" w:sz="0" w:space="0" w:color="auto"/>
                          </w:divBdr>
                        </w:div>
                      </w:divsChild>
                    </w:div>
                    <w:div w:id="1944262001">
                      <w:marLeft w:val="0"/>
                      <w:marRight w:val="0"/>
                      <w:marTop w:val="0"/>
                      <w:marBottom w:val="0"/>
                      <w:divBdr>
                        <w:top w:val="none" w:sz="0" w:space="0" w:color="auto"/>
                        <w:left w:val="none" w:sz="0" w:space="0" w:color="auto"/>
                        <w:bottom w:val="none" w:sz="0" w:space="0" w:color="auto"/>
                        <w:right w:val="none" w:sz="0" w:space="0" w:color="auto"/>
                      </w:divBdr>
                      <w:divsChild>
                        <w:div w:id="857812474">
                          <w:marLeft w:val="0"/>
                          <w:marRight w:val="0"/>
                          <w:marTop w:val="0"/>
                          <w:marBottom w:val="0"/>
                          <w:divBdr>
                            <w:top w:val="none" w:sz="0" w:space="0" w:color="auto"/>
                            <w:left w:val="none" w:sz="0" w:space="0" w:color="auto"/>
                            <w:bottom w:val="none" w:sz="0" w:space="0" w:color="auto"/>
                            <w:right w:val="none" w:sz="0" w:space="0" w:color="auto"/>
                          </w:divBdr>
                          <w:divsChild>
                            <w:div w:id="1030034868">
                              <w:marLeft w:val="0"/>
                              <w:marRight w:val="0"/>
                              <w:marTop w:val="0"/>
                              <w:marBottom w:val="0"/>
                              <w:divBdr>
                                <w:top w:val="none" w:sz="0" w:space="0" w:color="auto"/>
                                <w:left w:val="none" w:sz="0" w:space="0" w:color="auto"/>
                                <w:bottom w:val="none" w:sz="0" w:space="0" w:color="auto"/>
                                <w:right w:val="none" w:sz="0" w:space="0" w:color="auto"/>
                              </w:divBdr>
                              <w:divsChild>
                                <w:div w:id="1999065809">
                                  <w:marLeft w:val="0"/>
                                  <w:marRight w:val="0"/>
                                  <w:marTop w:val="0"/>
                                  <w:marBottom w:val="0"/>
                                  <w:divBdr>
                                    <w:top w:val="none" w:sz="0" w:space="0" w:color="auto"/>
                                    <w:left w:val="none" w:sz="0" w:space="0" w:color="auto"/>
                                    <w:bottom w:val="none" w:sz="0" w:space="0" w:color="auto"/>
                                    <w:right w:val="none" w:sz="0" w:space="0" w:color="auto"/>
                                  </w:divBdr>
                                  <w:divsChild>
                                    <w:div w:id="941450173">
                                      <w:marLeft w:val="0"/>
                                      <w:marRight w:val="0"/>
                                      <w:marTop w:val="0"/>
                                      <w:marBottom w:val="0"/>
                                      <w:divBdr>
                                        <w:top w:val="none" w:sz="0" w:space="0" w:color="auto"/>
                                        <w:left w:val="none" w:sz="0" w:space="0" w:color="auto"/>
                                        <w:bottom w:val="none" w:sz="0" w:space="0" w:color="auto"/>
                                        <w:right w:val="none" w:sz="0" w:space="0" w:color="auto"/>
                                      </w:divBdr>
                                      <w:divsChild>
                                        <w:div w:id="3225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272338">
                  <w:marLeft w:val="-900"/>
                  <w:marRight w:val="0"/>
                  <w:marTop w:val="0"/>
                  <w:marBottom w:val="0"/>
                  <w:divBdr>
                    <w:top w:val="none" w:sz="0" w:space="0" w:color="auto"/>
                    <w:left w:val="none" w:sz="0" w:space="0" w:color="auto"/>
                    <w:bottom w:val="none" w:sz="0" w:space="0" w:color="auto"/>
                    <w:right w:val="none" w:sz="0" w:space="0" w:color="auto"/>
                  </w:divBdr>
                  <w:divsChild>
                    <w:div w:id="120810246">
                      <w:marLeft w:val="0"/>
                      <w:marRight w:val="0"/>
                      <w:marTop w:val="0"/>
                      <w:marBottom w:val="0"/>
                      <w:divBdr>
                        <w:top w:val="none" w:sz="0" w:space="0" w:color="auto"/>
                        <w:left w:val="none" w:sz="0" w:space="0" w:color="auto"/>
                        <w:bottom w:val="none" w:sz="0" w:space="0" w:color="auto"/>
                        <w:right w:val="none" w:sz="0" w:space="0" w:color="auto"/>
                      </w:divBdr>
                      <w:divsChild>
                        <w:div w:id="2089963909">
                          <w:marLeft w:val="0"/>
                          <w:marRight w:val="0"/>
                          <w:marTop w:val="0"/>
                          <w:marBottom w:val="0"/>
                          <w:divBdr>
                            <w:top w:val="none" w:sz="0" w:space="0" w:color="auto"/>
                            <w:left w:val="none" w:sz="0" w:space="0" w:color="auto"/>
                            <w:bottom w:val="none" w:sz="0" w:space="0" w:color="auto"/>
                            <w:right w:val="none" w:sz="0" w:space="0" w:color="auto"/>
                          </w:divBdr>
                          <w:divsChild>
                            <w:div w:id="831486018">
                              <w:marLeft w:val="0"/>
                              <w:marRight w:val="0"/>
                              <w:marTop w:val="0"/>
                              <w:marBottom w:val="0"/>
                              <w:divBdr>
                                <w:top w:val="none" w:sz="0" w:space="0" w:color="auto"/>
                                <w:left w:val="none" w:sz="0" w:space="0" w:color="auto"/>
                                <w:bottom w:val="none" w:sz="0" w:space="0" w:color="auto"/>
                                <w:right w:val="none" w:sz="0" w:space="0" w:color="auto"/>
                              </w:divBdr>
                              <w:divsChild>
                                <w:div w:id="410398408">
                                  <w:marLeft w:val="0"/>
                                  <w:marRight w:val="0"/>
                                  <w:marTop w:val="0"/>
                                  <w:marBottom w:val="0"/>
                                  <w:divBdr>
                                    <w:top w:val="none" w:sz="0" w:space="0" w:color="auto"/>
                                    <w:left w:val="none" w:sz="0" w:space="0" w:color="auto"/>
                                    <w:bottom w:val="none" w:sz="0" w:space="0" w:color="auto"/>
                                    <w:right w:val="none" w:sz="0" w:space="0" w:color="auto"/>
                                  </w:divBdr>
                                  <w:divsChild>
                                    <w:div w:id="241304950">
                                      <w:marLeft w:val="0"/>
                                      <w:marRight w:val="0"/>
                                      <w:marTop w:val="0"/>
                                      <w:marBottom w:val="0"/>
                                      <w:divBdr>
                                        <w:top w:val="none" w:sz="0" w:space="0" w:color="auto"/>
                                        <w:left w:val="none" w:sz="0" w:space="0" w:color="auto"/>
                                        <w:bottom w:val="none" w:sz="0" w:space="0" w:color="auto"/>
                                        <w:right w:val="none" w:sz="0" w:space="0" w:color="auto"/>
                                      </w:divBdr>
                                      <w:divsChild>
                                        <w:div w:id="3706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43218">
                              <w:marLeft w:val="0"/>
                              <w:marRight w:val="0"/>
                              <w:marTop w:val="0"/>
                              <w:marBottom w:val="0"/>
                              <w:divBdr>
                                <w:top w:val="none" w:sz="0" w:space="0" w:color="auto"/>
                                <w:left w:val="none" w:sz="0" w:space="0" w:color="auto"/>
                                <w:bottom w:val="none" w:sz="0" w:space="0" w:color="auto"/>
                                <w:right w:val="none" w:sz="0" w:space="0" w:color="auto"/>
                              </w:divBdr>
                              <w:divsChild>
                                <w:div w:id="54162354">
                                  <w:marLeft w:val="0"/>
                                  <w:marRight w:val="0"/>
                                  <w:marTop w:val="0"/>
                                  <w:marBottom w:val="0"/>
                                  <w:divBdr>
                                    <w:top w:val="none" w:sz="0" w:space="0" w:color="auto"/>
                                    <w:left w:val="none" w:sz="0" w:space="0" w:color="auto"/>
                                    <w:bottom w:val="none" w:sz="0" w:space="0" w:color="auto"/>
                                    <w:right w:val="none" w:sz="0" w:space="0" w:color="auto"/>
                                  </w:divBdr>
                                  <w:divsChild>
                                    <w:div w:id="90319411">
                                      <w:marLeft w:val="0"/>
                                      <w:marRight w:val="0"/>
                                      <w:marTop w:val="0"/>
                                      <w:marBottom w:val="0"/>
                                      <w:divBdr>
                                        <w:top w:val="none" w:sz="0" w:space="0" w:color="auto"/>
                                        <w:left w:val="none" w:sz="0" w:space="0" w:color="auto"/>
                                        <w:bottom w:val="none" w:sz="0" w:space="0" w:color="auto"/>
                                        <w:right w:val="none" w:sz="0" w:space="0" w:color="auto"/>
                                      </w:divBdr>
                                      <w:divsChild>
                                        <w:div w:id="15713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496636">
                      <w:marLeft w:val="0"/>
                      <w:marRight w:val="0"/>
                      <w:marTop w:val="0"/>
                      <w:marBottom w:val="0"/>
                      <w:divBdr>
                        <w:top w:val="none" w:sz="0" w:space="0" w:color="auto"/>
                        <w:left w:val="none" w:sz="0" w:space="0" w:color="auto"/>
                        <w:bottom w:val="none" w:sz="0" w:space="0" w:color="auto"/>
                        <w:right w:val="none" w:sz="0" w:space="0" w:color="auto"/>
                      </w:divBdr>
                      <w:divsChild>
                        <w:div w:id="800609496">
                          <w:marLeft w:val="0"/>
                          <w:marRight w:val="0"/>
                          <w:marTop w:val="0"/>
                          <w:marBottom w:val="0"/>
                          <w:divBdr>
                            <w:top w:val="none" w:sz="0" w:space="0" w:color="auto"/>
                            <w:left w:val="none" w:sz="0" w:space="0" w:color="auto"/>
                            <w:bottom w:val="none" w:sz="0" w:space="0" w:color="auto"/>
                            <w:right w:val="none" w:sz="0" w:space="0" w:color="auto"/>
                          </w:divBdr>
                          <w:divsChild>
                            <w:div w:id="426267732">
                              <w:marLeft w:val="0"/>
                              <w:marRight w:val="0"/>
                              <w:marTop w:val="0"/>
                              <w:marBottom w:val="0"/>
                              <w:divBdr>
                                <w:top w:val="none" w:sz="0" w:space="0" w:color="auto"/>
                                <w:left w:val="none" w:sz="0" w:space="0" w:color="auto"/>
                                <w:bottom w:val="none" w:sz="0" w:space="0" w:color="auto"/>
                                <w:right w:val="none" w:sz="0" w:space="0" w:color="auto"/>
                              </w:divBdr>
                              <w:divsChild>
                                <w:div w:id="1736734185">
                                  <w:marLeft w:val="0"/>
                                  <w:marRight w:val="0"/>
                                  <w:marTop w:val="0"/>
                                  <w:marBottom w:val="0"/>
                                  <w:divBdr>
                                    <w:top w:val="none" w:sz="0" w:space="0" w:color="auto"/>
                                    <w:left w:val="none" w:sz="0" w:space="0" w:color="auto"/>
                                    <w:bottom w:val="none" w:sz="0" w:space="0" w:color="auto"/>
                                    <w:right w:val="none" w:sz="0" w:space="0" w:color="auto"/>
                                  </w:divBdr>
                                  <w:divsChild>
                                    <w:div w:id="777062083">
                                      <w:marLeft w:val="0"/>
                                      <w:marRight w:val="0"/>
                                      <w:marTop w:val="0"/>
                                      <w:marBottom w:val="0"/>
                                      <w:divBdr>
                                        <w:top w:val="none" w:sz="0" w:space="0" w:color="auto"/>
                                        <w:left w:val="none" w:sz="0" w:space="0" w:color="auto"/>
                                        <w:bottom w:val="none" w:sz="0" w:space="0" w:color="auto"/>
                                        <w:right w:val="none" w:sz="0" w:space="0" w:color="auto"/>
                                      </w:divBdr>
                                      <w:divsChild>
                                        <w:div w:id="19573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5675">
                              <w:marLeft w:val="0"/>
                              <w:marRight w:val="0"/>
                              <w:marTop w:val="0"/>
                              <w:marBottom w:val="0"/>
                              <w:divBdr>
                                <w:top w:val="none" w:sz="0" w:space="0" w:color="auto"/>
                                <w:left w:val="none" w:sz="0" w:space="0" w:color="auto"/>
                                <w:bottom w:val="none" w:sz="0" w:space="0" w:color="auto"/>
                                <w:right w:val="none" w:sz="0" w:space="0" w:color="auto"/>
                              </w:divBdr>
                              <w:divsChild>
                                <w:div w:id="1161199185">
                                  <w:marLeft w:val="0"/>
                                  <w:marRight w:val="0"/>
                                  <w:marTop w:val="0"/>
                                  <w:marBottom w:val="0"/>
                                  <w:divBdr>
                                    <w:top w:val="none" w:sz="0" w:space="0" w:color="auto"/>
                                    <w:left w:val="none" w:sz="0" w:space="0" w:color="auto"/>
                                    <w:bottom w:val="none" w:sz="0" w:space="0" w:color="auto"/>
                                    <w:right w:val="none" w:sz="0" w:space="0" w:color="auto"/>
                                  </w:divBdr>
                                  <w:divsChild>
                                    <w:div w:id="1056704197">
                                      <w:marLeft w:val="0"/>
                                      <w:marRight w:val="0"/>
                                      <w:marTop w:val="0"/>
                                      <w:marBottom w:val="0"/>
                                      <w:divBdr>
                                        <w:top w:val="none" w:sz="0" w:space="0" w:color="auto"/>
                                        <w:left w:val="none" w:sz="0" w:space="0" w:color="auto"/>
                                        <w:bottom w:val="none" w:sz="0" w:space="0" w:color="auto"/>
                                        <w:right w:val="none" w:sz="0" w:space="0" w:color="auto"/>
                                      </w:divBdr>
                                      <w:divsChild>
                                        <w:div w:id="1722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72502">
                      <w:marLeft w:val="0"/>
                      <w:marRight w:val="0"/>
                      <w:marTop w:val="0"/>
                      <w:marBottom w:val="0"/>
                      <w:divBdr>
                        <w:top w:val="none" w:sz="0" w:space="0" w:color="auto"/>
                        <w:left w:val="none" w:sz="0" w:space="0" w:color="auto"/>
                        <w:bottom w:val="none" w:sz="0" w:space="0" w:color="auto"/>
                        <w:right w:val="none" w:sz="0" w:space="0" w:color="auto"/>
                      </w:divBdr>
                      <w:divsChild>
                        <w:div w:id="1267347174">
                          <w:marLeft w:val="0"/>
                          <w:marRight w:val="0"/>
                          <w:marTop w:val="0"/>
                          <w:marBottom w:val="0"/>
                          <w:divBdr>
                            <w:top w:val="none" w:sz="0" w:space="0" w:color="auto"/>
                            <w:left w:val="none" w:sz="0" w:space="0" w:color="auto"/>
                            <w:bottom w:val="none" w:sz="0" w:space="0" w:color="auto"/>
                            <w:right w:val="none" w:sz="0" w:space="0" w:color="auto"/>
                          </w:divBdr>
                        </w:div>
                      </w:divsChild>
                    </w:div>
                    <w:div w:id="2144497999">
                      <w:marLeft w:val="0"/>
                      <w:marRight w:val="0"/>
                      <w:marTop w:val="0"/>
                      <w:marBottom w:val="0"/>
                      <w:divBdr>
                        <w:top w:val="none" w:sz="0" w:space="0" w:color="auto"/>
                        <w:left w:val="none" w:sz="0" w:space="0" w:color="auto"/>
                        <w:bottom w:val="none" w:sz="0" w:space="0" w:color="auto"/>
                        <w:right w:val="none" w:sz="0" w:space="0" w:color="auto"/>
                      </w:divBdr>
                      <w:divsChild>
                        <w:div w:id="430708314">
                          <w:marLeft w:val="0"/>
                          <w:marRight w:val="0"/>
                          <w:marTop w:val="0"/>
                          <w:marBottom w:val="0"/>
                          <w:divBdr>
                            <w:top w:val="none" w:sz="0" w:space="0" w:color="auto"/>
                            <w:left w:val="none" w:sz="0" w:space="0" w:color="auto"/>
                            <w:bottom w:val="none" w:sz="0" w:space="0" w:color="auto"/>
                            <w:right w:val="none" w:sz="0" w:space="0" w:color="auto"/>
                          </w:divBdr>
                        </w:div>
                      </w:divsChild>
                    </w:div>
                    <w:div w:id="501432988">
                      <w:marLeft w:val="0"/>
                      <w:marRight w:val="0"/>
                      <w:marTop w:val="0"/>
                      <w:marBottom w:val="0"/>
                      <w:divBdr>
                        <w:top w:val="none" w:sz="0" w:space="0" w:color="auto"/>
                        <w:left w:val="none" w:sz="0" w:space="0" w:color="auto"/>
                        <w:bottom w:val="none" w:sz="0" w:space="0" w:color="auto"/>
                        <w:right w:val="none" w:sz="0" w:space="0" w:color="auto"/>
                      </w:divBdr>
                      <w:divsChild>
                        <w:div w:id="322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7690">
                  <w:marLeft w:val="0"/>
                  <w:marRight w:val="0"/>
                  <w:marTop w:val="0"/>
                  <w:marBottom w:val="0"/>
                  <w:divBdr>
                    <w:top w:val="none" w:sz="0" w:space="0" w:color="auto"/>
                    <w:left w:val="none" w:sz="0" w:space="0" w:color="auto"/>
                    <w:bottom w:val="none" w:sz="0" w:space="0" w:color="auto"/>
                    <w:right w:val="none" w:sz="0" w:space="0" w:color="auto"/>
                  </w:divBdr>
                  <w:divsChild>
                    <w:div w:id="305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59889">
          <w:marLeft w:val="0"/>
          <w:marRight w:val="0"/>
          <w:marTop w:val="0"/>
          <w:marBottom w:val="0"/>
          <w:divBdr>
            <w:top w:val="none" w:sz="0" w:space="0" w:color="auto"/>
            <w:left w:val="none" w:sz="0" w:space="0" w:color="auto"/>
            <w:bottom w:val="none" w:sz="0" w:space="0" w:color="auto"/>
            <w:right w:val="none" w:sz="0" w:space="0" w:color="auto"/>
          </w:divBdr>
          <w:divsChild>
            <w:div w:id="1926760965">
              <w:marLeft w:val="0"/>
              <w:marRight w:val="0"/>
              <w:marTop w:val="0"/>
              <w:marBottom w:val="0"/>
              <w:divBdr>
                <w:top w:val="none" w:sz="0" w:space="0" w:color="auto"/>
                <w:left w:val="none" w:sz="0" w:space="0" w:color="auto"/>
                <w:bottom w:val="none" w:sz="0" w:space="0" w:color="auto"/>
                <w:right w:val="none" w:sz="0" w:space="0" w:color="auto"/>
              </w:divBdr>
              <w:divsChild>
                <w:div w:id="512457116">
                  <w:marLeft w:val="0"/>
                  <w:marRight w:val="0"/>
                  <w:marTop w:val="0"/>
                  <w:marBottom w:val="0"/>
                  <w:divBdr>
                    <w:top w:val="none" w:sz="0" w:space="0" w:color="auto"/>
                    <w:left w:val="none" w:sz="0" w:space="0" w:color="auto"/>
                    <w:bottom w:val="none" w:sz="0" w:space="0" w:color="auto"/>
                    <w:right w:val="none" w:sz="0" w:space="0" w:color="auto"/>
                  </w:divBdr>
                  <w:divsChild>
                    <w:div w:id="1861042922">
                      <w:marLeft w:val="0"/>
                      <w:marRight w:val="0"/>
                      <w:marTop w:val="0"/>
                      <w:marBottom w:val="0"/>
                      <w:divBdr>
                        <w:top w:val="none" w:sz="0" w:space="0" w:color="auto"/>
                        <w:left w:val="none" w:sz="0" w:space="0" w:color="auto"/>
                        <w:bottom w:val="none" w:sz="0" w:space="0" w:color="auto"/>
                        <w:right w:val="none" w:sz="0" w:space="0" w:color="auto"/>
                      </w:divBdr>
                      <w:divsChild>
                        <w:div w:id="16797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8607">
      <w:bodyDiv w:val="1"/>
      <w:marLeft w:val="0"/>
      <w:marRight w:val="0"/>
      <w:marTop w:val="0"/>
      <w:marBottom w:val="0"/>
      <w:divBdr>
        <w:top w:val="none" w:sz="0" w:space="0" w:color="auto"/>
        <w:left w:val="none" w:sz="0" w:space="0" w:color="auto"/>
        <w:bottom w:val="none" w:sz="0" w:space="0" w:color="auto"/>
        <w:right w:val="none" w:sz="0" w:space="0" w:color="auto"/>
      </w:divBdr>
      <w:divsChild>
        <w:div w:id="1422871621">
          <w:marLeft w:val="0"/>
          <w:marRight w:val="0"/>
          <w:marTop w:val="0"/>
          <w:marBottom w:val="0"/>
          <w:divBdr>
            <w:top w:val="none" w:sz="0" w:space="0" w:color="auto"/>
            <w:left w:val="none" w:sz="0" w:space="0" w:color="auto"/>
            <w:bottom w:val="none" w:sz="0" w:space="0" w:color="auto"/>
            <w:right w:val="none" w:sz="0" w:space="0" w:color="auto"/>
          </w:divBdr>
          <w:divsChild>
            <w:div w:id="1649438743">
              <w:marLeft w:val="0"/>
              <w:marRight w:val="0"/>
              <w:marTop w:val="0"/>
              <w:marBottom w:val="0"/>
              <w:divBdr>
                <w:top w:val="none" w:sz="0" w:space="0" w:color="auto"/>
                <w:left w:val="none" w:sz="0" w:space="0" w:color="auto"/>
                <w:bottom w:val="none" w:sz="0" w:space="0" w:color="auto"/>
                <w:right w:val="none" w:sz="0" w:space="0" w:color="auto"/>
              </w:divBdr>
              <w:divsChild>
                <w:div w:id="2631299">
                  <w:marLeft w:val="0"/>
                  <w:marRight w:val="0"/>
                  <w:marTop w:val="0"/>
                  <w:marBottom w:val="0"/>
                  <w:divBdr>
                    <w:top w:val="none" w:sz="0" w:space="0" w:color="auto"/>
                    <w:left w:val="none" w:sz="0" w:space="0" w:color="auto"/>
                    <w:bottom w:val="none" w:sz="0" w:space="0" w:color="auto"/>
                    <w:right w:val="none" w:sz="0" w:space="0" w:color="auto"/>
                  </w:divBdr>
                  <w:divsChild>
                    <w:div w:id="1734230668">
                      <w:marLeft w:val="0"/>
                      <w:marRight w:val="0"/>
                      <w:marTop w:val="0"/>
                      <w:marBottom w:val="0"/>
                      <w:divBdr>
                        <w:top w:val="none" w:sz="0" w:space="0" w:color="auto"/>
                        <w:left w:val="none" w:sz="0" w:space="0" w:color="auto"/>
                        <w:bottom w:val="none" w:sz="0" w:space="0" w:color="auto"/>
                        <w:right w:val="none" w:sz="0" w:space="0" w:color="auto"/>
                      </w:divBdr>
                      <w:divsChild>
                        <w:div w:id="2079091295">
                          <w:marLeft w:val="0"/>
                          <w:marRight w:val="0"/>
                          <w:marTop w:val="480"/>
                          <w:marBottom w:val="0"/>
                          <w:divBdr>
                            <w:top w:val="none" w:sz="0" w:space="0" w:color="auto"/>
                            <w:left w:val="none" w:sz="0" w:space="0" w:color="auto"/>
                            <w:bottom w:val="none" w:sz="0" w:space="0" w:color="auto"/>
                            <w:right w:val="none" w:sz="0" w:space="0" w:color="auto"/>
                          </w:divBdr>
                          <w:divsChild>
                            <w:div w:id="1278947618">
                              <w:marLeft w:val="0"/>
                              <w:marRight w:val="0"/>
                              <w:marTop w:val="0"/>
                              <w:marBottom w:val="0"/>
                              <w:divBdr>
                                <w:top w:val="none" w:sz="0" w:space="0" w:color="auto"/>
                                <w:left w:val="none" w:sz="0" w:space="0" w:color="auto"/>
                                <w:bottom w:val="none" w:sz="0" w:space="0" w:color="auto"/>
                                <w:right w:val="none" w:sz="0" w:space="0" w:color="auto"/>
                              </w:divBdr>
                              <w:divsChild>
                                <w:div w:id="1186015073">
                                  <w:marLeft w:val="0"/>
                                  <w:marRight w:val="0"/>
                                  <w:marTop w:val="0"/>
                                  <w:marBottom w:val="0"/>
                                  <w:divBdr>
                                    <w:top w:val="none" w:sz="0" w:space="0" w:color="auto"/>
                                    <w:left w:val="none" w:sz="0" w:space="0" w:color="auto"/>
                                    <w:bottom w:val="none" w:sz="0" w:space="0" w:color="auto"/>
                                    <w:right w:val="none" w:sz="0" w:space="0" w:color="auto"/>
                                  </w:divBdr>
                                  <w:divsChild>
                                    <w:div w:id="805856490">
                                      <w:marLeft w:val="0"/>
                                      <w:marRight w:val="0"/>
                                      <w:marTop w:val="30"/>
                                      <w:marBottom w:val="0"/>
                                      <w:divBdr>
                                        <w:top w:val="single" w:sz="6" w:space="6" w:color="C5C5C5"/>
                                        <w:left w:val="single" w:sz="6" w:space="8" w:color="C5C5C5"/>
                                        <w:bottom w:val="single" w:sz="6" w:space="6" w:color="C5C5C5"/>
                                        <w:right w:val="single" w:sz="6" w:space="6" w:color="C5C5C5"/>
                                      </w:divBdr>
                                    </w:div>
                                    <w:div w:id="200169172">
                                      <w:marLeft w:val="0"/>
                                      <w:marRight w:val="0"/>
                                      <w:marTop w:val="0"/>
                                      <w:marBottom w:val="0"/>
                                      <w:divBdr>
                                        <w:top w:val="none" w:sz="0" w:space="4" w:color="auto"/>
                                        <w:left w:val="single" w:sz="6" w:space="17" w:color="DDDDDD"/>
                                        <w:bottom w:val="single" w:sz="6" w:space="4" w:color="DDDDDD"/>
                                        <w:right w:val="single" w:sz="6" w:space="17" w:color="DDDDDD"/>
                                      </w:divBdr>
                                    </w:div>
                                    <w:div w:id="416875574">
                                      <w:marLeft w:val="0"/>
                                      <w:marRight w:val="0"/>
                                      <w:marTop w:val="30"/>
                                      <w:marBottom w:val="0"/>
                                      <w:divBdr>
                                        <w:top w:val="single" w:sz="6" w:space="6" w:color="C5C5C5"/>
                                        <w:left w:val="single" w:sz="6" w:space="8" w:color="C5C5C5"/>
                                        <w:bottom w:val="single" w:sz="6" w:space="6" w:color="C5C5C5"/>
                                        <w:right w:val="single" w:sz="6" w:space="6" w:color="C5C5C5"/>
                                      </w:divBdr>
                                    </w:div>
                                    <w:div w:id="438453585">
                                      <w:marLeft w:val="0"/>
                                      <w:marRight w:val="0"/>
                                      <w:marTop w:val="30"/>
                                      <w:marBottom w:val="0"/>
                                      <w:divBdr>
                                        <w:top w:val="single" w:sz="6" w:space="6" w:color="C5C5C5"/>
                                        <w:left w:val="single" w:sz="6" w:space="8" w:color="C5C5C5"/>
                                        <w:bottom w:val="single" w:sz="6" w:space="6" w:color="C5C5C5"/>
                                        <w:right w:val="single" w:sz="6" w:space="6" w:color="C5C5C5"/>
                                      </w:divBdr>
                                    </w:div>
                                  </w:divsChild>
                                </w:div>
                              </w:divsChild>
                            </w:div>
                          </w:divsChild>
                        </w:div>
                        <w:div w:id="1190338755">
                          <w:marLeft w:val="0"/>
                          <w:marRight w:val="0"/>
                          <w:marTop w:val="0"/>
                          <w:marBottom w:val="0"/>
                          <w:divBdr>
                            <w:top w:val="none" w:sz="0" w:space="0" w:color="auto"/>
                            <w:left w:val="none" w:sz="0" w:space="0" w:color="auto"/>
                            <w:bottom w:val="none" w:sz="0" w:space="0" w:color="auto"/>
                            <w:right w:val="none" w:sz="0" w:space="0" w:color="auto"/>
                          </w:divBdr>
                          <w:divsChild>
                            <w:div w:id="1531406922">
                              <w:marLeft w:val="0"/>
                              <w:marRight w:val="0"/>
                              <w:marTop w:val="0"/>
                              <w:marBottom w:val="0"/>
                              <w:divBdr>
                                <w:top w:val="none" w:sz="0" w:space="0" w:color="auto"/>
                                <w:left w:val="none" w:sz="0" w:space="0" w:color="auto"/>
                                <w:bottom w:val="none" w:sz="0" w:space="0" w:color="auto"/>
                                <w:right w:val="none" w:sz="0" w:space="0" w:color="auto"/>
                              </w:divBdr>
                              <w:divsChild>
                                <w:div w:id="720786489">
                                  <w:marLeft w:val="0"/>
                                  <w:marRight w:val="0"/>
                                  <w:marTop w:val="0"/>
                                  <w:marBottom w:val="0"/>
                                  <w:divBdr>
                                    <w:top w:val="none" w:sz="0" w:space="0" w:color="auto"/>
                                    <w:left w:val="none" w:sz="0" w:space="0" w:color="auto"/>
                                    <w:bottom w:val="none" w:sz="0" w:space="0" w:color="auto"/>
                                    <w:right w:val="none" w:sz="0" w:space="0" w:color="auto"/>
                                  </w:divBdr>
                                  <w:divsChild>
                                    <w:div w:id="2075279342">
                                      <w:marLeft w:val="0"/>
                                      <w:marRight w:val="0"/>
                                      <w:marTop w:val="0"/>
                                      <w:marBottom w:val="0"/>
                                      <w:divBdr>
                                        <w:top w:val="none" w:sz="0" w:space="0" w:color="auto"/>
                                        <w:left w:val="none" w:sz="0" w:space="0" w:color="auto"/>
                                        <w:bottom w:val="none" w:sz="0" w:space="0" w:color="auto"/>
                                        <w:right w:val="none" w:sz="0" w:space="0" w:color="auto"/>
                                      </w:divBdr>
                                      <w:divsChild>
                                        <w:div w:id="905720126">
                                          <w:marLeft w:val="0"/>
                                          <w:marRight w:val="300"/>
                                          <w:marTop w:val="0"/>
                                          <w:marBottom w:val="0"/>
                                          <w:divBdr>
                                            <w:top w:val="none" w:sz="0" w:space="0" w:color="auto"/>
                                            <w:left w:val="none" w:sz="0" w:space="0" w:color="auto"/>
                                            <w:bottom w:val="none" w:sz="0" w:space="0" w:color="auto"/>
                                            <w:right w:val="none" w:sz="0" w:space="0" w:color="auto"/>
                                          </w:divBdr>
                                          <w:divsChild>
                                            <w:div w:id="269044696">
                                              <w:marLeft w:val="0"/>
                                              <w:marRight w:val="0"/>
                                              <w:marTop w:val="0"/>
                                              <w:marBottom w:val="0"/>
                                              <w:divBdr>
                                                <w:top w:val="none" w:sz="0" w:space="0" w:color="auto"/>
                                                <w:left w:val="none" w:sz="0" w:space="0" w:color="auto"/>
                                                <w:bottom w:val="none" w:sz="0" w:space="0" w:color="auto"/>
                                                <w:right w:val="none" w:sz="0" w:space="0" w:color="auto"/>
                                              </w:divBdr>
                                              <w:divsChild>
                                                <w:div w:id="236482088">
                                                  <w:marLeft w:val="0"/>
                                                  <w:marRight w:val="0"/>
                                                  <w:marTop w:val="0"/>
                                                  <w:marBottom w:val="0"/>
                                                  <w:divBdr>
                                                    <w:top w:val="none" w:sz="0" w:space="0" w:color="auto"/>
                                                    <w:left w:val="none" w:sz="0" w:space="0" w:color="auto"/>
                                                    <w:bottom w:val="none" w:sz="0" w:space="0" w:color="auto"/>
                                                    <w:right w:val="none" w:sz="0" w:space="0" w:color="auto"/>
                                                  </w:divBdr>
                                                  <w:divsChild>
                                                    <w:div w:id="1797723536">
                                                      <w:marLeft w:val="0"/>
                                                      <w:marRight w:val="0"/>
                                                      <w:marTop w:val="0"/>
                                                      <w:marBottom w:val="0"/>
                                                      <w:divBdr>
                                                        <w:top w:val="none" w:sz="0" w:space="0" w:color="auto"/>
                                                        <w:left w:val="none" w:sz="0" w:space="0" w:color="auto"/>
                                                        <w:bottom w:val="none" w:sz="0" w:space="0" w:color="auto"/>
                                                        <w:right w:val="none" w:sz="0" w:space="0" w:color="auto"/>
                                                      </w:divBdr>
                                                    </w:div>
                                                    <w:div w:id="461847041">
                                                      <w:marLeft w:val="0"/>
                                                      <w:marRight w:val="0"/>
                                                      <w:marTop w:val="0"/>
                                                      <w:marBottom w:val="0"/>
                                                      <w:divBdr>
                                                        <w:top w:val="none" w:sz="0" w:space="0" w:color="auto"/>
                                                        <w:left w:val="none" w:sz="0" w:space="0" w:color="auto"/>
                                                        <w:bottom w:val="none" w:sz="0" w:space="0" w:color="auto"/>
                                                        <w:right w:val="none" w:sz="0" w:space="0" w:color="auto"/>
                                                      </w:divBdr>
                                                      <w:divsChild>
                                                        <w:div w:id="818040191">
                                                          <w:marLeft w:val="0"/>
                                                          <w:marRight w:val="0"/>
                                                          <w:marTop w:val="0"/>
                                                          <w:marBottom w:val="0"/>
                                                          <w:divBdr>
                                                            <w:top w:val="none" w:sz="0" w:space="0" w:color="auto"/>
                                                            <w:left w:val="none" w:sz="0" w:space="0" w:color="auto"/>
                                                            <w:bottom w:val="none" w:sz="0" w:space="0" w:color="auto"/>
                                                            <w:right w:val="none" w:sz="0" w:space="0" w:color="auto"/>
                                                          </w:divBdr>
                                                        </w:div>
                                                      </w:divsChild>
                                                    </w:div>
                                                    <w:div w:id="1065644944">
                                                      <w:marLeft w:val="0"/>
                                                      <w:marRight w:val="0"/>
                                                      <w:marTop w:val="0"/>
                                                      <w:marBottom w:val="0"/>
                                                      <w:divBdr>
                                                        <w:top w:val="none" w:sz="0" w:space="0" w:color="auto"/>
                                                        <w:left w:val="none" w:sz="0" w:space="0" w:color="auto"/>
                                                        <w:bottom w:val="none" w:sz="0" w:space="0" w:color="auto"/>
                                                        <w:right w:val="none" w:sz="0" w:space="0" w:color="auto"/>
                                                      </w:divBdr>
                                                      <w:divsChild>
                                                        <w:div w:id="1570848744">
                                                          <w:marLeft w:val="0"/>
                                                          <w:marRight w:val="0"/>
                                                          <w:marTop w:val="0"/>
                                                          <w:marBottom w:val="0"/>
                                                          <w:divBdr>
                                                            <w:top w:val="none" w:sz="0" w:space="0" w:color="auto"/>
                                                            <w:left w:val="none" w:sz="0" w:space="0" w:color="auto"/>
                                                            <w:bottom w:val="none" w:sz="0" w:space="0" w:color="auto"/>
                                                            <w:right w:val="none" w:sz="0" w:space="0" w:color="auto"/>
                                                          </w:divBdr>
                                                          <w:divsChild>
                                                            <w:div w:id="275917466">
                                                              <w:marLeft w:val="0"/>
                                                              <w:marRight w:val="0"/>
                                                              <w:marTop w:val="0"/>
                                                              <w:marBottom w:val="0"/>
                                                              <w:divBdr>
                                                                <w:top w:val="none" w:sz="0" w:space="0" w:color="auto"/>
                                                                <w:left w:val="none" w:sz="0" w:space="0" w:color="auto"/>
                                                                <w:bottom w:val="none" w:sz="0" w:space="0" w:color="auto"/>
                                                                <w:right w:val="none" w:sz="0" w:space="0" w:color="auto"/>
                                                              </w:divBdr>
                                                              <w:divsChild>
                                                                <w:div w:id="11518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2228">
                                          <w:marLeft w:val="0"/>
                                          <w:marRight w:val="300"/>
                                          <w:marTop w:val="0"/>
                                          <w:marBottom w:val="0"/>
                                          <w:divBdr>
                                            <w:top w:val="none" w:sz="0" w:space="0" w:color="auto"/>
                                            <w:left w:val="none" w:sz="0" w:space="0" w:color="auto"/>
                                            <w:bottom w:val="none" w:sz="0" w:space="0" w:color="auto"/>
                                            <w:right w:val="none" w:sz="0" w:space="0" w:color="auto"/>
                                          </w:divBdr>
                                          <w:divsChild>
                                            <w:div w:id="1832714907">
                                              <w:marLeft w:val="0"/>
                                              <w:marRight w:val="0"/>
                                              <w:marTop w:val="0"/>
                                              <w:marBottom w:val="0"/>
                                              <w:divBdr>
                                                <w:top w:val="none" w:sz="0" w:space="0" w:color="auto"/>
                                                <w:left w:val="none" w:sz="0" w:space="0" w:color="auto"/>
                                                <w:bottom w:val="none" w:sz="0" w:space="0" w:color="auto"/>
                                                <w:right w:val="none" w:sz="0" w:space="0" w:color="auto"/>
                                              </w:divBdr>
                                              <w:divsChild>
                                                <w:div w:id="822895819">
                                                  <w:marLeft w:val="0"/>
                                                  <w:marRight w:val="0"/>
                                                  <w:marTop w:val="0"/>
                                                  <w:marBottom w:val="0"/>
                                                  <w:divBdr>
                                                    <w:top w:val="none" w:sz="0" w:space="0" w:color="auto"/>
                                                    <w:left w:val="none" w:sz="0" w:space="0" w:color="auto"/>
                                                    <w:bottom w:val="none" w:sz="0" w:space="0" w:color="auto"/>
                                                    <w:right w:val="none" w:sz="0" w:space="0" w:color="auto"/>
                                                  </w:divBdr>
                                                  <w:divsChild>
                                                    <w:div w:id="600722429">
                                                      <w:marLeft w:val="0"/>
                                                      <w:marRight w:val="0"/>
                                                      <w:marTop w:val="0"/>
                                                      <w:marBottom w:val="0"/>
                                                      <w:divBdr>
                                                        <w:top w:val="none" w:sz="0" w:space="0" w:color="auto"/>
                                                        <w:left w:val="none" w:sz="0" w:space="0" w:color="auto"/>
                                                        <w:bottom w:val="none" w:sz="0" w:space="0" w:color="auto"/>
                                                        <w:right w:val="none" w:sz="0" w:space="0" w:color="auto"/>
                                                      </w:divBdr>
                                                    </w:div>
                                                    <w:div w:id="644044792">
                                                      <w:marLeft w:val="0"/>
                                                      <w:marRight w:val="0"/>
                                                      <w:marTop w:val="0"/>
                                                      <w:marBottom w:val="0"/>
                                                      <w:divBdr>
                                                        <w:top w:val="none" w:sz="0" w:space="0" w:color="auto"/>
                                                        <w:left w:val="none" w:sz="0" w:space="0" w:color="auto"/>
                                                        <w:bottom w:val="none" w:sz="0" w:space="0" w:color="auto"/>
                                                        <w:right w:val="none" w:sz="0" w:space="0" w:color="auto"/>
                                                      </w:divBdr>
                                                      <w:divsChild>
                                                        <w:div w:id="983697930">
                                                          <w:marLeft w:val="0"/>
                                                          <w:marRight w:val="0"/>
                                                          <w:marTop w:val="0"/>
                                                          <w:marBottom w:val="0"/>
                                                          <w:divBdr>
                                                            <w:top w:val="none" w:sz="0" w:space="0" w:color="auto"/>
                                                            <w:left w:val="none" w:sz="0" w:space="0" w:color="auto"/>
                                                            <w:bottom w:val="none" w:sz="0" w:space="0" w:color="auto"/>
                                                            <w:right w:val="none" w:sz="0" w:space="0" w:color="auto"/>
                                                          </w:divBdr>
                                                        </w:div>
                                                      </w:divsChild>
                                                    </w:div>
                                                    <w:div w:id="18901581">
                                                      <w:marLeft w:val="0"/>
                                                      <w:marRight w:val="0"/>
                                                      <w:marTop w:val="0"/>
                                                      <w:marBottom w:val="0"/>
                                                      <w:divBdr>
                                                        <w:top w:val="none" w:sz="0" w:space="0" w:color="auto"/>
                                                        <w:left w:val="none" w:sz="0" w:space="0" w:color="auto"/>
                                                        <w:bottom w:val="none" w:sz="0" w:space="0" w:color="auto"/>
                                                        <w:right w:val="none" w:sz="0" w:space="0" w:color="auto"/>
                                                      </w:divBdr>
                                                      <w:divsChild>
                                                        <w:div w:id="1182477085">
                                                          <w:marLeft w:val="0"/>
                                                          <w:marRight w:val="0"/>
                                                          <w:marTop w:val="0"/>
                                                          <w:marBottom w:val="0"/>
                                                          <w:divBdr>
                                                            <w:top w:val="none" w:sz="0" w:space="0" w:color="auto"/>
                                                            <w:left w:val="none" w:sz="0" w:space="0" w:color="auto"/>
                                                            <w:bottom w:val="none" w:sz="0" w:space="0" w:color="auto"/>
                                                            <w:right w:val="none" w:sz="0" w:space="0" w:color="auto"/>
                                                          </w:divBdr>
                                                          <w:divsChild>
                                                            <w:div w:id="1929533878">
                                                              <w:marLeft w:val="0"/>
                                                              <w:marRight w:val="0"/>
                                                              <w:marTop w:val="0"/>
                                                              <w:marBottom w:val="0"/>
                                                              <w:divBdr>
                                                                <w:top w:val="none" w:sz="0" w:space="0" w:color="auto"/>
                                                                <w:left w:val="none" w:sz="0" w:space="0" w:color="auto"/>
                                                                <w:bottom w:val="none" w:sz="0" w:space="0" w:color="auto"/>
                                                                <w:right w:val="none" w:sz="0" w:space="0" w:color="auto"/>
                                                              </w:divBdr>
                                                              <w:divsChild>
                                                                <w:div w:id="18359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51722">
                                          <w:marLeft w:val="0"/>
                                          <w:marRight w:val="300"/>
                                          <w:marTop w:val="0"/>
                                          <w:marBottom w:val="0"/>
                                          <w:divBdr>
                                            <w:top w:val="none" w:sz="0" w:space="0" w:color="auto"/>
                                            <w:left w:val="none" w:sz="0" w:space="0" w:color="auto"/>
                                            <w:bottom w:val="none" w:sz="0" w:space="0" w:color="auto"/>
                                            <w:right w:val="none" w:sz="0" w:space="0" w:color="auto"/>
                                          </w:divBdr>
                                          <w:divsChild>
                                            <w:div w:id="1643971271">
                                              <w:marLeft w:val="0"/>
                                              <w:marRight w:val="0"/>
                                              <w:marTop w:val="0"/>
                                              <w:marBottom w:val="0"/>
                                              <w:divBdr>
                                                <w:top w:val="none" w:sz="0" w:space="0" w:color="auto"/>
                                                <w:left w:val="none" w:sz="0" w:space="0" w:color="auto"/>
                                                <w:bottom w:val="none" w:sz="0" w:space="0" w:color="auto"/>
                                                <w:right w:val="none" w:sz="0" w:space="0" w:color="auto"/>
                                              </w:divBdr>
                                              <w:divsChild>
                                                <w:div w:id="1832061288">
                                                  <w:marLeft w:val="0"/>
                                                  <w:marRight w:val="0"/>
                                                  <w:marTop w:val="0"/>
                                                  <w:marBottom w:val="0"/>
                                                  <w:divBdr>
                                                    <w:top w:val="none" w:sz="0" w:space="0" w:color="auto"/>
                                                    <w:left w:val="none" w:sz="0" w:space="0" w:color="auto"/>
                                                    <w:bottom w:val="none" w:sz="0" w:space="0" w:color="auto"/>
                                                    <w:right w:val="none" w:sz="0" w:space="0" w:color="auto"/>
                                                  </w:divBdr>
                                                  <w:divsChild>
                                                    <w:div w:id="1363745261">
                                                      <w:marLeft w:val="0"/>
                                                      <w:marRight w:val="0"/>
                                                      <w:marTop w:val="0"/>
                                                      <w:marBottom w:val="0"/>
                                                      <w:divBdr>
                                                        <w:top w:val="none" w:sz="0" w:space="0" w:color="auto"/>
                                                        <w:left w:val="none" w:sz="0" w:space="0" w:color="auto"/>
                                                        <w:bottom w:val="none" w:sz="0" w:space="0" w:color="auto"/>
                                                        <w:right w:val="none" w:sz="0" w:space="0" w:color="auto"/>
                                                      </w:divBdr>
                                                    </w:div>
                                                    <w:div w:id="108088181">
                                                      <w:marLeft w:val="0"/>
                                                      <w:marRight w:val="0"/>
                                                      <w:marTop w:val="0"/>
                                                      <w:marBottom w:val="0"/>
                                                      <w:divBdr>
                                                        <w:top w:val="none" w:sz="0" w:space="0" w:color="auto"/>
                                                        <w:left w:val="none" w:sz="0" w:space="0" w:color="auto"/>
                                                        <w:bottom w:val="none" w:sz="0" w:space="0" w:color="auto"/>
                                                        <w:right w:val="none" w:sz="0" w:space="0" w:color="auto"/>
                                                      </w:divBdr>
                                                      <w:divsChild>
                                                        <w:div w:id="513036968">
                                                          <w:marLeft w:val="0"/>
                                                          <w:marRight w:val="0"/>
                                                          <w:marTop w:val="0"/>
                                                          <w:marBottom w:val="0"/>
                                                          <w:divBdr>
                                                            <w:top w:val="none" w:sz="0" w:space="0" w:color="auto"/>
                                                            <w:left w:val="none" w:sz="0" w:space="0" w:color="auto"/>
                                                            <w:bottom w:val="none" w:sz="0" w:space="0" w:color="auto"/>
                                                            <w:right w:val="none" w:sz="0" w:space="0" w:color="auto"/>
                                                          </w:divBdr>
                                                        </w:div>
                                                      </w:divsChild>
                                                    </w:div>
                                                    <w:div w:id="461458007">
                                                      <w:marLeft w:val="0"/>
                                                      <w:marRight w:val="0"/>
                                                      <w:marTop w:val="0"/>
                                                      <w:marBottom w:val="0"/>
                                                      <w:divBdr>
                                                        <w:top w:val="none" w:sz="0" w:space="0" w:color="auto"/>
                                                        <w:left w:val="none" w:sz="0" w:space="0" w:color="auto"/>
                                                        <w:bottom w:val="none" w:sz="0" w:space="0" w:color="auto"/>
                                                        <w:right w:val="none" w:sz="0" w:space="0" w:color="auto"/>
                                                      </w:divBdr>
                                                      <w:divsChild>
                                                        <w:div w:id="180895525">
                                                          <w:marLeft w:val="0"/>
                                                          <w:marRight w:val="0"/>
                                                          <w:marTop w:val="0"/>
                                                          <w:marBottom w:val="0"/>
                                                          <w:divBdr>
                                                            <w:top w:val="none" w:sz="0" w:space="0" w:color="auto"/>
                                                            <w:left w:val="none" w:sz="0" w:space="0" w:color="auto"/>
                                                            <w:bottom w:val="none" w:sz="0" w:space="0" w:color="auto"/>
                                                            <w:right w:val="none" w:sz="0" w:space="0" w:color="auto"/>
                                                          </w:divBdr>
                                                          <w:divsChild>
                                                            <w:div w:id="1797680212">
                                                              <w:marLeft w:val="0"/>
                                                              <w:marRight w:val="0"/>
                                                              <w:marTop w:val="0"/>
                                                              <w:marBottom w:val="0"/>
                                                              <w:divBdr>
                                                                <w:top w:val="none" w:sz="0" w:space="0" w:color="auto"/>
                                                                <w:left w:val="none" w:sz="0" w:space="0" w:color="auto"/>
                                                                <w:bottom w:val="none" w:sz="0" w:space="0" w:color="auto"/>
                                                                <w:right w:val="none" w:sz="0" w:space="0" w:color="auto"/>
                                                              </w:divBdr>
                                                              <w:divsChild>
                                                                <w:div w:id="14656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21964">
                                          <w:marLeft w:val="0"/>
                                          <w:marRight w:val="300"/>
                                          <w:marTop w:val="0"/>
                                          <w:marBottom w:val="0"/>
                                          <w:divBdr>
                                            <w:top w:val="none" w:sz="0" w:space="0" w:color="auto"/>
                                            <w:left w:val="none" w:sz="0" w:space="0" w:color="auto"/>
                                            <w:bottom w:val="none" w:sz="0" w:space="0" w:color="auto"/>
                                            <w:right w:val="none" w:sz="0" w:space="0" w:color="auto"/>
                                          </w:divBdr>
                                          <w:divsChild>
                                            <w:div w:id="483474062">
                                              <w:marLeft w:val="0"/>
                                              <w:marRight w:val="0"/>
                                              <w:marTop w:val="0"/>
                                              <w:marBottom w:val="0"/>
                                              <w:divBdr>
                                                <w:top w:val="none" w:sz="0" w:space="0" w:color="auto"/>
                                                <w:left w:val="none" w:sz="0" w:space="0" w:color="auto"/>
                                                <w:bottom w:val="none" w:sz="0" w:space="0" w:color="auto"/>
                                                <w:right w:val="none" w:sz="0" w:space="0" w:color="auto"/>
                                              </w:divBdr>
                                              <w:divsChild>
                                                <w:div w:id="817722130">
                                                  <w:marLeft w:val="0"/>
                                                  <w:marRight w:val="0"/>
                                                  <w:marTop w:val="0"/>
                                                  <w:marBottom w:val="0"/>
                                                  <w:divBdr>
                                                    <w:top w:val="none" w:sz="0" w:space="0" w:color="auto"/>
                                                    <w:left w:val="none" w:sz="0" w:space="0" w:color="auto"/>
                                                    <w:bottom w:val="none" w:sz="0" w:space="0" w:color="auto"/>
                                                    <w:right w:val="none" w:sz="0" w:space="0" w:color="auto"/>
                                                  </w:divBdr>
                                                  <w:divsChild>
                                                    <w:div w:id="1210920796">
                                                      <w:marLeft w:val="0"/>
                                                      <w:marRight w:val="0"/>
                                                      <w:marTop w:val="0"/>
                                                      <w:marBottom w:val="0"/>
                                                      <w:divBdr>
                                                        <w:top w:val="none" w:sz="0" w:space="0" w:color="auto"/>
                                                        <w:left w:val="none" w:sz="0" w:space="0" w:color="auto"/>
                                                        <w:bottom w:val="none" w:sz="0" w:space="0" w:color="auto"/>
                                                        <w:right w:val="none" w:sz="0" w:space="0" w:color="auto"/>
                                                      </w:divBdr>
                                                    </w:div>
                                                    <w:div w:id="345442289">
                                                      <w:marLeft w:val="0"/>
                                                      <w:marRight w:val="0"/>
                                                      <w:marTop w:val="0"/>
                                                      <w:marBottom w:val="0"/>
                                                      <w:divBdr>
                                                        <w:top w:val="none" w:sz="0" w:space="0" w:color="auto"/>
                                                        <w:left w:val="none" w:sz="0" w:space="0" w:color="auto"/>
                                                        <w:bottom w:val="none" w:sz="0" w:space="0" w:color="auto"/>
                                                        <w:right w:val="none" w:sz="0" w:space="0" w:color="auto"/>
                                                      </w:divBdr>
                                                      <w:divsChild>
                                                        <w:div w:id="1982271239">
                                                          <w:marLeft w:val="0"/>
                                                          <w:marRight w:val="0"/>
                                                          <w:marTop w:val="0"/>
                                                          <w:marBottom w:val="0"/>
                                                          <w:divBdr>
                                                            <w:top w:val="none" w:sz="0" w:space="0" w:color="auto"/>
                                                            <w:left w:val="none" w:sz="0" w:space="0" w:color="auto"/>
                                                            <w:bottom w:val="none" w:sz="0" w:space="0" w:color="auto"/>
                                                            <w:right w:val="none" w:sz="0" w:space="0" w:color="auto"/>
                                                          </w:divBdr>
                                                        </w:div>
                                                      </w:divsChild>
                                                    </w:div>
                                                    <w:div w:id="333651363">
                                                      <w:marLeft w:val="0"/>
                                                      <w:marRight w:val="0"/>
                                                      <w:marTop w:val="0"/>
                                                      <w:marBottom w:val="0"/>
                                                      <w:divBdr>
                                                        <w:top w:val="none" w:sz="0" w:space="0" w:color="auto"/>
                                                        <w:left w:val="none" w:sz="0" w:space="0" w:color="auto"/>
                                                        <w:bottom w:val="none" w:sz="0" w:space="0" w:color="auto"/>
                                                        <w:right w:val="none" w:sz="0" w:space="0" w:color="auto"/>
                                                      </w:divBdr>
                                                      <w:divsChild>
                                                        <w:div w:id="596717001">
                                                          <w:marLeft w:val="0"/>
                                                          <w:marRight w:val="0"/>
                                                          <w:marTop w:val="0"/>
                                                          <w:marBottom w:val="0"/>
                                                          <w:divBdr>
                                                            <w:top w:val="none" w:sz="0" w:space="0" w:color="auto"/>
                                                            <w:left w:val="none" w:sz="0" w:space="0" w:color="auto"/>
                                                            <w:bottom w:val="none" w:sz="0" w:space="0" w:color="auto"/>
                                                            <w:right w:val="none" w:sz="0" w:space="0" w:color="auto"/>
                                                          </w:divBdr>
                                                          <w:divsChild>
                                                            <w:div w:id="1104883312">
                                                              <w:marLeft w:val="0"/>
                                                              <w:marRight w:val="0"/>
                                                              <w:marTop w:val="0"/>
                                                              <w:marBottom w:val="0"/>
                                                              <w:divBdr>
                                                                <w:top w:val="none" w:sz="0" w:space="0" w:color="auto"/>
                                                                <w:left w:val="none" w:sz="0" w:space="0" w:color="auto"/>
                                                                <w:bottom w:val="none" w:sz="0" w:space="0" w:color="auto"/>
                                                                <w:right w:val="none" w:sz="0" w:space="0" w:color="auto"/>
                                                              </w:divBdr>
                                                              <w:divsChild>
                                                                <w:div w:id="7197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943515">
                      <w:marLeft w:val="0"/>
                      <w:marRight w:val="0"/>
                      <w:marTop w:val="0"/>
                      <w:marBottom w:val="0"/>
                      <w:divBdr>
                        <w:top w:val="none" w:sz="0" w:space="0" w:color="auto"/>
                        <w:left w:val="none" w:sz="0" w:space="0" w:color="auto"/>
                        <w:bottom w:val="none" w:sz="0" w:space="0" w:color="auto"/>
                        <w:right w:val="none" w:sz="0" w:space="0" w:color="auto"/>
                      </w:divBdr>
                      <w:divsChild>
                        <w:div w:id="11953725">
                          <w:marLeft w:val="0"/>
                          <w:marRight w:val="0"/>
                          <w:marTop w:val="0"/>
                          <w:marBottom w:val="0"/>
                          <w:divBdr>
                            <w:top w:val="none" w:sz="0" w:space="0" w:color="auto"/>
                            <w:left w:val="none" w:sz="0" w:space="0" w:color="auto"/>
                            <w:bottom w:val="none" w:sz="0" w:space="0" w:color="auto"/>
                            <w:right w:val="none" w:sz="0" w:space="0" w:color="auto"/>
                          </w:divBdr>
                          <w:divsChild>
                            <w:div w:id="542712017">
                              <w:marLeft w:val="0"/>
                              <w:marRight w:val="150"/>
                              <w:marTop w:val="0"/>
                              <w:marBottom w:val="0"/>
                              <w:divBdr>
                                <w:top w:val="none" w:sz="0" w:space="0" w:color="auto"/>
                                <w:left w:val="none" w:sz="0" w:space="0" w:color="auto"/>
                                <w:bottom w:val="none" w:sz="0" w:space="0" w:color="auto"/>
                                <w:right w:val="none" w:sz="0" w:space="0" w:color="auto"/>
                              </w:divBdr>
                            </w:div>
                          </w:divsChild>
                        </w:div>
                        <w:div w:id="355470329">
                          <w:marLeft w:val="0"/>
                          <w:marRight w:val="0"/>
                          <w:marTop w:val="0"/>
                          <w:marBottom w:val="0"/>
                          <w:divBdr>
                            <w:top w:val="none" w:sz="0" w:space="0" w:color="auto"/>
                            <w:left w:val="none" w:sz="0" w:space="0" w:color="auto"/>
                            <w:bottom w:val="none" w:sz="0" w:space="0" w:color="auto"/>
                            <w:right w:val="none" w:sz="0" w:space="0" w:color="auto"/>
                          </w:divBdr>
                          <w:divsChild>
                            <w:div w:id="16235383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386">
                  <w:marLeft w:val="0"/>
                  <w:marRight w:val="0"/>
                  <w:marTop w:val="0"/>
                  <w:marBottom w:val="0"/>
                  <w:divBdr>
                    <w:top w:val="none" w:sz="0" w:space="0" w:color="auto"/>
                    <w:left w:val="none" w:sz="0" w:space="0" w:color="auto"/>
                    <w:bottom w:val="none" w:sz="0" w:space="0" w:color="auto"/>
                    <w:right w:val="none" w:sz="0" w:space="0" w:color="auto"/>
                  </w:divBdr>
                  <w:divsChild>
                    <w:div w:id="456335118">
                      <w:marLeft w:val="0"/>
                      <w:marRight w:val="0"/>
                      <w:marTop w:val="0"/>
                      <w:marBottom w:val="0"/>
                      <w:divBdr>
                        <w:top w:val="none" w:sz="0" w:space="0" w:color="auto"/>
                        <w:left w:val="none" w:sz="0" w:space="0" w:color="auto"/>
                        <w:bottom w:val="none" w:sz="0" w:space="0" w:color="auto"/>
                        <w:right w:val="none" w:sz="0" w:space="0" w:color="auto"/>
                      </w:divBdr>
                      <w:divsChild>
                        <w:div w:id="350188689">
                          <w:marLeft w:val="0"/>
                          <w:marRight w:val="0"/>
                          <w:marTop w:val="0"/>
                          <w:marBottom w:val="0"/>
                          <w:divBdr>
                            <w:top w:val="none" w:sz="0" w:space="0" w:color="auto"/>
                            <w:left w:val="none" w:sz="0" w:space="0" w:color="auto"/>
                            <w:bottom w:val="none" w:sz="0" w:space="0" w:color="auto"/>
                            <w:right w:val="none" w:sz="0" w:space="0" w:color="auto"/>
                          </w:divBdr>
                        </w:div>
                        <w:div w:id="2042171036">
                          <w:marLeft w:val="0"/>
                          <w:marRight w:val="0"/>
                          <w:marTop w:val="0"/>
                          <w:marBottom w:val="0"/>
                          <w:divBdr>
                            <w:top w:val="none" w:sz="0" w:space="0" w:color="auto"/>
                            <w:left w:val="none" w:sz="0" w:space="0" w:color="auto"/>
                            <w:bottom w:val="none" w:sz="0" w:space="0" w:color="auto"/>
                            <w:right w:val="none" w:sz="0" w:space="0" w:color="auto"/>
                          </w:divBdr>
                        </w:div>
                        <w:div w:id="35858099">
                          <w:marLeft w:val="0"/>
                          <w:marRight w:val="0"/>
                          <w:marTop w:val="0"/>
                          <w:marBottom w:val="0"/>
                          <w:divBdr>
                            <w:top w:val="none" w:sz="0" w:space="0" w:color="auto"/>
                            <w:left w:val="none" w:sz="0" w:space="0" w:color="auto"/>
                            <w:bottom w:val="none" w:sz="0" w:space="0" w:color="auto"/>
                            <w:right w:val="none" w:sz="0" w:space="0" w:color="auto"/>
                          </w:divBdr>
                        </w:div>
                        <w:div w:id="674772647">
                          <w:marLeft w:val="0"/>
                          <w:marRight w:val="0"/>
                          <w:marTop w:val="0"/>
                          <w:marBottom w:val="0"/>
                          <w:divBdr>
                            <w:top w:val="none" w:sz="0" w:space="0" w:color="auto"/>
                            <w:left w:val="none" w:sz="0" w:space="0" w:color="auto"/>
                            <w:bottom w:val="none" w:sz="0" w:space="0" w:color="auto"/>
                            <w:right w:val="none" w:sz="0" w:space="0" w:color="auto"/>
                          </w:divBdr>
                        </w:div>
                        <w:div w:id="1253511403">
                          <w:marLeft w:val="0"/>
                          <w:marRight w:val="0"/>
                          <w:marTop w:val="0"/>
                          <w:marBottom w:val="0"/>
                          <w:divBdr>
                            <w:top w:val="none" w:sz="0" w:space="0" w:color="auto"/>
                            <w:left w:val="none" w:sz="0" w:space="0" w:color="auto"/>
                            <w:bottom w:val="none" w:sz="0" w:space="0" w:color="auto"/>
                            <w:right w:val="none" w:sz="0" w:space="0" w:color="auto"/>
                          </w:divBdr>
                        </w:div>
                        <w:div w:id="441726814">
                          <w:marLeft w:val="0"/>
                          <w:marRight w:val="0"/>
                          <w:marTop w:val="0"/>
                          <w:marBottom w:val="0"/>
                          <w:divBdr>
                            <w:top w:val="none" w:sz="0" w:space="0" w:color="auto"/>
                            <w:left w:val="none" w:sz="0" w:space="0" w:color="auto"/>
                            <w:bottom w:val="none" w:sz="0" w:space="0" w:color="auto"/>
                            <w:right w:val="none" w:sz="0" w:space="0" w:color="auto"/>
                          </w:divBdr>
                        </w:div>
                        <w:div w:id="10138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56138">
          <w:marLeft w:val="0"/>
          <w:marRight w:val="0"/>
          <w:marTop w:val="0"/>
          <w:marBottom w:val="0"/>
          <w:divBdr>
            <w:top w:val="none" w:sz="0" w:space="0" w:color="auto"/>
            <w:left w:val="none" w:sz="0" w:space="0" w:color="auto"/>
            <w:bottom w:val="none" w:sz="0" w:space="0" w:color="auto"/>
            <w:right w:val="none" w:sz="0" w:space="0" w:color="auto"/>
          </w:divBdr>
          <w:divsChild>
            <w:div w:id="2005861623">
              <w:marLeft w:val="0"/>
              <w:marRight w:val="0"/>
              <w:marTop w:val="0"/>
              <w:marBottom w:val="0"/>
              <w:divBdr>
                <w:top w:val="none" w:sz="0" w:space="0" w:color="auto"/>
                <w:left w:val="none" w:sz="0" w:space="0" w:color="auto"/>
                <w:bottom w:val="none" w:sz="0" w:space="0" w:color="auto"/>
                <w:right w:val="none" w:sz="0" w:space="0" w:color="auto"/>
              </w:divBdr>
              <w:divsChild>
                <w:div w:id="189807565">
                  <w:marLeft w:val="-900"/>
                  <w:marRight w:val="0"/>
                  <w:marTop w:val="0"/>
                  <w:marBottom w:val="0"/>
                  <w:divBdr>
                    <w:top w:val="none" w:sz="0" w:space="0" w:color="auto"/>
                    <w:left w:val="none" w:sz="0" w:space="0" w:color="auto"/>
                    <w:bottom w:val="none" w:sz="0" w:space="0" w:color="auto"/>
                    <w:right w:val="none" w:sz="0" w:space="0" w:color="auto"/>
                  </w:divBdr>
                  <w:divsChild>
                    <w:div w:id="1024942503">
                      <w:marLeft w:val="0"/>
                      <w:marRight w:val="0"/>
                      <w:marTop w:val="0"/>
                      <w:marBottom w:val="0"/>
                      <w:divBdr>
                        <w:top w:val="none" w:sz="0" w:space="0" w:color="auto"/>
                        <w:left w:val="none" w:sz="0" w:space="0" w:color="auto"/>
                        <w:bottom w:val="none" w:sz="0" w:space="0" w:color="auto"/>
                        <w:right w:val="none" w:sz="0" w:space="0" w:color="auto"/>
                      </w:divBdr>
                      <w:divsChild>
                        <w:div w:id="1763988307">
                          <w:marLeft w:val="0"/>
                          <w:marRight w:val="0"/>
                          <w:marTop w:val="0"/>
                          <w:marBottom w:val="0"/>
                          <w:divBdr>
                            <w:top w:val="none" w:sz="0" w:space="0" w:color="auto"/>
                            <w:left w:val="none" w:sz="0" w:space="0" w:color="auto"/>
                            <w:bottom w:val="none" w:sz="0" w:space="0" w:color="auto"/>
                            <w:right w:val="none" w:sz="0" w:space="0" w:color="auto"/>
                          </w:divBdr>
                          <w:divsChild>
                            <w:div w:id="1954827038">
                              <w:marLeft w:val="0"/>
                              <w:marRight w:val="0"/>
                              <w:marTop w:val="0"/>
                              <w:marBottom w:val="0"/>
                              <w:divBdr>
                                <w:top w:val="none" w:sz="0" w:space="0" w:color="auto"/>
                                <w:left w:val="none" w:sz="0" w:space="0" w:color="auto"/>
                                <w:bottom w:val="none" w:sz="0" w:space="0" w:color="auto"/>
                                <w:right w:val="none" w:sz="0" w:space="0" w:color="auto"/>
                              </w:divBdr>
                              <w:divsChild>
                                <w:div w:id="27486862">
                                  <w:marLeft w:val="0"/>
                                  <w:marRight w:val="0"/>
                                  <w:marTop w:val="0"/>
                                  <w:marBottom w:val="0"/>
                                  <w:divBdr>
                                    <w:top w:val="none" w:sz="0" w:space="0" w:color="auto"/>
                                    <w:left w:val="none" w:sz="0" w:space="0" w:color="auto"/>
                                    <w:bottom w:val="none" w:sz="0" w:space="0" w:color="auto"/>
                                    <w:right w:val="none" w:sz="0" w:space="0" w:color="auto"/>
                                  </w:divBdr>
                                  <w:divsChild>
                                    <w:div w:id="2106222332">
                                      <w:marLeft w:val="0"/>
                                      <w:marRight w:val="0"/>
                                      <w:marTop w:val="0"/>
                                      <w:marBottom w:val="0"/>
                                      <w:divBdr>
                                        <w:top w:val="none" w:sz="0" w:space="0" w:color="auto"/>
                                        <w:left w:val="none" w:sz="0" w:space="0" w:color="auto"/>
                                        <w:bottom w:val="none" w:sz="0" w:space="0" w:color="auto"/>
                                        <w:right w:val="none" w:sz="0" w:space="0" w:color="auto"/>
                                      </w:divBdr>
                                      <w:divsChild>
                                        <w:div w:id="3135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600439">
                      <w:marLeft w:val="0"/>
                      <w:marRight w:val="0"/>
                      <w:marTop w:val="0"/>
                      <w:marBottom w:val="0"/>
                      <w:divBdr>
                        <w:top w:val="none" w:sz="0" w:space="0" w:color="auto"/>
                        <w:left w:val="none" w:sz="0" w:space="0" w:color="auto"/>
                        <w:bottom w:val="none" w:sz="0" w:space="0" w:color="auto"/>
                        <w:right w:val="none" w:sz="0" w:space="0" w:color="auto"/>
                      </w:divBdr>
                      <w:divsChild>
                        <w:div w:id="1632979383">
                          <w:marLeft w:val="0"/>
                          <w:marRight w:val="0"/>
                          <w:marTop w:val="0"/>
                          <w:marBottom w:val="0"/>
                          <w:divBdr>
                            <w:top w:val="none" w:sz="0" w:space="0" w:color="auto"/>
                            <w:left w:val="none" w:sz="0" w:space="0" w:color="auto"/>
                            <w:bottom w:val="none" w:sz="0" w:space="0" w:color="auto"/>
                            <w:right w:val="none" w:sz="0" w:space="0" w:color="auto"/>
                          </w:divBdr>
                        </w:div>
                      </w:divsChild>
                    </w:div>
                    <w:div w:id="945387496">
                      <w:marLeft w:val="0"/>
                      <w:marRight w:val="0"/>
                      <w:marTop w:val="0"/>
                      <w:marBottom w:val="0"/>
                      <w:divBdr>
                        <w:top w:val="none" w:sz="0" w:space="0" w:color="auto"/>
                        <w:left w:val="none" w:sz="0" w:space="0" w:color="auto"/>
                        <w:bottom w:val="none" w:sz="0" w:space="0" w:color="auto"/>
                        <w:right w:val="none" w:sz="0" w:space="0" w:color="auto"/>
                      </w:divBdr>
                      <w:divsChild>
                        <w:div w:id="176426583">
                          <w:marLeft w:val="0"/>
                          <w:marRight w:val="0"/>
                          <w:marTop w:val="0"/>
                          <w:marBottom w:val="0"/>
                          <w:divBdr>
                            <w:top w:val="none" w:sz="0" w:space="0" w:color="auto"/>
                            <w:left w:val="none" w:sz="0" w:space="0" w:color="auto"/>
                            <w:bottom w:val="none" w:sz="0" w:space="0" w:color="auto"/>
                            <w:right w:val="none" w:sz="0" w:space="0" w:color="auto"/>
                          </w:divBdr>
                        </w:div>
                      </w:divsChild>
                    </w:div>
                    <w:div w:id="1866602496">
                      <w:marLeft w:val="0"/>
                      <w:marRight w:val="0"/>
                      <w:marTop w:val="0"/>
                      <w:marBottom w:val="0"/>
                      <w:divBdr>
                        <w:top w:val="none" w:sz="0" w:space="0" w:color="auto"/>
                        <w:left w:val="none" w:sz="0" w:space="0" w:color="auto"/>
                        <w:bottom w:val="none" w:sz="0" w:space="0" w:color="auto"/>
                        <w:right w:val="none" w:sz="0" w:space="0" w:color="auto"/>
                      </w:divBdr>
                      <w:divsChild>
                        <w:div w:id="656034440">
                          <w:marLeft w:val="0"/>
                          <w:marRight w:val="0"/>
                          <w:marTop w:val="0"/>
                          <w:marBottom w:val="0"/>
                          <w:divBdr>
                            <w:top w:val="none" w:sz="0" w:space="0" w:color="auto"/>
                            <w:left w:val="none" w:sz="0" w:space="0" w:color="auto"/>
                            <w:bottom w:val="none" w:sz="0" w:space="0" w:color="auto"/>
                            <w:right w:val="none" w:sz="0" w:space="0" w:color="auto"/>
                          </w:divBdr>
                        </w:div>
                      </w:divsChild>
                    </w:div>
                    <w:div w:id="118305005">
                      <w:marLeft w:val="0"/>
                      <w:marRight w:val="0"/>
                      <w:marTop w:val="0"/>
                      <w:marBottom w:val="0"/>
                      <w:divBdr>
                        <w:top w:val="none" w:sz="0" w:space="0" w:color="auto"/>
                        <w:left w:val="none" w:sz="0" w:space="0" w:color="auto"/>
                        <w:bottom w:val="none" w:sz="0" w:space="0" w:color="auto"/>
                        <w:right w:val="none" w:sz="0" w:space="0" w:color="auto"/>
                      </w:divBdr>
                      <w:divsChild>
                        <w:div w:id="522280970">
                          <w:marLeft w:val="0"/>
                          <w:marRight w:val="0"/>
                          <w:marTop w:val="0"/>
                          <w:marBottom w:val="0"/>
                          <w:divBdr>
                            <w:top w:val="none" w:sz="0" w:space="0" w:color="auto"/>
                            <w:left w:val="none" w:sz="0" w:space="0" w:color="auto"/>
                            <w:bottom w:val="none" w:sz="0" w:space="0" w:color="auto"/>
                            <w:right w:val="none" w:sz="0" w:space="0" w:color="auto"/>
                          </w:divBdr>
                          <w:divsChild>
                            <w:div w:id="356348687">
                              <w:marLeft w:val="0"/>
                              <w:marRight w:val="0"/>
                              <w:marTop w:val="0"/>
                              <w:marBottom w:val="0"/>
                              <w:divBdr>
                                <w:top w:val="none" w:sz="0" w:space="0" w:color="auto"/>
                                <w:left w:val="none" w:sz="0" w:space="0" w:color="auto"/>
                                <w:bottom w:val="none" w:sz="0" w:space="0" w:color="auto"/>
                                <w:right w:val="none" w:sz="0" w:space="0" w:color="auto"/>
                              </w:divBdr>
                              <w:divsChild>
                                <w:div w:id="196285722">
                                  <w:marLeft w:val="0"/>
                                  <w:marRight w:val="0"/>
                                  <w:marTop w:val="0"/>
                                  <w:marBottom w:val="0"/>
                                  <w:divBdr>
                                    <w:top w:val="none" w:sz="0" w:space="0" w:color="auto"/>
                                    <w:left w:val="none" w:sz="0" w:space="0" w:color="auto"/>
                                    <w:bottom w:val="none" w:sz="0" w:space="0" w:color="auto"/>
                                    <w:right w:val="none" w:sz="0" w:space="0" w:color="auto"/>
                                  </w:divBdr>
                                  <w:divsChild>
                                    <w:div w:id="1059480423">
                                      <w:marLeft w:val="0"/>
                                      <w:marRight w:val="0"/>
                                      <w:marTop w:val="0"/>
                                      <w:marBottom w:val="0"/>
                                      <w:divBdr>
                                        <w:top w:val="none" w:sz="0" w:space="0" w:color="auto"/>
                                        <w:left w:val="none" w:sz="0" w:space="0" w:color="auto"/>
                                        <w:bottom w:val="none" w:sz="0" w:space="0" w:color="auto"/>
                                        <w:right w:val="none" w:sz="0" w:space="0" w:color="auto"/>
                                      </w:divBdr>
                                      <w:divsChild>
                                        <w:div w:id="17837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22884">
                  <w:marLeft w:val="-900"/>
                  <w:marRight w:val="0"/>
                  <w:marTop w:val="0"/>
                  <w:marBottom w:val="0"/>
                  <w:divBdr>
                    <w:top w:val="none" w:sz="0" w:space="0" w:color="auto"/>
                    <w:left w:val="none" w:sz="0" w:space="0" w:color="auto"/>
                    <w:bottom w:val="none" w:sz="0" w:space="0" w:color="auto"/>
                    <w:right w:val="none" w:sz="0" w:space="0" w:color="auto"/>
                  </w:divBdr>
                  <w:divsChild>
                    <w:div w:id="378169669">
                      <w:marLeft w:val="0"/>
                      <w:marRight w:val="0"/>
                      <w:marTop w:val="0"/>
                      <w:marBottom w:val="0"/>
                      <w:divBdr>
                        <w:top w:val="none" w:sz="0" w:space="0" w:color="auto"/>
                        <w:left w:val="none" w:sz="0" w:space="0" w:color="auto"/>
                        <w:bottom w:val="none" w:sz="0" w:space="0" w:color="auto"/>
                        <w:right w:val="none" w:sz="0" w:space="0" w:color="auto"/>
                      </w:divBdr>
                      <w:divsChild>
                        <w:div w:id="283198833">
                          <w:marLeft w:val="0"/>
                          <w:marRight w:val="0"/>
                          <w:marTop w:val="0"/>
                          <w:marBottom w:val="0"/>
                          <w:divBdr>
                            <w:top w:val="none" w:sz="0" w:space="0" w:color="auto"/>
                            <w:left w:val="none" w:sz="0" w:space="0" w:color="auto"/>
                            <w:bottom w:val="none" w:sz="0" w:space="0" w:color="auto"/>
                            <w:right w:val="none" w:sz="0" w:space="0" w:color="auto"/>
                          </w:divBdr>
                          <w:divsChild>
                            <w:div w:id="2142722071">
                              <w:marLeft w:val="0"/>
                              <w:marRight w:val="0"/>
                              <w:marTop w:val="0"/>
                              <w:marBottom w:val="0"/>
                              <w:divBdr>
                                <w:top w:val="none" w:sz="0" w:space="0" w:color="auto"/>
                                <w:left w:val="none" w:sz="0" w:space="0" w:color="auto"/>
                                <w:bottom w:val="none" w:sz="0" w:space="0" w:color="auto"/>
                                <w:right w:val="none" w:sz="0" w:space="0" w:color="auto"/>
                              </w:divBdr>
                              <w:divsChild>
                                <w:div w:id="829714300">
                                  <w:marLeft w:val="0"/>
                                  <w:marRight w:val="0"/>
                                  <w:marTop w:val="0"/>
                                  <w:marBottom w:val="0"/>
                                  <w:divBdr>
                                    <w:top w:val="none" w:sz="0" w:space="0" w:color="auto"/>
                                    <w:left w:val="none" w:sz="0" w:space="0" w:color="auto"/>
                                    <w:bottom w:val="none" w:sz="0" w:space="0" w:color="auto"/>
                                    <w:right w:val="none" w:sz="0" w:space="0" w:color="auto"/>
                                  </w:divBdr>
                                  <w:divsChild>
                                    <w:div w:id="1481342939">
                                      <w:marLeft w:val="0"/>
                                      <w:marRight w:val="0"/>
                                      <w:marTop w:val="0"/>
                                      <w:marBottom w:val="0"/>
                                      <w:divBdr>
                                        <w:top w:val="none" w:sz="0" w:space="0" w:color="auto"/>
                                        <w:left w:val="none" w:sz="0" w:space="0" w:color="auto"/>
                                        <w:bottom w:val="none" w:sz="0" w:space="0" w:color="auto"/>
                                        <w:right w:val="none" w:sz="0" w:space="0" w:color="auto"/>
                                      </w:divBdr>
                                      <w:divsChild>
                                        <w:div w:id="18078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5072">
                              <w:marLeft w:val="0"/>
                              <w:marRight w:val="0"/>
                              <w:marTop w:val="0"/>
                              <w:marBottom w:val="0"/>
                              <w:divBdr>
                                <w:top w:val="none" w:sz="0" w:space="0" w:color="auto"/>
                                <w:left w:val="none" w:sz="0" w:space="0" w:color="auto"/>
                                <w:bottom w:val="none" w:sz="0" w:space="0" w:color="auto"/>
                                <w:right w:val="none" w:sz="0" w:space="0" w:color="auto"/>
                              </w:divBdr>
                              <w:divsChild>
                                <w:div w:id="522667587">
                                  <w:marLeft w:val="0"/>
                                  <w:marRight w:val="0"/>
                                  <w:marTop w:val="0"/>
                                  <w:marBottom w:val="0"/>
                                  <w:divBdr>
                                    <w:top w:val="none" w:sz="0" w:space="0" w:color="auto"/>
                                    <w:left w:val="none" w:sz="0" w:space="0" w:color="auto"/>
                                    <w:bottom w:val="none" w:sz="0" w:space="0" w:color="auto"/>
                                    <w:right w:val="none" w:sz="0" w:space="0" w:color="auto"/>
                                  </w:divBdr>
                                  <w:divsChild>
                                    <w:div w:id="945042580">
                                      <w:marLeft w:val="0"/>
                                      <w:marRight w:val="0"/>
                                      <w:marTop w:val="0"/>
                                      <w:marBottom w:val="0"/>
                                      <w:divBdr>
                                        <w:top w:val="none" w:sz="0" w:space="0" w:color="auto"/>
                                        <w:left w:val="none" w:sz="0" w:space="0" w:color="auto"/>
                                        <w:bottom w:val="none" w:sz="0" w:space="0" w:color="auto"/>
                                        <w:right w:val="none" w:sz="0" w:space="0" w:color="auto"/>
                                      </w:divBdr>
                                      <w:divsChild>
                                        <w:div w:id="20604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38858">
                      <w:marLeft w:val="0"/>
                      <w:marRight w:val="0"/>
                      <w:marTop w:val="0"/>
                      <w:marBottom w:val="0"/>
                      <w:divBdr>
                        <w:top w:val="none" w:sz="0" w:space="0" w:color="auto"/>
                        <w:left w:val="none" w:sz="0" w:space="0" w:color="auto"/>
                        <w:bottom w:val="none" w:sz="0" w:space="0" w:color="auto"/>
                        <w:right w:val="none" w:sz="0" w:space="0" w:color="auto"/>
                      </w:divBdr>
                      <w:divsChild>
                        <w:div w:id="418412159">
                          <w:marLeft w:val="0"/>
                          <w:marRight w:val="0"/>
                          <w:marTop w:val="0"/>
                          <w:marBottom w:val="0"/>
                          <w:divBdr>
                            <w:top w:val="none" w:sz="0" w:space="0" w:color="auto"/>
                            <w:left w:val="none" w:sz="0" w:space="0" w:color="auto"/>
                            <w:bottom w:val="none" w:sz="0" w:space="0" w:color="auto"/>
                            <w:right w:val="none" w:sz="0" w:space="0" w:color="auto"/>
                          </w:divBdr>
                          <w:divsChild>
                            <w:div w:id="1805392772">
                              <w:marLeft w:val="0"/>
                              <w:marRight w:val="0"/>
                              <w:marTop w:val="0"/>
                              <w:marBottom w:val="0"/>
                              <w:divBdr>
                                <w:top w:val="none" w:sz="0" w:space="0" w:color="auto"/>
                                <w:left w:val="none" w:sz="0" w:space="0" w:color="auto"/>
                                <w:bottom w:val="none" w:sz="0" w:space="0" w:color="auto"/>
                                <w:right w:val="none" w:sz="0" w:space="0" w:color="auto"/>
                              </w:divBdr>
                              <w:divsChild>
                                <w:div w:id="1380082671">
                                  <w:marLeft w:val="0"/>
                                  <w:marRight w:val="0"/>
                                  <w:marTop w:val="0"/>
                                  <w:marBottom w:val="0"/>
                                  <w:divBdr>
                                    <w:top w:val="none" w:sz="0" w:space="0" w:color="auto"/>
                                    <w:left w:val="none" w:sz="0" w:space="0" w:color="auto"/>
                                    <w:bottom w:val="none" w:sz="0" w:space="0" w:color="auto"/>
                                    <w:right w:val="none" w:sz="0" w:space="0" w:color="auto"/>
                                  </w:divBdr>
                                  <w:divsChild>
                                    <w:div w:id="18631494">
                                      <w:marLeft w:val="0"/>
                                      <w:marRight w:val="0"/>
                                      <w:marTop w:val="0"/>
                                      <w:marBottom w:val="0"/>
                                      <w:divBdr>
                                        <w:top w:val="none" w:sz="0" w:space="0" w:color="auto"/>
                                        <w:left w:val="none" w:sz="0" w:space="0" w:color="auto"/>
                                        <w:bottom w:val="none" w:sz="0" w:space="0" w:color="auto"/>
                                        <w:right w:val="none" w:sz="0" w:space="0" w:color="auto"/>
                                      </w:divBdr>
                                      <w:divsChild>
                                        <w:div w:id="16465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6602">
                              <w:marLeft w:val="0"/>
                              <w:marRight w:val="0"/>
                              <w:marTop w:val="0"/>
                              <w:marBottom w:val="0"/>
                              <w:divBdr>
                                <w:top w:val="none" w:sz="0" w:space="0" w:color="auto"/>
                                <w:left w:val="none" w:sz="0" w:space="0" w:color="auto"/>
                                <w:bottom w:val="none" w:sz="0" w:space="0" w:color="auto"/>
                                <w:right w:val="none" w:sz="0" w:space="0" w:color="auto"/>
                              </w:divBdr>
                              <w:divsChild>
                                <w:div w:id="36124723">
                                  <w:marLeft w:val="0"/>
                                  <w:marRight w:val="0"/>
                                  <w:marTop w:val="0"/>
                                  <w:marBottom w:val="0"/>
                                  <w:divBdr>
                                    <w:top w:val="none" w:sz="0" w:space="0" w:color="auto"/>
                                    <w:left w:val="none" w:sz="0" w:space="0" w:color="auto"/>
                                    <w:bottom w:val="none" w:sz="0" w:space="0" w:color="auto"/>
                                    <w:right w:val="none" w:sz="0" w:space="0" w:color="auto"/>
                                  </w:divBdr>
                                  <w:divsChild>
                                    <w:div w:id="2066220663">
                                      <w:marLeft w:val="0"/>
                                      <w:marRight w:val="0"/>
                                      <w:marTop w:val="0"/>
                                      <w:marBottom w:val="0"/>
                                      <w:divBdr>
                                        <w:top w:val="none" w:sz="0" w:space="0" w:color="auto"/>
                                        <w:left w:val="none" w:sz="0" w:space="0" w:color="auto"/>
                                        <w:bottom w:val="none" w:sz="0" w:space="0" w:color="auto"/>
                                        <w:right w:val="none" w:sz="0" w:space="0" w:color="auto"/>
                                      </w:divBdr>
                                      <w:divsChild>
                                        <w:div w:id="12001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466219">
                      <w:marLeft w:val="0"/>
                      <w:marRight w:val="0"/>
                      <w:marTop w:val="0"/>
                      <w:marBottom w:val="0"/>
                      <w:divBdr>
                        <w:top w:val="none" w:sz="0" w:space="0" w:color="auto"/>
                        <w:left w:val="none" w:sz="0" w:space="0" w:color="auto"/>
                        <w:bottom w:val="none" w:sz="0" w:space="0" w:color="auto"/>
                        <w:right w:val="none" w:sz="0" w:space="0" w:color="auto"/>
                      </w:divBdr>
                      <w:divsChild>
                        <w:div w:id="1579823062">
                          <w:marLeft w:val="0"/>
                          <w:marRight w:val="0"/>
                          <w:marTop w:val="0"/>
                          <w:marBottom w:val="0"/>
                          <w:divBdr>
                            <w:top w:val="none" w:sz="0" w:space="0" w:color="auto"/>
                            <w:left w:val="none" w:sz="0" w:space="0" w:color="auto"/>
                            <w:bottom w:val="none" w:sz="0" w:space="0" w:color="auto"/>
                            <w:right w:val="none" w:sz="0" w:space="0" w:color="auto"/>
                          </w:divBdr>
                        </w:div>
                      </w:divsChild>
                    </w:div>
                    <w:div w:id="345060632">
                      <w:marLeft w:val="0"/>
                      <w:marRight w:val="0"/>
                      <w:marTop w:val="0"/>
                      <w:marBottom w:val="0"/>
                      <w:divBdr>
                        <w:top w:val="none" w:sz="0" w:space="0" w:color="auto"/>
                        <w:left w:val="none" w:sz="0" w:space="0" w:color="auto"/>
                        <w:bottom w:val="none" w:sz="0" w:space="0" w:color="auto"/>
                        <w:right w:val="none" w:sz="0" w:space="0" w:color="auto"/>
                      </w:divBdr>
                      <w:divsChild>
                        <w:div w:id="426730694">
                          <w:marLeft w:val="0"/>
                          <w:marRight w:val="0"/>
                          <w:marTop w:val="0"/>
                          <w:marBottom w:val="0"/>
                          <w:divBdr>
                            <w:top w:val="none" w:sz="0" w:space="0" w:color="auto"/>
                            <w:left w:val="none" w:sz="0" w:space="0" w:color="auto"/>
                            <w:bottom w:val="none" w:sz="0" w:space="0" w:color="auto"/>
                            <w:right w:val="none" w:sz="0" w:space="0" w:color="auto"/>
                          </w:divBdr>
                        </w:div>
                      </w:divsChild>
                    </w:div>
                    <w:div w:id="38436620">
                      <w:marLeft w:val="0"/>
                      <w:marRight w:val="0"/>
                      <w:marTop w:val="0"/>
                      <w:marBottom w:val="0"/>
                      <w:divBdr>
                        <w:top w:val="none" w:sz="0" w:space="0" w:color="auto"/>
                        <w:left w:val="none" w:sz="0" w:space="0" w:color="auto"/>
                        <w:bottom w:val="none" w:sz="0" w:space="0" w:color="auto"/>
                        <w:right w:val="none" w:sz="0" w:space="0" w:color="auto"/>
                      </w:divBdr>
                      <w:divsChild>
                        <w:div w:id="309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6387">
                  <w:marLeft w:val="0"/>
                  <w:marRight w:val="0"/>
                  <w:marTop w:val="0"/>
                  <w:marBottom w:val="0"/>
                  <w:divBdr>
                    <w:top w:val="none" w:sz="0" w:space="0" w:color="auto"/>
                    <w:left w:val="none" w:sz="0" w:space="0" w:color="auto"/>
                    <w:bottom w:val="none" w:sz="0" w:space="0" w:color="auto"/>
                    <w:right w:val="none" w:sz="0" w:space="0" w:color="auto"/>
                  </w:divBdr>
                  <w:divsChild>
                    <w:div w:id="1531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5421">
          <w:marLeft w:val="0"/>
          <w:marRight w:val="0"/>
          <w:marTop w:val="0"/>
          <w:marBottom w:val="0"/>
          <w:divBdr>
            <w:top w:val="none" w:sz="0" w:space="0" w:color="auto"/>
            <w:left w:val="none" w:sz="0" w:space="0" w:color="auto"/>
            <w:bottom w:val="none" w:sz="0" w:space="0" w:color="auto"/>
            <w:right w:val="none" w:sz="0" w:space="0" w:color="auto"/>
          </w:divBdr>
          <w:divsChild>
            <w:div w:id="1452899851">
              <w:marLeft w:val="0"/>
              <w:marRight w:val="0"/>
              <w:marTop w:val="0"/>
              <w:marBottom w:val="0"/>
              <w:divBdr>
                <w:top w:val="none" w:sz="0" w:space="0" w:color="auto"/>
                <w:left w:val="none" w:sz="0" w:space="0" w:color="auto"/>
                <w:bottom w:val="none" w:sz="0" w:space="0" w:color="auto"/>
                <w:right w:val="none" w:sz="0" w:space="0" w:color="auto"/>
              </w:divBdr>
              <w:divsChild>
                <w:div w:id="1900048227">
                  <w:marLeft w:val="0"/>
                  <w:marRight w:val="0"/>
                  <w:marTop w:val="0"/>
                  <w:marBottom w:val="0"/>
                  <w:divBdr>
                    <w:top w:val="none" w:sz="0" w:space="0" w:color="auto"/>
                    <w:left w:val="none" w:sz="0" w:space="0" w:color="auto"/>
                    <w:bottom w:val="none" w:sz="0" w:space="0" w:color="auto"/>
                    <w:right w:val="none" w:sz="0" w:space="0" w:color="auto"/>
                  </w:divBdr>
                  <w:divsChild>
                    <w:div w:id="1980694904">
                      <w:marLeft w:val="0"/>
                      <w:marRight w:val="0"/>
                      <w:marTop w:val="0"/>
                      <w:marBottom w:val="0"/>
                      <w:divBdr>
                        <w:top w:val="none" w:sz="0" w:space="0" w:color="auto"/>
                        <w:left w:val="none" w:sz="0" w:space="0" w:color="auto"/>
                        <w:bottom w:val="none" w:sz="0" w:space="0" w:color="auto"/>
                        <w:right w:val="none" w:sz="0" w:space="0" w:color="auto"/>
                      </w:divBdr>
                      <w:divsChild>
                        <w:div w:id="21199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ZIM</b:Tag>
    <b:SourceType>Report</b:SourceType>
    <b:Guid>{BCDC98A7-47B9-41BB-AAE0-5C686E4562E4}</b:Guid>
    <b:Author>
      <b:Author>
        <b:Corporate>ZIMCOD</b:Corporate>
      </b:Author>
    </b:Author>
    <b:Title>Towards a Pro-People Framework in Water Management: As Assessment of the Political Economy of Water Service Delivery in Harare</b:Title>
    <b:City>Harare</b:City>
    <b:Publisher>Zimbabwe Coalition on Debt and Management</b:Publisher>
    <b:RefOrder>1</b:RefOrder>
  </b:Source>
  <b:Source>
    <b:Tag>The24</b:Tag>
    <b:SourceType>InternetSite</b:SourceType>
    <b:Guid>{7C611FE6-0156-4775-B9F5-6FAAE031F2BC}</b:Guid>
    <b:Author>
      <b:Author>
        <b:Corporate>The Herald</b:Corporate>
      </b:Author>
    </b:Author>
    <b:Year>2024</b:Year>
    <b:InternetSiteTitle>The Herald</b:InternetSiteTitle>
    <b:Month>January</b:Month>
    <b:Day>13</b:Day>
    <b:URL>https://www.herald.co.zw/privatising-harare-water-supply-can-boost-service-delivery/</b:URL>
    <b:RefOrder>2</b:RefOrder>
  </b:Source>
  <b:Source>
    <b:Tag>Dut24</b:Tag>
    <b:SourceType>InternetSite</b:SourceType>
    <b:Guid>{23842752-6A9A-48A4-9959-EB5DFE9F84BD}</b:Guid>
    <b:Author>
      <b:Author>
        <b:Corporate>Dutta S</b:Corporate>
      </b:Author>
    </b:Author>
    <b:Title>Privatisation, Meaning, Objectives, Methods and Advantanges</b:Title>
    <b:InternetSiteTitle>PW Live</b:InternetSiteTitle>
    <b:Year>2024</b:Year>
    <b:URL>https://www.pw.live/exams/commerce/privatisation/</b:URL>
    <b:RefOrder>3</b:RefOrder>
  </b:Source>
  <b:Source>
    <b:Tag>Nes11</b:Tag>
    <b:SourceType>Report</b:SourceType>
    <b:Guid>{3FABF654-CA77-42E8-8C52-ECADF4CDD12C}</b:Guid>
    <b:Author>
      <b:Author>
        <b:NameList>
          <b:Person>
            <b:Last>Nestor</b:Last>
            <b:First>S.</b:First>
            <b:Middle>and Mahboobi, L.</b:Middle>
          </b:Person>
        </b:NameList>
      </b:Author>
    </b:Author>
    <b:Title>Privatisation of Public Utilities: The OECD Experience</b:Title>
    <b:Year>2011</b:Year>
    <b:Publisher>Research Gate</b:Publisher>
    <b:RefOrder>4</b:RefOrder>
  </b:Source>
  <b:Source>
    <b:Tag>SMG24</b:Tag>
    <b:SourceType>InternetSite</b:SourceType>
    <b:Guid>{ED4AA94B-D220-4698-B4EC-26D74F60AA9D}</b:Guid>
    <b:Author>
      <b:Author>
        <b:Corporate>SMG</b:Corporate>
      </b:Author>
    </b:Author>
    <b:Year>2024</b:Year>
    <b:InternetSiteTitle>SMG Management Study Guid</b:InternetSiteTitle>
    <b:URL>https://www.managementstudyguide.com/privatization-of-water.htm#google_vignette</b:URL>
    <b:Title>Privatisation of Water</b:Title>
    <b:RefOrder>5</b:RefOrder>
  </b:Source>
  <b:Source>
    <b:Tag>Pet22</b:Tag>
    <b:SourceType>InternetSite</b:SourceType>
    <b:Guid>{5672C233-8DC2-4D2B-B14A-81ADD19FE226}</b:Guid>
    <b:Author>
      <b:Author>
        <b:NameList>
          <b:Person>
            <b:Last>Pettinger</b:Last>
            <b:First>T.</b:First>
          </b:Person>
        </b:NameList>
      </b:Author>
    </b:Author>
    <b:Title>Water Privatisation- Pros and Cons </b:Title>
    <b:InternetSiteTitle>Economics Help</b:InternetSiteTitle>
    <b:Year>2022</b:Year>
    <b:Month>December</b:Month>
    <b:URL>https://www.economicshelp.org/blog/171766/economics/water-privatisation-pros-and-cons/</b:URL>
    <b:RefOrder>6</b:RefOrder>
  </b:Source>
  <b:Source>
    <b:Tag>Nes24</b:Tag>
    <b:SourceType>JournalArticle</b:SourceType>
    <b:Guid>{CBFA744F-CAD4-41CF-8985-F0370D809FD9}</b:Guid>
    <b:Title>Water Security, Vol 23</b:Title>
    <b:Year>2024</b:Year>
    <b:Author>
      <b:Author>
        <b:NameList>
          <b:Person>
            <b:Last>Nes-Silva</b:Last>
            <b:First>P.,</b:First>
            <b:Middle>Gomes, M, C, A. and Heller, L</b:Middle>
          </b:Person>
        </b:NameList>
      </b:Author>
    </b:Author>
    <b:RefOrder>7</b:RefOrder>
  </b:Source>
  <b:Source>
    <b:Tag>Fin24</b:Tag>
    <b:SourceType>InternetSite</b:SourceType>
    <b:Guid>{153FF035-E6C6-4782-80DC-F982C3BA31EC}</b:Guid>
    <b:Title>Is Public or Private Ownership Better for Water Utilities</b:Title>
    <b:Year>2024</b:Year>
    <b:Author>
      <b:Author>
        <b:Corporate>Financial Times</b:Corporate>
      </b:Author>
    </b:Author>
    <b:InternetSiteTitle>Financial Times</b:InternetSiteTitle>
    <b:Month>March</b:Month>
    <b:URL>https://www.ft.com/content/bda390bc-8cc4-4fa4-9a90-36af08651af2</b:URL>
    <b:RefOrder>8</b:RefOrder>
  </b:Source>
  <b:Source>
    <b:Tag>Ces18</b:Tag>
    <b:SourceType>JournalArticle</b:SourceType>
    <b:Guid>{F8171CFD-6BAD-40D0-98D7-11048AD1C4DE}</b:Guid>
    <b:Title>Privatisation of Water: Evaluating its Performance in the Developing World</b:Title>
    <b:Year>2018</b:Year>
    <b:Author>
      <b:Author>
        <b:NameList>
          <b:Person>
            <b:Last>Cesar</b:Last>
            <b:First>S.</b:First>
          </b:Person>
        </b:NameList>
      </b:Author>
    </b:Author>
    <b:RefOrder>9</b:RefOrder>
  </b:Source>
  <b:Source>
    <b:Tag>Rob24</b:Tag>
    <b:SourceType>JournalArticle</b:SourceType>
    <b:Guid>{73612D9E-5622-4F5D-9DC3-5821ADAFA31C}</b:Guid>
    <b:Author>
      <b:Author>
        <b:NameList>
          <b:Person>
            <b:Last>Roberts</b:Last>
            <b:First>M.</b:First>
          </b:Person>
        </b:NameList>
      </b:Author>
    </b:Author>
    <b:Title>Thirty Years on, What has Water Privatisation Achieved </b:Title>
    <b:Year>2024</b:Year>
    <b:RefOrder>10</b:RefOrder>
  </b:Source>
  <b:Source>
    <b:Tag>Kir06</b:Tag>
    <b:SourceType>JournalArticle</b:SourceType>
    <b:Guid>{6D058883-0796-44D9-B543-D8CB6F914C04}</b:Guid>
    <b:Title>An Emperical Analysis of State and Private Sector Provision of Water Services in Africa</b:Title>
    <b:JournalName>The World Bank Economic Review</b:JournalName>
    <b:Year>2006</b:Year>
    <b:Pages>143-163</b:Pages>
    <b:Author>
      <b:Author>
        <b:NameList>
          <b:Person>
            <b:Last>Kirkpatrick</b:Last>
            <b:First>C.,</b:First>
            <b:Middle>Parker, D. and Zhang, Y.</b:Middle>
          </b:Person>
        </b:NameList>
      </b:Author>
    </b:Author>
    <b:RefOrder>11</b:RefOrder>
  </b:Source>
  <b:Source>
    <b:Tag>Gan23</b:Tag>
    <b:SourceType>JournalArticle</b:SourceType>
    <b:Guid>{F7B6EADB-F815-477D-B8B8-7359C4148C2A}</b:Guid>
    <b:Title>Privatisation of Water: New Perspectives and Future Challenges</b:Title>
    <b:Year>2023</b:Year>
    <b:Author>
      <b:Author>
        <b:NameList>
          <b:Person>
            <b:Last>Ganzales</b:Last>
            <b:First>C.</b:First>
          </b:Person>
        </b:NameList>
      </b:Author>
    </b:Author>
    <b:RefOrder>12</b:RefOrder>
  </b:Source>
  <b:Source>
    <b:Tag>Hal11</b:Tag>
    <b:SourceType>Report</b:SourceType>
    <b:Guid>{11095BED-1A24-4A2D-A435-ED151304BA2B}</b:Guid>
    <b:Author>
      <b:Author>
        <b:NameList>
          <b:Person>
            <b:Last>Hall</b:Last>
            <b:First>D.,</b:First>
            <b:Middle>Lobina and Corral, Y.</b:Middle>
          </b:Person>
        </b:NameList>
      </b:Author>
    </b:Author>
    <b:Title>Trends in Water Privatisation</b:Title>
    <b:Year>2011</b:Year>
    <b:Publisher>PSIRU</b:Publisher>
    <b:RefOrder>13</b:RefOrder>
  </b:Source>
  <b:Source>
    <b:Tag>Mug20</b:Tag>
    <b:SourceType>JournalArticle</b:SourceType>
    <b:Guid>{110518F2-B63C-4C59-913D-E14285A1E469}</b:Guid>
    <b:Title>A Study of the Effect of Privatised companies: A Case Study of Zimbabwe</b:Title>
    <b:Year>2020</b:Year>
    <b:Author>
      <b:Author>
        <b:NameList>
          <b:Person>
            <b:Last>Mugamu</b:Last>
          </b:Person>
        </b:NameList>
      </b:Author>
    </b:Author>
    <b:JournalName>International journal of Business and Social Science </b:JournalName>
    <b:RefOrder>14</b:RefOrder>
  </b:Source>
  <b:Source>
    <b:Tag>CAP21</b:Tag>
    <b:SourceType>JournalArticle</b:SourceType>
    <b:Guid>{E1B7545C-DA93-4B3C-9B73-09237229D88B}</b:Guid>
    <b:Author>
      <b:Author>
        <b:Corporate>CAPPA</b:Corporate>
      </b:Author>
    </b:Author>
    <b:Title>Africa Must Rise and Resist Water Privatisation</b:Title>
    <b:Year>2021</b:Year>
    <b:RefOrder>15</b:RefOrder>
  </b:Source>
  <b:Source>
    <b:Tag>Memnd</b:Tag>
    <b:SourceType>Report</b:SourceType>
    <b:Guid>{22EB498F-D348-44B8-92ED-3B8A2FCC2637}</b:Guid>
    <b:Author>
      <b:Author>
        <b:NameList>
          <b:Person>
            <b:Last>Memon</b:Last>
            <b:First>F.</b:First>
            <b:Middle>A, and Butler, D.</b:Middle>
          </b:Person>
        </b:NameList>
      </b:Author>
    </b:Author>
    <b:Title>The Role of Privatisation in the Water Sector</b:Title>
    <b:Year>n.d</b:Year>
    <b:RefOrder>16</b:RefOrder>
  </b:Source>
  <b:Source>
    <b:Tag>Chi04</b:Tag>
    <b:SourceType>JournalArticle</b:SourceType>
    <b:Guid>{46FDDBC8-720C-4A3B-BF84-8CE6EED79639}</b:Guid>
    <b:Author>
      <b:Author>
        <b:NameList>
          <b:Person>
            <b:Last>Chirwa</b:Last>
            <b:First>D,</b:First>
            <b:Middle>M.</b:Middle>
          </b:Person>
        </b:NameList>
      </b:Author>
    </b:Author>
    <b:Title>Privatisation of Water in Southern Africa: A Human Rights Perspective</b:Title>
    <b:Year>2004</b:Year>
    <b:JournalName>African Human Rights Law Journal Vol 2. No 2</b:JournalName>
    <b:RefOrder>17</b:RefOrder>
  </b:Source>
  <b:Source>
    <b:Tag>CIV20</b:Tag>
    <b:SourceType>JournalArticle</b:SourceType>
    <b:Guid>{EAFDF37B-B42B-4721-8189-F957C83DC47A}</b:Guid>
    <b:Author>
      <b:Author>
        <b:Corporate>CIVICUS</b:Corporate>
      </b:Author>
    </b:Author>
    <b:Title>Chile has Entirely Privatised Water, which means that Theft is Intitutionalised</b:Title>
    <b:Year>2020</b:Year>
    <b:RefOrder>18</b:RefOrder>
  </b:Source>
  <b:Source>
    <b:Tag>Nel89</b:Tag>
    <b:SourceType>Report</b:SourceType>
    <b:Guid>{3D7B457C-D15A-44AF-8ACD-DC98A239DEDB}</b:Guid>
    <b:Author>
      <b:Author>
        <b:NameList>
          <b:Person>
            <b:Last>Nellis</b:Last>
            <b:First>J.</b:First>
          </b:Person>
        </b:NameList>
      </b:Author>
    </b:Author>
    <b:Title>Privatisation and Structural Adjustment in the Arab Countries: The Privatisation of Public Entities</b:Title>
    <b:Year>1989</b:Year>
    <b:Publisher>IMF</b:Publisher>
    <b:RefOrder>19</b:RefOrder>
  </b:Source>
  <b:Source>
    <b:Tag>ZEL20</b:Tag>
    <b:SourceType>Report</b:SourceType>
    <b:Guid>{2F2B970A-F83C-4C14-90F4-4A3873512638}</b:Guid>
    <b:Author>
      <b:Author>
        <b:Corporate>ZELA</b:Corporate>
      </b:Author>
    </b:Author>
    <b:Title>Zimbabwe Environmental Law Association</b:Title>
    <b:Year>2020</b:Year>
    <b:RefOrder>20</b:RefOrder>
  </b:Source>
  <b:Source>
    <b:Tag>Mut23</b:Tag>
    <b:SourceType>JournalArticle</b:SourceType>
    <b:Guid>{F20EC25C-256A-4755-99FD-A9459ACDA15D}</b:Guid>
    <b:Author>
      <b:Author>
        <b:NameList>
          <b:Person>
            <b:Last>Mutanda</b:Last>
            <b:First>H.</b:First>
            <b:Middle>and Vyas-Doorgapersad, S.</b:Middle>
          </b:Person>
        </b:NameList>
      </b:Author>
    </b:Author>
    <b:Title>Benefits and challenges to Implement Public Private Partnerships in Water Infrastructure Development in Zimbabwe</b:Title>
    <b:Year>2023</b:Year>
    <b:JournalName>Journal of Economic Development, Environment and People Vol 12. No 1</b:JournalName>
    <b:RefOrder>21</b:RefOrder>
  </b:Source>
  <b:Source>
    <b:Tag>RBZ09</b:Tag>
    <b:SourceType>Report</b:SourceType>
    <b:Guid>{1CC00943-9BC4-4311-B0D2-200702FB3499}</b:Guid>
    <b:Author>
      <b:Author>
        <b:Corporate>RBZ</b:Corporate>
      </b:Author>
    </b:Author>
    <b:Title>Evoking Supply Side Response Through Privatisation and Foreign Currency Generation</b:Title>
    <b:Year>2009</b:Year>
    <b:Publisher>Reserve Bank of Zimbabwe</b:Publisher>
    <b:RefOrder>22</b:RefOrder>
  </b:Source>
</b:Sources>
</file>

<file path=customXml/itemProps1.xml><?xml version="1.0" encoding="utf-8"?>
<ds:datastoreItem xmlns:ds="http://schemas.openxmlformats.org/officeDocument/2006/customXml" ds:itemID="{5C84C8F7-C401-479F-B4BC-D5CFF1C2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13</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Masuku</dc:creator>
  <cp:keywords/>
  <dc:description/>
  <cp:lastModifiedBy>Gabriel Gowere</cp:lastModifiedBy>
  <cp:revision>472</cp:revision>
  <dcterms:created xsi:type="dcterms:W3CDTF">2025-01-15T08:21:00Z</dcterms:created>
  <dcterms:modified xsi:type="dcterms:W3CDTF">2025-02-05T13:34:00Z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74f5ed48ec46671e01a58d24be02986737f45352519ecbde00e6d51512a67b54</vt:lpwstr>
  </property>
</Properties>
</file>