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71F0C" w14:textId="160BCA32" w:rsidR="003452B6" w:rsidRDefault="003452B6" w:rsidP="003452B6">
      <w:pPr>
        <w:pStyle w:val="Ttulo1"/>
        <w:rPr>
          <w:lang w:val="es-ES_tradnl"/>
        </w:rPr>
      </w:pPr>
      <w:bookmarkStart w:id="0" w:name="_Ref44879973"/>
      <w:bookmarkStart w:id="1" w:name="_Toc75469454"/>
      <w:bookmarkStart w:id="2" w:name="_Toc75511926"/>
      <w:bookmarkStart w:id="3" w:name="_Toc75512018"/>
      <w:bookmarkStart w:id="4" w:name="_Ref75980926"/>
      <w:bookmarkStart w:id="5" w:name="_Toc76545660"/>
      <w:bookmarkEnd w:id="1"/>
      <w:bookmarkEnd w:id="2"/>
      <w:bookmarkEnd w:id="3"/>
      <w:r w:rsidRPr="003452B6">
        <w:rPr>
          <w:lang w:val="es-ES_tradnl"/>
        </w:rPr>
        <w:t>Descripción del sistema</w:t>
      </w:r>
      <w:bookmarkEnd w:id="4"/>
      <w:bookmarkEnd w:id="5"/>
    </w:p>
    <w:p w14:paraId="5D589968" w14:textId="77777777" w:rsidR="00D54DD9" w:rsidRPr="00D54DD9" w:rsidRDefault="00D54DD9" w:rsidP="00D54DD9">
      <w:pPr>
        <w:rPr>
          <w:lang w:val="es-ES_tradnl"/>
        </w:rPr>
      </w:pPr>
    </w:p>
    <w:p w14:paraId="7D0B9024" w14:textId="5D041B12" w:rsidR="003452B6" w:rsidRDefault="003452B6" w:rsidP="003452B6">
      <w:pPr>
        <w:rPr>
          <w:lang w:val="es-ES"/>
        </w:rPr>
      </w:pPr>
      <w:r w:rsidRPr="0074691D">
        <w:rPr>
          <w:lang w:val="es-ES"/>
        </w:rPr>
        <w:t>La</w:t>
      </w:r>
      <w:r w:rsidR="002E7E6A">
        <w:rPr>
          <w:lang w:val="es-ES"/>
        </w:rPr>
        <w:t xml:space="preserve"> </w:t>
      </w:r>
      <w:r w:rsidR="002E7E6A">
        <w:rPr>
          <w:lang w:val="es-ES"/>
        </w:rPr>
        <w:fldChar w:fldCharType="begin"/>
      </w:r>
      <w:r w:rsidR="002E7E6A">
        <w:rPr>
          <w:lang w:val="es-ES"/>
        </w:rPr>
        <w:instrText xml:space="preserve"> REF _Ref75974756 \h </w:instrText>
      </w:r>
      <w:r w:rsidR="002E7E6A">
        <w:rPr>
          <w:lang w:val="es-ES"/>
        </w:rPr>
      </w:r>
      <w:r w:rsidR="002E7E6A">
        <w:rPr>
          <w:lang w:val="es-ES"/>
        </w:rPr>
        <w:fldChar w:fldCharType="separate"/>
      </w:r>
      <w:r w:rsidR="00292460" w:rsidRPr="00B846CD">
        <w:rPr>
          <w:lang w:val="es-ES"/>
        </w:rPr>
        <w:t xml:space="preserve">Figura </w:t>
      </w:r>
      <w:r w:rsidR="00292460">
        <w:rPr>
          <w:noProof/>
          <w:lang w:val="es-ES"/>
        </w:rPr>
        <w:t>1</w:t>
      </w:r>
      <w:r w:rsidR="002E7E6A">
        <w:rPr>
          <w:lang w:val="es-ES"/>
        </w:rPr>
        <w:fldChar w:fldCharType="end"/>
      </w:r>
      <w:r w:rsidR="002E7E6A">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Java obtenidos tanto de GitHub como de dos asignaturas de primer año de programación de un Grado en Ingeniería </w:t>
      </w:r>
      <w:r w:rsidR="00D415C5">
        <w:rPr>
          <w:lang w:val="es-ES"/>
        </w:rPr>
        <w:t xml:space="preserve">Informática </w:t>
      </w:r>
      <w:r w:rsidRPr="00912B41">
        <w:rPr>
          <w:lang w:val="es-ES"/>
        </w:rPr>
        <w:t>del Software</w:t>
      </w:r>
      <w:r w:rsidR="00D415C5">
        <w:rPr>
          <w:lang w:val="es-ES"/>
        </w:rPr>
        <w:t xml:space="preserve"> de la Universidad de Oviedo</w:t>
      </w:r>
      <w:r w:rsidRPr="00912B41">
        <w:rPr>
          <w:lang w:val="es-ES"/>
        </w:rPr>
        <w:t xml:space="preserve"> (</w:t>
      </w:r>
      <w:r w:rsidR="000D225F">
        <w:rPr>
          <w:lang w:val="es-ES"/>
        </w:rPr>
        <w:t>Capítulo</w:t>
      </w:r>
      <w:r w:rsidRPr="00912B41">
        <w:rPr>
          <w:lang w:val="es-ES"/>
        </w:rPr>
        <w:t xml:space="preserve"> </w:t>
      </w:r>
      <w:r w:rsidR="00FB3C88">
        <w:rPr>
          <w:lang w:val="es-ES"/>
        </w:rPr>
        <w:fldChar w:fldCharType="begin"/>
      </w:r>
      <w:r w:rsidR="00FB3C88">
        <w:rPr>
          <w:lang w:val="es-ES"/>
        </w:rPr>
        <w:instrText xml:space="preserve"> REF _Ref76050315 \r \h </w:instrText>
      </w:r>
      <w:r w:rsidR="00FB3C88">
        <w:rPr>
          <w:lang w:val="es-ES"/>
        </w:rPr>
      </w:r>
      <w:r w:rsidR="00FB3C88">
        <w:rPr>
          <w:lang w:val="es-ES"/>
        </w:rPr>
        <w:fldChar w:fldCharType="separate"/>
      </w:r>
      <w:r w:rsidR="00292460">
        <w:rPr>
          <w:lang w:val="es-ES"/>
        </w:rPr>
        <w:t>4.1</w:t>
      </w:r>
      <w:r w:rsidR="00FB3C88">
        <w:rPr>
          <w:lang w:val="es-ES"/>
        </w:rPr>
        <w:fldChar w:fldCharType="end"/>
      </w:r>
      <w:r w:rsidRPr="00912B41">
        <w:rPr>
          <w:lang w:val="es-ES"/>
        </w:rPr>
        <w:t>), para utilizar código escrito por principiantes y expertos. La salida es una colección de los patrones sintácticos más frecuentemente utilizados, su relación con el nivel de experiencia del programador y un informe acerca de los patrones atípicos detectados.</w:t>
      </w:r>
    </w:p>
    <w:p w14:paraId="3FA5B88A" w14:textId="77777777" w:rsidR="003452B6" w:rsidRPr="00912B41" w:rsidRDefault="003452B6" w:rsidP="003452B6">
      <w:pPr>
        <w:rPr>
          <w:lang w:val="es-ES"/>
        </w:rPr>
      </w:pPr>
    </w:p>
    <w:p w14:paraId="53A56750" w14:textId="1D2AE710" w:rsidR="003452B6" w:rsidRPr="00912B41" w:rsidRDefault="00CD12B2" w:rsidP="003452B6">
      <w:r>
        <w:rPr>
          <w:noProof/>
        </w:rPr>
        <w:drawing>
          <wp:inline distT="0" distB="0" distL="0" distR="0" wp14:anchorId="75FEBC5A" wp14:editId="474B8A99">
            <wp:extent cx="5794197" cy="3393440"/>
            <wp:effectExtent l="0" t="0" r="0" b="0"/>
            <wp:docPr id="13795626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8240" cy="3395808"/>
                    </a:xfrm>
                    <a:prstGeom prst="rect">
                      <a:avLst/>
                    </a:prstGeom>
                    <a:noFill/>
                  </pic:spPr>
                </pic:pic>
              </a:graphicData>
            </a:graphic>
          </wp:inline>
        </w:drawing>
      </w:r>
    </w:p>
    <w:p w14:paraId="0B795875" w14:textId="789C1A9A" w:rsidR="003452B6" w:rsidRPr="00912B41" w:rsidRDefault="003452B6" w:rsidP="003452B6">
      <w:pPr>
        <w:pStyle w:val="Descripcin"/>
        <w:jc w:val="center"/>
        <w:rPr>
          <w:lang w:val="es-ES"/>
        </w:rPr>
      </w:pPr>
      <w:bookmarkStart w:id="6" w:name="_Ref75974756"/>
      <w:bookmarkStart w:id="7" w:name="_Toc7654573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292460">
        <w:rPr>
          <w:noProof/>
          <w:lang w:val="es-ES"/>
        </w:rPr>
        <w:t>1</w:t>
      </w:r>
      <w:r w:rsidRPr="00B846CD">
        <w:rPr>
          <w:lang w:val="es-ES"/>
        </w:rPr>
        <w:fldChar w:fldCharType="end"/>
      </w:r>
      <w:bookmarkEnd w:id="6"/>
      <w:r w:rsidRPr="00B846CD">
        <w:rPr>
          <w:lang w:val="es-ES"/>
        </w:rPr>
        <w:t>: Arquitectura</w:t>
      </w:r>
      <w:r w:rsidRPr="00912B41">
        <w:rPr>
          <w:lang w:val="es-ES"/>
        </w:rPr>
        <w:t xml:space="preserve"> del sistema propuesto para la extracción de información sintáctica.</w:t>
      </w:r>
      <w:bookmarkEnd w:id="7"/>
    </w:p>
    <w:p w14:paraId="494345AA" w14:textId="77777777" w:rsidR="003452B6" w:rsidRPr="00912B41" w:rsidRDefault="003452B6" w:rsidP="003452B6">
      <w:pPr>
        <w:spacing w:after="0"/>
        <w:rPr>
          <w:lang w:val="es-ES"/>
        </w:rPr>
      </w:pPr>
    </w:p>
    <w:p w14:paraId="34D45756" w14:textId="78183736" w:rsidR="003452B6" w:rsidRPr="00912B41" w:rsidRDefault="003452B6" w:rsidP="003452B6">
      <w:pPr>
        <w:rPr>
          <w:lang w:val="es-ES"/>
        </w:rPr>
      </w:pPr>
      <w:r w:rsidRPr="00912B41">
        <w:rPr>
          <w:lang w:val="es-ES"/>
        </w:rPr>
        <w:t xml:space="preserve">Lo primero que hacemos es modificar el compilador de Java del </w:t>
      </w:r>
      <w:proofErr w:type="spellStart"/>
      <w:r w:rsidRPr="00912B41">
        <w:rPr>
          <w:lang w:val="es-ES"/>
        </w:rPr>
        <w:t>OpenJDK</w:t>
      </w:r>
      <w:proofErr w:type="spellEnd"/>
      <w:r w:rsidRPr="00912B41">
        <w:rPr>
          <w:lang w:val="es-ES"/>
        </w:rPr>
        <w:t>, aumentando la información sintáctica ofrecida por éste. Para ello</w:t>
      </w:r>
      <w:r w:rsidR="005D246C">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Capítulo</w:t>
      </w:r>
      <w:r w:rsidR="00911AB3">
        <w:rPr>
          <w:lang w:val="es-ES"/>
        </w:rPr>
        <w:t xml:space="preserve"> </w:t>
      </w:r>
      <w:r w:rsidR="00911AB3">
        <w:rPr>
          <w:lang w:val="es-ES"/>
        </w:rPr>
        <w:fldChar w:fldCharType="begin"/>
      </w:r>
      <w:r w:rsidR="00911AB3">
        <w:rPr>
          <w:lang w:val="es-ES"/>
        </w:rPr>
        <w:instrText xml:space="preserve"> REF _Ref75975172 \r \h </w:instrText>
      </w:r>
      <w:r w:rsidR="00911AB3">
        <w:rPr>
          <w:lang w:val="es-ES"/>
        </w:rPr>
      </w:r>
      <w:r w:rsidR="00911AB3">
        <w:rPr>
          <w:lang w:val="es-ES"/>
        </w:rPr>
        <w:fldChar w:fldCharType="separate"/>
      </w:r>
      <w:r w:rsidR="00292460">
        <w:rPr>
          <w:lang w:val="es-ES"/>
        </w:rPr>
        <w:t>3.1</w:t>
      </w:r>
      <w:r w:rsidR="00911AB3">
        <w:rPr>
          <w:lang w:val="es-ES"/>
        </w:rPr>
        <w:fldChar w:fldCharType="end"/>
      </w:r>
      <w:r w:rsidRPr="00912B41">
        <w:rPr>
          <w:lang w:val="es-ES"/>
        </w:rPr>
        <w:t xml:space="preserve">). </w:t>
      </w:r>
      <w:r w:rsidR="006258B9">
        <w:rPr>
          <w:lang w:val="es-ES"/>
        </w:rPr>
        <w:t xml:space="preserve"> </w:t>
      </w:r>
    </w:p>
    <w:p w14:paraId="51274A25" w14:textId="472BA798" w:rsidR="003452B6" w:rsidRPr="00912B41" w:rsidRDefault="003452B6" w:rsidP="003452B6">
      <w:pPr>
        <w:rPr>
          <w:lang w:val="es-ES"/>
        </w:rPr>
      </w:pPr>
      <w:r w:rsidRPr="00912B41">
        <w:rPr>
          <w:lang w:val="es-ES"/>
        </w:rPr>
        <w:t xml:space="preserve">Establecemos una clasificación de los distintos tipos de subárboles con estructura común, encontrando los siguientes 7 tipos de construcciones sintácticas: programa (compuesto como una colección de tipos definidos en él), definición de tipo (clase, interfaz, enumerado o registro), definición de campo, definición de método, sentencia (o instrucción), expresión y tipo. Se definen 7 algoritmos de recorrido de estos tipos de subárboles, guardando la información de cada construcción sintáctica en 7 tablas </w:t>
      </w:r>
      <w:r w:rsidRPr="00173F7F">
        <w:rPr>
          <w:lang w:val="es-ES"/>
        </w:rPr>
        <w:t>distintas (</w:t>
      </w:r>
      <w:r w:rsidR="008F0511">
        <w:rPr>
          <w:lang w:val="es-ES"/>
        </w:rPr>
        <w:t>Capítulo</w:t>
      </w:r>
      <w:r w:rsidR="008C78C9">
        <w:rPr>
          <w:lang w:val="es-ES"/>
        </w:rPr>
        <w:t xml:space="preserve"> </w:t>
      </w:r>
      <w:r w:rsidR="00911AB3">
        <w:rPr>
          <w:lang w:val="es-ES"/>
        </w:rPr>
        <w:fldChar w:fldCharType="begin"/>
      </w:r>
      <w:r w:rsidR="00911AB3">
        <w:rPr>
          <w:lang w:val="es-ES"/>
        </w:rPr>
        <w:instrText xml:space="preserve"> REF _Ref75975197 \r \h </w:instrText>
      </w:r>
      <w:r w:rsidR="00911AB3">
        <w:rPr>
          <w:lang w:val="es-ES"/>
        </w:rPr>
      </w:r>
      <w:r w:rsidR="00911AB3">
        <w:rPr>
          <w:lang w:val="es-ES"/>
        </w:rPr>
        <w:fldChar w:fldCharType="separate"/>
      </w:r>
      <w:r w:rsidR="00292460">
        <w:rPr>
          <w:lang w:val="es-ES"/>
        </w:rPr>
        <w:t>3.3</w:t>
      </w:r>
      <w:r w:rsidR="00911AB3">
        <w:rPr>
          <w:lang w:val="es-ES"/>
        </w:rPr>
        <w:fldChar w:fldCharType="end"/>
      </w:r>
      <w:r w:rsidRPr="00173F7F">
        <w:rPr>
          <w:lang w:val="es-ES"/>
        </w:rPr>
        <w:t>).</w:t>
      </w:r>
    </w:p>
    <w:p w14:paraId="5F1A0F1A" w14:textId="74555A2E" w:rsidR="003452B6" w:rsidRDefault="003452B6" w:rsidP="003233E9">
      <w:pPr>
        <w:rPr>
          <w:lang w:val="es-ES"/>
        </w:rPr>
      </w:pPr>
      <w:r w:rsidRPr="00912B41">
        <w:rPr>
          <w:lang w:val="es-ES"/>
        </w:rPr>
        <w:t xml:space="preserve">Posteriormente, los datos de las tablas son procesados, combinados y filtrados para crear los </w:t>
      </w:r>
      <w:proofErr w:type="spellStart"/>
      <w:r w:rsidRPr="00912B41">
        <w:rPr>
          <w:i/>
          <w:iCs/>
          <w:lang w:val="es-ES"/>
        </w:rPr>
        <w:t>datasets</w:t>
      </w:r>
      <w:proofErr w:type="spellEnd"/>
      <w:r w:rsidRPr="00912B41">
        <w:rPr>
          <w:lang w:val="es-ES"/>
        </w:rPr>
        <w:t xml:space="preserve"> que se utilizarán como entrada de los algoritmos de extracción de reglas y detección de anomalías. Si </w:t>
      </w:r>
      <w:r w:rsidRPr="00912B41">
        <w:rPr>
          <w:lang w:val="es-ES"/>
        </w:rPr>
        <w:lastRenderedPageBreak/>
        <w:t xml:space="preserve">las anomalías son debidas a errores de medición (entradas que no debían haber sido consideradas) se eliminan; en caso contrario, se incluyen en un </w:t>
      </w:r>
      <w:r>
        <w:rPr>
          <w:lang w:val="es-ES"/>
        </w:rPr>
        <w:t>informe</w:t>
      </w:r>
      <w:r w:rsidRPr="00912B41">
        <w:rPr>
          <w:lang w:val="es-ES"/>
        </w:rPr>
        <w:t xml:space="preserve"> de anomalías y se consideran en las reglas de asociación (</w:t>
      </w:r>
      <w:r w:rsidRPr="00173F7F">
        <w:rPr>
          <w:lang w:val="es-ES"/>
        </w:rPr>
        <w:t>Capítulo</w:t>
      </w:r>
      <w:r w:rsidR="00911AB3">
        <w:rPr>
          <w:lang w:val="es-ES"/>
        </w:rPr>
        <w:t xml:space="preserve"> </w:t>
      </w:r>
      <w:r w:rsidR="00911AB3">
        <w:rPr>
          <w:lang w:val="es-ES"/>
        </w:rPr>
        <w:fldChar w:fldCharType="begin"/>
      </w:r>
      <w:r w:rsidR="00911AB3">
        <w:rPr>
          <w:lang w:val="es-ES"/>
        </w:rPr>
        <w:instrText xml:space="preserve"> REF _Ref75441326 \r \h </w:instrText>
      </w:r>
      <w:r w:rsidR="00911AB3">
        <w:rPr>
          <w:lang w:val="es-ES"/>
        </w:rPr>
      </w:r>
      <w:r w:rsidR="00911AB3">
        <w:rPr>
          <w:lang w:val="es-ES"/>
        </w:rPr>
        <w:fldChar w:fldCharType="separate"/>
      </w:r>
      <w:r w:rsidR="00292460">
        <w:rPr>
          <w:lang w:val="es-ES"/>
        </w:rPr>
        <w:t>3.7</w:t>
      </w:r>
      <w:r w:rsidR="00911AB3">
        <w:rPr>
          <w:lang w:val="es-ES"/>
        </w:rPr>
        <w:fldChar w:fldCharType="end"/>
      </w:r>
      <w:r w:rsidRPr="00173F7F">
        <w:rPr>
          <w:lang w:val="es-ES"/>
        </w:rPr>
        <w:t xml:space="preserve">). </w:t>
      </w:r>
      <w:r w:rsidRPr="00173F7F">
        <w:rPr>
          <w:lang w:val="es-ES_tradnl"/>
        </w:rPr>
        <w:t>Los patrones</w:t>
      </w:r>
      <w:r w:rsidRPr="005115C7">
        <w:rPr>
          <w:lang w:val="es-ES_tradnl"/>
        </w:rPr>
        <w:t xml:space="preserve"> sintácticos son finalmente generados</w:t>
      </w:r>
      <w:r>
        <w:rPr>
          <w:lang w:val="es-ES_tradnl"/>
        </w:rPr>
        <w:t xml:space="preserve"> por el sistema.</w:t>
      </w:r>
    </w:p>
    <w:p w14:paraId="27DDBF0E" w14:textId="77777777" w:rsidR="003233E9" w:rsidRPr="003233E9" w:rsidRDefault="003233E9" w:rsidP="003233E9">
      <w:pPr>
        <w:rPr>
          <w:lang w:val="es-ES"/>
        </w:rPr>
      </w:pPr>
    </w:p>
    <w:p w14:paraId="57B07378" w14:textId="5873BDD0" w:rsidR="003452B6" w:rsidRDefault="003452B6" w:rsidP="00D54DD9">
      <w:pPr>
        <w:pStyle w:val="Ttulo2"/>
        <w:rPr>
          <w:lang w:val="es-ES_tradnl"/>
        </w:rPr>
      </w:pPr>
      <w:bookmarkStart w:id="8" w:name="_Toc75469455"/>
      <w:bookmarkStart w:id="9" w:name="_Toc75511927"/>
      <w:bookmarkStart w:id="10" w:name="_Toc75512019"/>
      <w:bookmarkStart w:id="11" w:name="_Ref75975142"/>
      <w:bookmarkStart w:id="12" w:name="_Ref75975172"/>
      <w:bookmarkStart w:id="13" w:name="_Toc76545661"/>
      <w:bookmarkEnd w:id="8"/>
      <w:bookmarkEnd w:id="9"/>
      <w:bookmarkEnd w:id="10"/>
      <w:r>
        <w:rPr>
          <w:lang w:val="es-ES_tradnl"/>
        </w:rPr>
        <w:t>Modificación del compilador de Java</w:t>
      </w:r>
      <w:bookmarkEnd w:id="11"/>
      <w:bookmarkEnd w:id="12"/>
      <w:bookmarkEnd w:id="13"/>
    </w:p>
    <w:p w14:paraId="6B45BB10" w14:textId="77777777" w:rsidR="00D54DD9" w:rsidRPr="00D54DD9" w:rsidRDefault="00D54DD9" w:rsidP="00D54DD9">
      <w:pPr>
        <w:rPr>
          <w:lang w:val="es-ES_tradnl"/>
        </w:rPr>
      </w:pPr>
    </w:p>
    <w:p w14:paraId="442A3310" w14:textId="77777777" w:rsidR="003452B6" w:rsidRDefault="003452B6" w:rsidP="003452B6">
      <w:pPr>
        <w:rPr>
          <w:lang w:val="es-ES"/>
        </w:rPr>
      </w:pPr>
      <w:r w:rsidRPr="00E07DD1">
        <w:rPr>
          <w:lang w:val="es-ES"/>
        </w:rPr>
        <w:t xml:space="preserve">El primer paso consiste en implementar una versión modificada del compilador de Java para obtener información sintáctica con un mayor nivel de detalle de los nodos de los AST generados por el compilador de Java. </w:t>
      </w:r>
      <w:r w:rsidRPr="00D33357">
        <w:rPr>
          <w:lang w:val="es-ES"/>
        </w:rPr>
        <w:t xml:space="preserve">Hemos utilizado el API que ofrece el compilador del </w:t>
      </w:r>
      <w:proofErr w:type="spellStart"/>
      <w:r w:rsidRPr="00D33357">
        <w:rPr>
          <w:lang w:val="es-ES"/>
        </w:rPr>
        <w:t>OpenJDK</w:t>
      </w:r>
      <w:proofErr w:type="spellEnd"/>
      <w:r w:rsidRPr="00D33357">
        <w:rPr>
          <w:lang w:val="es-ES"/>
        </w:rPr>
        <w:t xml:space="preserve"> para extender su implementación mediante </w:t>
      </w:r>
      <w:proofErr w:type="spellStart"/>
      <w:r w:rsidRPr="00D33357">
        <w:rPr>
          <w:i/>
          <w:iCs/>
          <w:lang w:val="es-ES"/>
        </w:rPr>
        <w:t>plug-ins</w:t>
      </w:r>
      <w:proofErr w:type="spellEnd"/>
      <w:r w:rsidRPr="00D33357">
        <w:rPr>
          <w:lang w:val="es-ES"/>
        </w:rPr>
        <w:t xml:space="preserve"> [15]. </w:t>
      </w:r>
      <w:r w:rsidRPr="00E07DD1">
        <w:rPr>
          <w:lang w:val="es-ES"/>
        </w:rPr>
        <w:t xml:space="preserve">La API del compilador de Java incluye varias interfaces y clases que pueden extenderse para modificar los AST generados durante la fase de análisis sintáctico. </w:t>
      </w:r>
    </w:p>
    <w:p w14:paraId="3435ED4B" w14:textId="77777777" w:rsidR="005D246C" w:rsidRDefault="003452B6" w:rsidP="003452B6">
      <w:pPr>
        <w:rPr>
          <w:lang w:val="es-ES"/>
        </w:rPr>
      </w:pPr>
      <w:r w:rsidRPr="00D33357">
        <w:rPr>
          <w:lang w:val="es-ES"/>
        </w:rPr>
        <w:t xml:space="preserve">Para cada fichero Java, el compilador realiza un análisis sintáctico del mismo y genera el AST original. </w:t>
      </w:r>
      <w:r w:rsidRPr="00E07DD1">
        <w:rPr>
          <w:lang w:val="es-ES"/>
        </w:rPr>
        <w:t xml:space="preserve">Una vez </w:t>
      </w:r>
      <w:r w:rsidR="005D246C">
        <w:rPr>
          <w:lang w:val="es-ES"/>
        </w:rPr>
        <w:t>creado</w:t>
      </w:r>
      <w:r w:rsidRPr="00E07DD1">
        <w:rPr>
          <w:lang w:val="es-ES"/>
        </w:rPr>
        <w:t xml:space="preserve"> el AST, se recorre para </w:t>
      </w:r>
      <w:r w:rsidR="005D246C">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sidR="005D246C">
        <w:rPr>
          <w:lang w:val="es-ES"/>
        </w:rPr>
        <w:t>el</w:t>
      </w:r>
      <w:r w:rsidRPr="00D33357">
        <w:rPr>
          <w:lang w:val="es-ES"/>
        </w:rPr>
        <w:t xml:space="preserve"> AST </w:t>
      </w:r>
      <w:r w:rsidR="005D246C">
        <w:rPr>
          <w:lang w:val="es-ES"/>
        </w:rPr>
        <w:t xml:space="preserve">original </w:t>
      </w:r>
      <w:r w:rsidRPr="00D33357">
        <w:rPr>
          <w:lang w:val="es-ES"/>
        </w:rPr>
        <w:t xml:space="preserve">mediante el patrón de diseño </w:t>
      </w:r>
      <w:proofErr w:type="spellStart"/>
      <w:r w:rsidRPr="00D33357">
        <w:rPr>
          <w:i/>
          <w:iCs/>
          <w:lang w:val="es-ES"/>
        </w:rPr>
        <w:t>Visitor</w:t>
      </w:r>
      <w:proofErr w:type="spellEnd"/>
      <w:r w:rsidRPr="00D33357">
        <w:rPr>
          <w:lang w:val="es-ES"/>
        </w:rPr>
        <w:t xml:space="preserve"> [20].</w:t>
      </w:r>
    </w:p>
    <w:p w14:paraId="388B69AE" w14:textId="4F456E63" w:rsidR="003452B6" w:rsidRDefault="005D246C" w:rsidP="003452B6">
      <w:pPr>
        <w:rPr>
          <w:lang w:val="es-ES"/>
        </w:rPr>
      </w:pPr>
      <w:r>
        <w:rPr>
          <w:lang w:val="es-ES"/>
        </w:rPr>
        <w:t xml:space="preserve">A modo de </w:t>
      </w:r>
      <w:r w:rsidR="003452B6" w:rsidRPr="00D33357">
        <w:rPr>
          <w:lang w:val="es-ES"/>
        </w:rPr>
        <w:t xml:space="preserve">ejemplo, todas las expresiones binarias en Java son representadas en el </w:t>
      </w:r>
      <w:proofErr w:type="spellStart"/>
      <w:r w:rsidR="003452B6" w:rsidRPr="00D33357">
        <w:rPr>
          <w:lang w:val="es-ES"/>
        </w:rPr>
        <w:t>OpenJDK</w:t>
      </w:r>
      <w:proofErr w:type="spellEnd"/>
      <w:r w:rsidR="003452B6" w:rsidRPr="00D33357">
        <w:rPr>
          <w:lang w:val="es-ES"/>
        </w:rPr>
        <w:t xml:space="preserve"> como instancias de </w:t>
      </w:r>
      <w:proofErr w:type="spellStart"/>
      <w:r w:rsidR="003452B6" w:rsidRPr="00D33357">
        <w:rPr>
          <w:rFonts w:ascii="Courier New" w:hAnsi="Courier New" w:cs="Courier New"/>
          <w:lang w:val="es-ES"/>
        </w:rPr>
        <w:t>BinaryTree</w:t>
      </w:r>
      <w:proofErr w:type="spellEnd"/>
      <w:r w:rsidR="003452B6" w:rsidRPr="00D33357">
        <w:rPr>
          <w:lang w:val="es-ES"/>
        </w:rPr>
        <w:t>, dificultando el conocimiento del tipo concreto de expresión que representa. Para dar más información acerca de la expresión, hemos añadido nodos que representan expresiones aritméticas (</w:t>
      </w:r>
      <w:proofErr w:type="spellStart"/>
      <w:r w:rsidR="003452B6" w:rsidRPr="00D33357">
        <w:rPr>
          <w:rFonts w:ascii="Courier New" w:hAnsi="Courier New" w:cs="Courier New"/>
          <w:lang w:val="es-ES"/>
        </w:rPr>
        <w:t>Arithmetic</w:t>
      </w:r>
      <w:proofErr w:type="spellEnd"/>
      <w:r w:rsidR="003452B6" w:rsidRPr="00D33357">
        <w:rPr>
          <w:lang w:val="es-ES"/>
        </w:rPr>
        <w:t>), de comparación (</w:t>
      </w:r>
      <w:proofErr w:type="spellStart"/>
      <w:r w:rsidR="003452B6" w:rsidRPr="00D33357">
        <w:rPr>
          <w:rFonts w:ascii="Courier New" w:hAnsi="Courier New" w:cs="Courier New"/>
          <w:lang w:val="es-ES"/>
        </w:rPr>
        <w:t>Comparison</w:t>
      </w:r>
      <w:proofErr w:type="spellEnd"/>
      <w:r w:rsidR="003452B6" w:rsidRPr="00D33357">
        <w:rPr>
          <w:lang w:val="es-ES"/>
        </w:rPr>
        <w:t>), lógicas (</w:t>
      </w:r>
      <w:proofErr w:type="spellStart"/>
      <w:r w:rsidR="003452B6" w:rsidRPr="00D33357">
        <w:rPr>
          <w:rFonts w:ascii="Courier New" w:hAnsi="Courier New" w:cs="Courier New"/>
          <w:lang w:val="es-ES"/>
        </w:rPr>
        <w:t>Logical</w:t>
      </w:r>
      <w:proofErr w:type="spellEnd"/>
      <w:r w:rsidR="003452B6" w:rsidRPr="00D33357">
        <w:rPr>
          <w:lang w:val="es-ES"/>
        </w:rPr>
        <w:t>) o a nivel de bits (</w:t>
      </w:r>
      <w:proofErr w:type="spellStart"/>
      <w:r w:rsidR="003452B6" w:rsidRPr="00D33357">
        <w:rPr>
          <w:rFonts w:ascii="Courier New" w:hAnsi="Courier New" w:cs="Courier New"/>
          <w:lang w:val="es-ES"/>
        </w:rPr>
        <w:t>Bitwise</w:t>
      </w:r>
      <w:proofErr w:type="spellEnd"/>
      <w:r w:rsidR="003452B6" w:rsidRPr="00D33357">
        <w:rPr>
          <w:lang w:val="es-ES"/>
        </w:rPr>
        <w:t xml:space="preserve">), entre </w:t>
      </w:r>
      <w:r w:rsidR="003452B6" w:rsidRPr="0038277E">
        <w:rPr>
          <w:lang w:val="es-ES"/>
        </w:rPr>
        <w:t xml:space="preserve">otras </w:t>
      </w:r>
      <w:r w:rsidR="003452B6" w:rsidRPr="00F56913">
        <w:rPr>
          <w:lang w:val="es-ES"/>
        </w:rPr>
        <w:t>(</w:t>
      </w:r>
      <w:r w:rsidR="008F0511" w:rsidRPr="00173F7F">
        <w:rPr>
          <w:lang w:val="es-ES"/>
        </w:rPr>
        <w:t>Capítulo</w:t>
      </w:r>
      <w:r w:rsidR="00F56913">
        <w:rPr>
          <w:lang w:val="es-ES"/>
        </w:rPr>
        <w:t xml:space="preserve"> 3.2</w:t>
      </w:r>
      <w:r w:rsidR="003452B6" w:rsidRPr="00F56913">
        <w:rPr>
          <w:lang w:val="es-ES"/>
        </w:rPr>
        <w:t>).</w:t>
      </w:r>
      <w:r w:rsidR="003452B6">
        <w:rPr>
          <w:lang w:val="es-ES"/>
        </w:rPr>
        <w:t xml:space="preserve"> </w:t>
      </w:r>
      <w:r w:rsidR="003452B6" w:rsidRPr="00E07DD1">
        <w:rPr>
          <w:lang w:val="es-ES"/>
        </w:rPr>
        <w:t xml:space="preserve">De este modo, se obtiene una versión </w:t>
      </w:r>
      <w:r>
        <w:rPr>
          <w:lang w:val="es-ES"/>
        </w:rPr>
        <w:t>con información más detallada de las construcciones sintácticas utilizadas por el programador</w:t>
      </w:r>
      <w:r w:rsidR="003452B6">
        <w:rPr>
          <w:lang w:val="es-ES"/>
        </w:rPr>
        <w:t xml:space="preserve">. </w:t>
      </w:r>
    </w:p>
    <w:p w14:paraId="1243CC9B" w14:textId="77777777" w:rsidR="003233E9" w:rsidRPr="003452B6" w:rsidRDefault="003233E9" w:rsidP="003452B6">
      <w:pPr>
        <w:rPr>
          <w:lang w:val="es-ES"/>
        </w:rPr>
      </w:pPr>
    </w:p>
    <w:p w14:paraId="081D289E" w14:textId="7528FD8A" w:rsidR="003452B6" w:rsidRDefault="003452B6" w:rsidP="00D54DD9">
      <w:pPr>
        <w:pStyle w:val="Ttulo2"/>
        <w:rPr>
          <w:lang w:val="es-ES_tradnl"/>
        </w:rPr>
      </w:pPr>
      <w:bookmarkStart w:id="14" w:name="_Toc75469456"/>
      <w:bookmarkStart w:id="15" w:name="_Toc75511928"/>
      <w:bookmarkStart w:id="16" w:name="_Toc75512020"/>
      <w:bookmarkStart w:id="17" w:name="_Toc76545662"/>
      <w:bookmarkEnd w:id="14"/>
      <w:bookmarkEnd w:id="15"/>
      <w:bookmarkEnd w:id="16"/>
      <w:r>
        <w:rPr>
          <w:lang w:val="es-ES_tradnl"/>
        </w:rPr>
        <w:t>Nueva estructura del AST</w:t>
      </w:r>
      <w:bookmarkEnd w:id="17"/>
    </w:p>
    <w:p w14:paraId="4093814E" w14:textId="77777777" w:rsidR="00D54DD9" w:rsidRPr="00D54DD9" w:rsidRDefault="00D54DD9" w:rsidP="00D54DD9">
      <w:pPr>
        <w:rPr>
          <w:lang w:val="es-ES_tradnl"/>
        </w:rPr>
      </w:pPr>
    </w:p>
    <w:p w14:paraId="17C078F2" w14:textId="6CBA7605" w:rsidR="003452B6" w:rsidRPr="0038277E" w:rsidRDefault="003452B6" w:rsidP="003452B6">
      <w:pPr>
        <w:rPr>
          <w:lang w:val="es-ES"/>
        </w:rPr>
      </w:pPr>
      <w:r w:rsidRPr="0038277E">
        <w:rPr>
          <w:lang w:val="es-ES"/>
        </w:rPr>
        <w:t xml:space="preserve">El diseño del AST de </w:t>
      </w:r>
      <w:proofErr w:type="spellStart"/>
      <w:r w:rsidRPr="0038277E">
        <w:rPr>
          <w:lang w:val="es-ES"/>
        </w:rPr>
        <w:t>OpenJDK</w:t>
      </w:r>
      <w:proofErr w:type="spellEnd"/>
      <w:r w:rsidRPr="0038277E">
        <w:rPr>
          <w:lang w:val="es-ES"/>
        </w:rPr>
        <w:t xml:space="preserve"> está formado por un total de 55 clases [22]. Nosotros añadimos 56 nuevas clases y campos</w:t>
      </w:r>
      <w:r w:rsidR="0046361C">
        <w:rPr>
          <w:lang w:val="es-ES"/>
        </w:rPr>
        <w:t xml:space="preserve">, tal y como se muestra en la </w:t>
      </w:r>
      <w:r w:rsidR="004764CC">
        <w:rPr>
          <w:lang w:val="es-ES"/>
        </w:rPr>
        <w:fldChar w:fldCharType="begin"/>
      </w:r>
      <w:r w:rsidR="004764CC">
        <w:rPr>
          <w:lang w:val="es-ES"/>
        </w:rPr>
        <w:instrText xml:space="preserve"> REF _Ref76050773 \h </w:instrText>
      </w:r>
      <w:r w:rsidR="004764CC">
        <w:rPr>
          <w:lang w:val="es-ES"/>
        </w:rPr>
      </w:r>
      <w:r w:rsidR="004764CC">
        <w:rPr>
          <w:lang w:val="es-ES"/>
        </w:rPr>
        <w:fldChar w:fldCharType="separate"/>
      </w:r>
      <w:r w:rsidR="00292460" w:rsidRPr="00B846CD">
        <w:rPr>
          <w:lang w:val="es-ES"/>
        </w:rPr>
        <w:t xml:space="preserve">Figura </w:t>
      </w:r>
      <w:r w:rsidR="00292460">
        <w:rPr>
          <w:noProof/>
          <w:lang w:val="es-ES"/>
        </w:rPr>
        <w:t>2</w:t>
      </w:r>
      <w:r w:rsidR="004764CC">
        <w:rPr>
          <w:lang w:val="es-ES"/>
        </w:rPr>
        <w:fldChar w:fldCharType="end"/>
      </w:r>
      <w:r w:rsidR="0046361C">
        <w:rPr>
          <w:lang w:val="es-ES"/>
        </w:rPr>
        <w:t>,</w:t>
      </w:r>
      <w:r w:rsidR="004764CC">
        <w:rPr>
          <w:lang w:val="es-ES"/>
        </w:rPr>
        <w:t xml:space="preserve"> </w:t>
      </w:r>
      <w:r w:rsidRPr="0038277E">
        <w:rPr>
          <w:lang w:val="es-ES"/>
        </w:rPr>
        <w:t>para facilitar el minado de patrones sintácticos.</w:t>
      </w:r>
    </w:p>
    <w:p w14:paraId="6B0EDAC2" w14:textId="77777777" w:rsidR="0046361C" w:rsidRDefault="003452B6" w:rsidP="006258B9">
      <w:pPr>
        <w:rPr>
          <w:rFonts w:ascii="Courier New" w:hAnsi="Courier New" w:cs="Courier New"/>
          <w:lang w:val="es-ES"/>
        </w:rPr>
      </w:pPr>
      <w:r w:rsidRPr="0038277E">
        <w:rPr>
          <w:lang w:val="es-ES"/>
        </w:rPr>
        <w:t xml:space="preserve">Nuestro diseño crea nuevas generalizaciones de árboles para definiciones (variable, clase, interfaz, método, etc.) y tipos (entero, array, referencia, cadena de caracteres, etc.). También especializa varias clases pertenecientes a las construcciones sintácticas de sentencia y expresión. A modo de ejemplo, </w:t>
      </w:r>
      <w:proofErr w:type="spellStart"/>
      <w:r w:rsidRPr="0038277E">
        <w:rPr>
          <w:lang w:val="es-ES"/>
        </w:rPr>
        <w:t>OpenJDK</w:t>
      </w:r>
      <w:proofErr w:type="spellEnd"/>
      <w:r w:rsidRPr="0038277E">
        <w:rPr>
          <w:lang w:val="es-ES"/>
        </w:rPr>
        <w:t xml:space="preserve"> modela cualquier expresión utilizada como una sentencia mediante una instancia de su clase </w:t>
      </w:r>
      <w:proofErr w:type="spellStart"/>
      <w:r w:rsidRPr="00B21278">
        <w:rPr>
          <w:rFonts w:ascii="Courier New" w:hAnsi="Courier New" w:cs="Courier New"/>
          <w:lang w:val="es-ES"/>
        </w:rPr>
        <w:t>ExpressionStatement</w:t>
      </w:r>
      <w:proofErr w:type="spellEnd"/>
      <w:r w:rsidRPr="0038277E">
        <w:rPr>
          <w:lang w:val="es-ES"/>
        </w:rPr>
        <w:t>. Esta clase no distingue construcciones sintácticas como “</w:t>
      </w:r>
      <w:r w:rsidRPr="00B21278">
        <w:rPr>
          <w:rFonts w:ascii="Courier New" w:hAnsi="Courier New" w:cs="Courier New"/>
          <w:lang w:val="es-ES"/>
        </w:rPr>
        <w:t>a=a+1</w:t>
      </w:r>
      <w:r w:rsidRPr="0038277E">
        <w:rPr>
          <w:lang w:val="es-ES"/>
        </w:rPr>
        <w:t>” y “</w:t>
      </w:r>
      <w:r w:rsidRPr="00B21278">
        <w:rPr>
          <w:rFonts w:ascii="Courier New" w:hAnsi="Courier New" w:cs="Courier New"/>
          <w:lang w:val="es-ES"/>
        </w:rPr>
        <w:t>++a</w:t>
      </w:r>
      <w:r w:rsidRPr="0038277E">
        <w:rPr>
          <w:lang w:val="es-ES"/>
        </w:rPr>
        <w:t xml:space="preserve">”. No obstante, la primera suele ser más habitual entre los programadores noveles, pudiéndose detectar como patrón común a este tipo de programadores. </w:t>
      </w:r>
      <w:r w:rsidR="006258B9">
        <w:rPr>
          <w:lang w:val="es-ES"/>
        </w:rPr>
        <w:t xml:space="preserve">La segunda es más comúnmente utilizada por programadores expertos. </w:t>
      </w:r>
      <w:r w:rsidRPr="0038277E">
        <w:rPr>
          <w:lang w:val="es-ES"/>
        </w:rPr>
        <w:t xml:space="preserve">Por ello, nuestro diseño del AST incluye los siguientes tipos de nodos para las expresiones que también pueden utilizarse como sentencias: </w:t>
      </w:r>
      <w:proofErr w:type="spellStart"/>
      <w:r w:rsidRPr="00B21278">
        <w:rPr>
          <w:rFonts w:ascii="Courier New" w:hAnsi="Courier New" w:cs="Courier New"/>
          <w:lang w:val="es-ES"/>
        </w:rPr>
        <w:t>Assignment</w:t>
      </w:r>
      <w:proofErr w:type="spellEnd"/>
      <w:r w:rsidRPr="0038277E">
        <w:rPr>
          <w:lang w:val="es-ES"/>
        </w:rPr>
        <w:t xml:space="preserve">, </w:t>
      </w:r>
      <w:proofErr w:type="spellStart"/>
      <w:r w:rsidRPr="00B21278">
        <w:rPr>
          <w:rFonts w:ascii="Courier New" w:hAnsi="Courier New" w:cs="Courier New"/>
          <w:lang w:val="es-ES"/>
        </w:rPr>
        <w:t>MethodInvocation</w:t>
      </w:r>
      <w:proofErr w:type="spellEnd"/>
      <w:r w:rsidRPr="0038277E">
        <w:rPr>
          <w:lang w:val="es-ES"/>
        </w:rPr>
        <w:t xml:space="preserve">, </w:t>
      </w:r>
      <w:proofErr w:type="spellStart"/>
      <w:r w:rsidRPr="00B21278">
        <w:rPr>
          <w:rFonts w:ascii="Courier New" w:hAnsi="Courier New" w:cs="Courier New"/>
          <w:lang w:val="es-ES"/>
        </w:rPr>
        <w:t>NewClass</w:t>
      </w:r>
      <w:proofErr w:type="spellEnd"/>
      <w:r>
        <w:rPr>
          <w:lang w:val="es-ES"/>
        </w:rPr>
        <w:t xml:space="preserve">, </w:t>
      </w:r>
      <w:r w:rsidRPr="00B21278">
        <w:rPr>
          <w:rFonts w:ascii="Courier New" w:hAnsi="Courier New" w:cs="Courier New"/>
          <w:lang w:val="es-ES"/>
        </w:rPr>
        <w:t>{</w:t>
      </w:r>
      <w:proofErr w:type="spellStart"/>
      <w:proofErr w:type="gramStart"/>
      <w:r w:rsidRPr="00B21278">
        <w:rPr>
          <w:rFonts w:ascii="Courier New" w:hAnsi="Courier New" w:cs="Courier New"/>
          <w:lang w:val="es-ES"/>
        </w:rPr>
        <w:t>Post,Pre</w:t>
      </w:r>
      <w:proofErr w:type="spellEnd"/>
      <w:proofErr w:type="gramEnd"/>
      <w:r w:rsidRPr="00B21278">
        <w:rPr>
          <w:rFonts w:ascii="Courier New" w:hAnsi="Courier New" w:cs="Courier New"/>
          <w:lang w:val="es-ES"/>
        </w:rPr>
        <w:t>}</w:t>
      </w:r>
      <w:proofErr w:type="spellStart"/>
      <w:r w:rsidRPr="00B21278">
        <w:rPr>
          <w:rFonts w:ascii="Courier New" w:hAnsi="Courier New" w:cs="Courier New"/>
          <w:lang w:val="es-ES"/>
        </w:rPr>
        <w:t>fix</w:t>
      </w:r>
      <w:proofErr w:type="spellEnd"/>
      <w:r w:rsidRPr="00B21278">
        <w:rPr>
          <w:rFonts w:ascii="Courier New" w:hAnsi="Courier New" w:cs="Courier New"/>
          <w:lang w:val="es-ES"/>
        </w:rPr>
        <w:t>{</w:t>
      </w:r>
      <w:proofErr w:type="spellStart"/>
      <w:r w:rsidRPr="00B21278">
        <w:rPr>
          <w:rFonts w:ascii="Courier New" w:hAnsi="Courier New" w:cs="Courier New"/>
          <w:lang w:val="es-ES"/>
        </w:rPr>
        <w:t>De,In</w:t>
      </w:r>
      <w:proofErr w:type="spellEnd"/>
      <w:r w:rsidRPr="00B21278">
        <w:rPr>
          <w:rFonts w:ascii="Courier New" w:hAnsi="Courier New" w:cs="Courier New"/>
          <w:lang w:val="es-ES"/>
        </w:rPr>
        <w:t>}</w:t>
      </w:r>
      <w:proofErr w:type="spellStart"/>
      <w:r w:rsidRPr="00B21278">
        <w:rPr>
          <w:rFonts w:ascii="Courier New" w:hAnsi="Courier New" w:cs="Courier New"/>
          <w:lang w:val="es-ES"/>
        </w:rPr>
        <w:t>crementUnary</w:t>
      </w:r>
      <w:proofErr w:type="spellEnd"/>
      <w:r w:rsidRPr="00B21278">
        <w:rPr>
          <w:lang w:val="es-ES"/>
        </w:rPr>
        <w:t xml:space="preserve"> y</w:t>
      </w:r>
      <w:r>
        <w:rPr>
          <w:rFonts w:ascii="Courier New" w:hAnsi="Courier New" w:cs="Courier New"/>
          <w:lang w:val="es-ES"/>
        </w:rPr>
        <w:t xml:space="preserve"> </w:t>
      </w:r>
      <w:proofErr w:type="spellStart"/>
      <w:r w:rsidRPr="00B21278">
        <w:rPr>
          <w:rFonts w:ascii="Courier New" w:hAnsi="Courier New" w:cs="Courier New"/>
          <w:lang w:val="es-ES"/>
        </w:rPr>
        <w:t>CompoundAssignment</w:t>
      </w:r>
      <w:proofErr w:type="spellEnd"/>
      <w:r>
        <w:rPr>
          <w:rFonts w:ascii="Courier New" w:hAnsi="Courier New" w:cs="Courier New"/>
          <w:lang w:val="es-ES"/>
        </w:rPr>
        <w:t>.</w:t>
      </w:r>
    </w:p>
    <w:p w14:paraId="4DEC8B6B" w14:textId="786D26B4" w:rsidR="003452B6" w:rsidRPr="0038277E" w:rsidRDefault="006258B9" w:rsidP="006258B9">
      <w:pPr>
        <w:rPr>
          <w:lang w:val="es-ES"/>
        </w:rPr>
      </w:pPr>
      <w:r w:rsidRPr="00380805">
        <w:rPr>
          <w:lang w:val="es-ES"/>
        </w:rPr>
        <w:t xml:space="preserve">Lo mismo sucede cuando declaramos un valor o un literal. </w:t>
      </w:r>
      <w:r w:rsidRPr="00A34792">
        <w:rPr>
          <w:lang w:val="es-ES"/>
        </w:rPr>
        <w:t>Nuestro sistema puede</w:t>
      </w:r>
      <w:r w:rsidR="0046361C">
        <w:rPr>
          <w:lang w:val="es-ES"/>
        </w:rPr>
        <w:t>,</w:t>
      </w:r>
      <w:r w:rsidRPr="00A34792">
        <w:rPr>
          <w:lang w:val="es-ES"/>
        </w:rPr>
        <w:t xml:space="preserve"> de forma relativamente sencilla</w:t>
      </w:r>
      <w:r w:rsidR="0046361C">
        <w:rPr>
          <w:lang w:val="es-ES"/>
        </w:rPr>
        <w:t>,</w:t>
      </w:r>
      <w:r w:rsidRPr="00A34792">
        <w:rPr>
          <w:lang w:val="es-ES"/>
        </w:rPr>
        <w:t xml:space="preserve"> conocer su tipo y añadir mayor especificación que si guard</w:t>
      </w:r>
      <w:r w:rsidR="0046361C">
        <w:rPr>
          <w:lang w:val="es-ES"/>
        </w:rPr>
        <w:t>á</w:t>
      </w:r>
      <w:r w:rsidRPr="00A34792">
        <w:rPr>
          <w:lang w:val="es-ES"/>
        </w:rPr>
        <w:t>ramos</w:t>
      </w:r>
      <w:r>
        <w:rPr>
          <w:rFonts w:ascii="Courier New" w:hAnsi="Courier New" w:cs="Courier New"/>
          <w:lang w:val="es-ES"/>
        </w:rPr>
        <w:t xml:space="preserve"> </w:t>
      </w:r>
      <w:proofErr w:type="spellStart"/>
      <w:r>
        <w:rPr>
          <w:rFonts w:ascii="Courier New" w:hAnsi="Courier New" w:cs="Courier New"/>
          <w:lang w:val="es-ES"/>
        </w:rPr>
        <w:t>Binary</w:t>
      </w:r>
      <w:proofErr w:type="spellEnd"/>
      <w:r>
        <w:rPr>
          <w:rFonts w:ascii="Courier New" w:hAnsi="Courier New" w:cs="Courier New"/>
          <w:lang w:val="es-ES"/>
        </w:rPr>
        <w:t xml:space="preserve"> </w:t>
      </w:r>
      <w:r w:rsidRPr="00A34792">
        <w:rPr>
          <w:lang w:val="es-ES"/>
        </w:rPr>
        <w:t>o</w:t>
      </w:r>
      <w:r>
        <w:rPr>
          <w:rFonts w:ascii="Courier New" w:hAnsi="Courier New" w:cs="Courier New"/>
          <w:lang w:val="es-ES"/>
        </w:rPr>
        <w:t xml:space="preserve"> Literal</w:t>
      </w:r>
      <w:r w:rsidRPr="00A34792">
        <w:rPr>
          <w:lang w:val="es-ES"/>
        </w:rPr>
        <w:t xml:space="preserve">. Para el fragmento de código </w:t>
      </w:r>
      <w:r w:rsidR="0046361C">
        <w:rPr>
          <w:lang w:val="es-ES"/>
        </w:rPr>
        <w:t>“</w:t>
      </w:r>
      <w:proofErr w:type="spellStart"/>
      <w:proofErr w:type="gramStart"/>
      <w:r>
        <w:rPr>
          <w:rFonts w:ascii="Courier New" w:hAnsi="Courier New" w:cs="Courier New"/>
          <w:lang w:val="es-ES"/>
        </w:rPr>
        <w:t>if</w:t>
      </w:r>
      <w:proofErr w:type="spellEnd"/>
      <w:r>
        <w:rPr>
          <w:rFonts w:ascii="Courier New" w:hAnsi="Courier New" w:cs="Courier New"/>
          <w:lang w:val="es-ES"/>
        </w:rPr>
        <w:t>(</w:t>
      </w:r>
      <w:proofErr w:type="gramEnd"/>
      <w:r>
        <w:rPr>
          <w:rFonts w:ascii="Courier New" w:hAnsi="Courier New" w:cs="Courier New"/>
          <w:lang w:val="es-ES"/>
        </w:rPr>
        <w:t>a &gt; 0 &amp;&amp; b &lt; 3</w:t>
      </w:r>
      <w:r w:rsidRPr="0046361C">
        <w:rPr>
          <w:rFonts w:ascii="Courier New" w:hAnsi="Courier New" w:cs="Courier New"/>
          <w:lang w:val="es-ES"/>
        </w:rPr>
        <w:t>)</w:t>
      </w:r>
      <w:r w:rsidR="0046361C">
        <w:rPr>
          <w:rFonts w:ascii="Courier New" w:hAnsi="Courier New" w:cs="Courier New"/>
          <w:lang w:val="es-ES"/>
        </w:rPr>
        <w:t xml:space="preserve"> </w:t>
      </w:r>
      <w:r w:rsidRPr="0046361C">
        <w:rPr>
          <w:rFonts w:ascii="Courier New" w:hAnsi="Courier New" w:cs="Courier New"/>
          <w:lang w:val="es-ES"/>
        </w:rPr>
        <w:t>{</w:t>
      </w:r>
      <w:r w:rsidR="0046361C">
        <w:rPr>
          <w:rFonts w:ascii="Courier New" w:hAnsi="Courier New" w:cs="Courier New"/>
          <w:lang w:val="es-ES"/>
        </w:rPr>
        <w:t>…</w:t>
      </w:r>
      <w:r w:rsidRPr="0046361C">
        <w:rPr>
          <w:rFonts w:ascii="Courier New" w:hAnsi="Courier New" w:cs="Courier New"/>
          <w:lang w:val="es-ES"/>
        </w:rPr>
        <w:t>}</w:t>
      </w:r>
      <w:r w:rsidR="0046361C">
        <w:rPr>
          <w:lang w:val="es-ES"/>
        </w:rPr>
        <w:t>”</w:t>
      </w:r>
      <w:r w:rsidRPr="00A34792">
        <w:rPr>
          <w:lang w:val="es-ES"/>
        </w:rPr>
        <w:t xml:space="preserve">, la condición dentro del </w:t>
      </w:r>
      <w:proofErr w:type="spellStart"/>
      <w:r>
        <w:rPr>
          <w:rFonts w:ascii="Courier New" w:hAnsi="Courier New" w:cs="Courier New"/>
          <w:lang w:val="es-ES"/>
        </w:rPr>
        <w:t>if</w:t>
      </w:r>
      <w:proofErr w:type="spellEnd"/>
      <w:r>
        <w:rPr>
          <w:rFonts w:ascii="Courier New" w:hAnsi="Courier New" w:cs="Courier New"/>
          <w:lang w:val="es-ES"/>
        </w:rPr>
        <w:t xml:space="preserve"> </w:t>
      </w:r>
      <w:r w:rsidRPr="00A34792">
        <w:rPr>
          <w:lang w:val="es-ES"/>
        </w:rPr>
        <w:t xml:space="preserve">será tratada como un </w:t>
      </w:r>
      <w:proofErr w:type="spellStart"/>
      <w:r>
        <w:rPr>
          <w:rFonts w:ascii="Courier New" w:hAnsi="Courier New" w:cs="Courier New"/>
          <w:lang w:val="es-ES"/>
        </w:rPr>
        <w:t>LogicalBinary</w:t>
      </w:r>
      <w:proofErr w:type="spellEnd"/>
      <w:r w:rsidRPr="00A34792">
        <w:rPr>
          <w:lang w:val="es-ES"/>
        </w:rPr>
        <w:t xml:space="preserve">. Por otro lado, </w:t>
      </w:r>
      <w:r>
        <w:rPr>
          <w:rFonts w:ascii="Courier New" w:hAnsi="Courier New" w:cs="Courier New"/>
          <w:lang w:val="es-ES"/>
        </w:rPr>
        <w:t xml:space="preserve">a &gt; 0 y b &lt; 3 </w:t>
      </w:r>
      <w:r w:rsidRPr="00A34792">
        <w:rPr>
          <w:lang w:val="es-ES"/>
        </w:rPr>
        <w:t xml:space="preserve">se definen como </w:t>
      </w:r>
      <w:proofErr w:type="spellStart"/>
      <w:r>
        <w:rPr>
          <w:rFonts w:ascii="Courier New" w:hAnsi="Courier New" w:cs="Courier New"/>
          <w:lang w:val="es-ES"/>
        </w:rPr>
        <w:lastRenderedPageBreak/>
        <w:t>ComparisonBinary</w:t>
      </w:r>
      <w:proofErr w:type="spellEnd"/>
      <w:r w:rsidRPr="00A34792">
        <w:rPr>
          <w:lang w:val="es-ES"/>
        </w:rPr>
        <w:t>.</w:t>
      </w:r>
      <w:r>
        <w:rPr>
          <w:rFonts w:ascii="Courier New" w:hAnsi="Courier New" w:cs="Courier New"/>
          <w:lang w:val="es-ES"/>
        </w:rPr>
        <w:t xml:space="preserve"> </w:t>
      </w:r>
      <w:r w:rsidRPr="00380805">
        <w:rPr>
          <w:lang w:val="es-ES"/>
        </w:rPr>
        <w:t>Definimos las siguientes clases para clasificar una expresi</w:t>
      </w:r>
      <w:r w:rsidR="00380805" w:rsidRPr="00380805">
        <w:rPr>
          <w:lang w:val="es-ES"/>
        </w:rPr>
        <w:t>ón literal:</w:t>
      </w:r>
      <w:r w:rsidR="00380805">
        <w:rPr>
          <w:rFonts w:ascii="Courier New" w:hAnsi="Courier New" w:cs="Courier New"/>
          <w:lang w:val="es-ES"/>
        </w:rPr>
        <w:t xml:space="preserve"> </w:t>
      </w:r>
      <w:proofErr w:type="spellStart"/>
      <w:r w:rsidR="00380805">
        <w:rPr>
          <w:rFonts w:ascii="Courier New" w:hAnsi="Courier New" w:cs="Courier New"/>
          <w:lang w:val="es-ES"/>
        </w:rPr>
        <w:t>CharLiteral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DoubleLiteral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FloatLiteral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IntLiteral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LongLiteral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ShortLiteral</w:t>
      </w:r>
      <w:proofErr w:type="spellEnd"/>
      <w:r w:rsidR="00380805">
        <w:rPr>
          <w:rFonts w:ascii="Courier New" w:hAnsi="Courier New" w:cs="Courier New"/>
          <w:lang w:val="es-ES"/>
        </w:rPr>
        <w:t xml:space="preserve">, </w:t>
      </w:r>
      <w:proofErr w:type="spellStart"/>
      <w:r w:rsidR="00380805">
        <w:rPr>
          <w:rFonts w:ascii="Courier New" w:hAnsi="Courier New" w:cs="Courier New"/>
          <w:lang w:val="es-ES"/>
        </w:rPr>
        <w:t>Stringliteral</w:t>
      </w:r>
      <w:proofErr w:type="spellEnd"/>
      <w:r w:rsidR="00380805">
        <w:rPr>
          <w:rFonts w:ascii="Courier New" w:hAnsi="Courier New" w:cs="Courier New"/>
          <w:lang w:val="es-ES"/>
        </w:rPr>
        <w:t xml:space="preserve"> </w:t>
      </w:r>
      <w:r w:rsidR="00380805" w:rsidRPr="00380805">
        <w:rPr>
          <w:lang w:val="es-ES"/>
        </w:rPr>
        <w:t>o</w:t>
      </w:r>
      <w:r w:rsidR="00380805">
        <w:rPr>
          <w:rFonts w:ascii="Courier New" w:hAnsi="Courier New" w:cs="Courier New"/>
          <w:lang w:val="es-ES"/>
        </w:rPr>
        <w:t xml:space="preserve"> </w:t>
      </w:r>
      <w:proofErr w:type="spellStart"/>
      <w:r w:rsidR="00380805">
        <w:rPr>
          <w:rFonts w:ascii="Courier New" w:hAnsi="Courier New" w:cs="Courier New"/>
          <w:lang w:val="es-ES"/>
        </w:rPr>
        <w:t>Nullliteral</w:t>
      </w:r>
      <w:proofErr w:type="spellEnd"/>
      <w:r w:rsidR="00380805">
        <w:rPr>
          <w:rFonts w:ascii="Courier New" w:hAnsi="Courier New" w:cs="Courier New"/>
          <w:lang w:val="es-ES"/>
        </w:rPr>
        <w:t>.</w:t>
      </w:r>
    </w:p>
    <w:p w14:paraId="06AD67DC" w14:textId="51AAF22F" w:rsidR="003452B6" w:rsidRDefault="003452B6" w:rsidP="003452B6">
      <w:pPr>
        <w:rPr>
          <w:lang w:val="es-ES"/>
        </w:rPr>
      </w:pPr>
      <w:r w:rsidRPr="0038277E">
        <w:rPr>
          <w:lang w:val="es-ES"/>
        </w:rPr>
        <w:t xml:space="preserve">Además de </w:t>
      </w:r>
      <w:r w:rsidR="00A7340F">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sidR="00A7340F">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sidR="00380805">
        <w:rPr>
          <w:lang w:val="es-ES"/>
        </w:rPr>
        <w:t xml:space="preserve"> Estas modificaciones nos permiten ampliar el nivel de detalle en comparación con la versión original, donde solamente conoceríamos la clase que define a un nodo y las que definen a sus hijos.</w:t>
      </w:r>
    </w:p>
    <w:p w14:paraId="4BB2A573" w14:textId="7A91535C" w:rsidR="006258B9" w:rsidRPr="0038277E" w:rsidRDefault="006258B9" w:rsidP="003452B6">
      <w:pPr>
        <w:rPr>
          <w:lang w:val="es-ES"/>
        </w:rPr>
      </w:pPr>
      <w:r w:rsidRPr="006258B9">
        <w:rPr>
          <w:lang w:val="es-ES"/>
        </w:rPr>
        <w:t xml:space="preserve">Además de esto, </w:t>
      </w:r>
      <w:r>
        <w:rPr>
          <w:lang w:val="es-ES"/>
        </w:rPr>
        <w:t>nuestro sistema introduce</w:t>
      </w:r>
      <w:r w:rsidRPr="006258B9">
        <w:rPr>
          <w:lang w:val="es-ES"/>
        </w:rPr>
        <w:t xml:space="preserve"> una nueva </w:t>
      </w:r>
      <w:r w:rsidR="00A7340F">
        <w:rPr>
          <w:lang w:val="es-ES"/>
        </w:rPr>
        <w:t xml:space="preserve">categoría de </w:t>
      </w:r>
      <w:r w:rsidRPr="006258B9">
        <w:rPr>
          <w:lang w:val="es-ES"/>
        </w:rPr>
        <w:t xml:space="preserve">construcción sintáctica para modelar los tipos. Aunque la inferencia de tipos se realiza en un análisis posterior dentro de la compilación de un programa, a nivel sintáctico es posible distinguir </w:t>
      </w:r>
      <w:r w:rsidR="00A7340F">
        <w:rPr>
          <w:lang w:val="es-ES"/>
        </w:rPr>
        <w:t>aquellas</w:t>
      </w:r>
      <w:r w:rsidRPr="006258B9">
        <w:rPr>
          <w:lang w:val="es-ES"/>
        </w:rPr>
        <w:t xml:space="preserve"> categorías </w:t>
      </w:r>
      <w:r w:rsidR="00A7340F">
        <w:rPr>
          <w:lang w:val="es-ES"/>
        </w:rPr>
        <w:t xml:space="preserve">escritas directamente por el programador en las declaraciones, pudiendo así crear </w:t>
      </w:r>
      <w:proofErr w:type="spellStart"/>
      <w:r w:rsidR="00A7340F">
        <w:rPr>
          <w:lang w:val="es-ES"/>
        </w:rPr>
        <w:t>subASTs</w:t>
      </w:r>
      <w:proofErr w:type="spellEnd"/>
      <w:r w:rsidR="00A7340F">
        <w:rPr>
          <w:lang w:val="es-ES"/>
        </w:rPr>
        <w:t xml:space="preserve"> </w:t>
      </w:r>
      <w:r w:rsidRPr="006258B9">
        <w:rPr>
          <w:lang w:val="es-ES"/>
        </w:rPr>
        <w:t xml:space="preserve">como </w:t>
      </w:r>
      <w:proofErr w:type="spellStart"/>
      <w:r w:rsidRPr="00380805">
        <w:rPr>
          <w:rFonts w:ascii="Courier New" w:hAnsi="Courier New" w:cs="Courier New"/>
          <w:i/>
          <w:iCs/>
          <w:lang w:val="es-ES"/>
        </w:rPr>
        <w:t>ArrayType</w:t>
      </w:r>
      <w:proofErr w:type="spellEnd"/>
      <w:r w:rsidRPr="006258B9">
        <w:rPr>
          <w:lang w:val="es-ES"/>
        </w:rPr>
        <w:t xml:space="preserve">, </w:t>
      </w:r>
      <w:r w:rsidRPr="00380805">
        <w:rPr>
          <w:rFonts w:ascii="Courier New" w:hAnsi="Courier New" w:cs="Courier New"/>
          <w:i/>
          <w:iCs/>
          <w:lang w:val="es-ES"/>
        </w:rPr>
        <w:t>Reference</w:t>
      </w:r>
      <w:r w:rsidRPr="006258B9">
        <w:rPr>
          <w:lang w:val="es-ES"/>
        </w:rPr>
        <w:t xml:space="preserve">, </w:t>
      </w:r>
      <w:proofErr w:type="spellStart"/>
      <w:r w:rsidRPr="00380805">
        <w:rPr>
          <w:rFonts w:ascii="Courier New" w:hAnsi="Courier New" w:cs="Courier New"/>
          <w:i/>
          <w:iCs/>
          <w:lang w:val="es-ES"/>
        </w:rPr>
        <w:t>GenericType</w:t>
      </w:r>
      <w:proofErr w:type="spellEnd"/>
      <w:r w:rsidRPr="006258B9">
        <w:rPr>
          <w:lang w:val="es-ES"/>
        </w:rPr>
        <w:t xml:space="preserve">, </w:t>
      </w:r>
      <w:proofErr w:type="spellStart"/>
      <w:r w:rsidRPr="00380805">
        <w:rPr>
          <w:rFonts w:ascii="Courier New" w:hAnsi="Courier New" w:cs="Courier New"/>
          <w:i/>
          <w:iCs/>
          <w:lang w:val="es-ES"/>
        </w:rPr>
        <w:t>String</w:t>
      </w:r>
      <w:proofErr w:type="spellEnd"/>
      <w:r w:rsidRPr="006258B9">
        <w:rPr>
          <w:lang w:val="es-ES"/>
        </w:rPr>
        <w:t xml:space="preserve">, </w:t>
      </w:r>
      <w:proofErr w:type="spellStart"/>
      <w:r w:rsidRPr="00380805">
        <w:rPr>
          <w:rFonts w:ascii="Courier New" w:hAnsi="Courier New" w:cs="Courier New"/>
          <w:i/>
          <w:iCs/>
          <w:lang w:val="es-ES"/>
        </w:rPr>
        <w:t>Char</w:t>
      </w:r>
      <w:proofErr w:type="spellEnd"/>
      <w:r w:rsidRPr="006258B9">
        <w:rPr>
          <w:lang w:val="es-ES"/>
        </w:rPr>
        <w:t xml:space="preserve">, </w:t>
      </w:r>
      <w:proofErr w:type="spellStart"/>
      <w:r w:rsidRPr="00380805">
        <w:rPr>
          <w:rFonts w:ascii="Courier New" w:hAnsi="Courier New" w:cs="Courier New"/>
          <w:i/>
          <w:iCs/>
          <w:lang w:val="es-ES"/>
        </w:rPr>
        <w:t>Int</w:t>
      </w:r>
      <w:proofErr w:type="spellEnd"/>
      <w:r w:rsidRPr="006258B9">
        <w:rPr>
          <w:lang w:val="es-ES"/>
        </w:rPr>
        <w:t xml:space="preserve"> o </w:t>
      </w:r>
      <w:proofErr w:type="spellStart"/>
      <w:r w:rsidRPr="00380805">
        <w:rPr>
          <w:rFonts w:ascii="Courier New" w:hAnsi="Courier New" w:cs="Courier New"/>
          <w:i/>
          <w:iCs/>
          <w:lang w:val="es-ES"/>
        </w:rPr>
        <w:t>UnionType</w:t>
      </w:r>
      <w:proofErr w:type="spellEnd"/>
      <w:r w:rsidRPr="006258B9">
        <w:rPr>
          <w:lang w:val="es-ES"/>
        </w:rPr>
        <w:t>, entre otr</w:t>
      </w:r>
      <w:r w:rsidR="00A7340F">
        <w:rPr>
          <w:lang w:val="es-ES"/>
        </w:rPr>
        <w:t>o</w:t>
      </w:r>
      <w:r w:rsidRPr="006258B9">
        <w:rPr>
          <w:lang w:val="es-ES"/>
        </w:rPr>
        <w:t>s.</w:t>
      </w:r>
      <w:bookmarkEnd w:id="0"/>
    </w:p>
    <w:sectPr w:rsidR="006258B9" w:rsidRPr="0038277E" w:rsidSect="00FA6F35">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69B81" w14:textId="77777777" w:rsidR="009661E7" w:rsidRDefault="009661E7" w:rsidP="00956A5C">
      <w:pPr>
        <w:spacing w:after="0" w:line="240" w:lineRule="auto"/>
      </w:pPr>
      <w:r>
        <w:separator/>
      </w:r>
    </w:p>
  </w:endnote>
  <w:endnote w:type="continuationSeparator" w:id="0">
    <w:p w14:paraId="6CEE2EE3" w14:textId="77777777" w:rsidR="009661E7" w:rsidRDefault="009661E7"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954F4" w14:textId="77777777" w:rsidR="009661E7" w:rsidRDefault="009661E7" w:rsidP="00956A5C">
      <w:pPr>
        <w:spacing w:after="0" w:line="240" w:lineRule="auto"/>
      </w:pPr>
      <w:r>
        <w:separator/>
      </w:r>
    </w:p>
  </w:footnote>
  <w:footnote w:type="continuationSeparator" w:id="0">
    <w:p w14:paraId="042089B4" w14:textId="77777777" w:rsidR="009661E7" w:rsidRDefault="009661E7" w:rsidP="0095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7"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8"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963226">
    <w:abstractNumId w:val="15"/>
  </w:num>
  <w:num w:numId="2" w16cid:durableId="908228022">
    <w:abstractNumId w:val="16"/>
  </w:num>
  <w:num w:numId="3" w16cid:durableId="354968319">
    <w:abstractNumId w:val="1"/>
  </w:num>
  <w:num w:numId="4" w16cid:durableId="1758746937">
    <w:abstractNumId w:val="11"/>
  </w:num>
  <w:num w:numId="5" w16cid:durableId="1963343009">
    <w:abstractNumId w:val="18"/>
  </w:num>
  <w:num w:numId="6" w16cid:durableId="751043501">
    <w:abstractNumId w:val="19"/>
  </w:num>
  <w:num w:numId="7" w16cid:durableId="1766146079">
    <w:abstractNumId w:val="0"/>
  </w:num>
  <w:num w:numId="8" w16cid:durableId="597297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2834489">
    <w:abstractNumId w:val="7"/>
  </w:num>
  <w:num w:numId="10" w16cid:durableId="1242108145">
    <w:abstractNumId w:val="8"/>
  </w:num>
  <w:num w:numId="11" w16cid:durableId="1079788755">
    <w:abstractNumId w:val="4"/>
  </w:num>
  <w:num w:numId="12" w16cid:durableId="830754934">
    <w:abstractNumId w:val="10"/>
  </w:num>
  <w:num w:numId="13" w16cid:durableId="1697120576">
    <w:abstractNumId w:val="20"/>
  </w:num>
  <w:num w:numId="14" w16cid:durableId="170028564">
    <w:abstractNumId w:val="6"/>
  </w:num>
  <w:num w:numId="15" w16cid:durableId="261686283">
    <w:abstractNumId w:val="2"/>
  </w:num>
  <w:num w:numId="16" w16cid:durableId="1897666055">
    <w:abstractNumId w:val="12"/>
  </w:num>
  <w:num w:numId="17" w16cid:durableId="804085921">
    <w:abstractNumId w:val="3"/>
  </w:num>
  <w:num w:numId="18" w16cid:durableId="981157543">
    <w:abstractNumId w:val="14"/>
  </w:num>
  <w:num w:numId="19" w16cid:durableId="923102726">
    <w:abstractNumId w:val="8"/>
  </w:num>
  <w:num w:numId="20" w16cid:durableId="46131419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15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7918428">
    <w:abstractNumId w:val="5"/>
  </w:num>
  <w:num w:numId="23" w16cid:durableId="104732059">
    <w:abstractNumId w:val="17"/>
  </w:num>
  <w:num w:numId="24" w16cid:durableId="350111194">
    <w:abstractNumId w:val="13"/>
  </w:num>
  <w:num w:numId="25" w16cid:durableId="154016587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07F14"/>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43D"/>
    <w:rsid w:val="00557BDB"/>
    <w:rsid w:val="00561688"/>
    <w:rsid w:val="00563E72"/>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4363"/>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6AB"/>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61E7"/>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2A6F"/>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2B2"/>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0F82"/>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6F35"/>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1030</Words>
  <Characters>5671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30</cp:revision>
  <cp:lastPrinted>2021-07-07T08:19:00Z</cp:lastPrinted>
  <dcterms:created xsi:type="dcterms:W3CDTF">2021-07-06T07:31:00Z</dcterms:created>
  <dcterms:modified xsi:type="dcterms:W3CDTF">2024-05-17T09:17:00Z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