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9968" w14:textId="6D06CE81" w:rsidR="00D54DD9" w:rsidRPr="00164105" w:rsidRDefault="003452B6" w:rsidP="00D54DD9">
      <w:pPr>
        <w:pStyle w:val="Ttulo1"/>
        <w:rPr>
          <w:lang w:val="es-ES_tradnl"/>
        </w:rPr>
      </w:pPr>
      <w:bookmarkStart w:id="0" w:name="_Toc75469454"/>
      <w:bookmarkStart w:id="1" w:name="_Toc75511926"/>
      <w:bookmarkStart w:id="2" w:name="_Toc75512018"/>
      <w:bookmarkStart w:id="3" w:name="_Ref75980926"/>
      <w:bookmarkStart w:id="4" w:name="_Toc76545660"/>
      <w:bookmarkStart w:id="5" w:name="_Ref44879973"/>
      <w:bookmarkEnd w:id="0"/>
      <w:bookmarkEnd w:id="1"/>
      <w:bookmarkEnd w:id="2"/>
      <w:r w:rsidRPr="003452B6">
        <w:rPr>
          <w:lang w:val="es-ES_tradnl"/>
        </w:rPr>
        <w:t>Descripción del sistema</w:t>
      </w:r>
      <w:bookmarkEnd w:id="3"/>
      <w:bookmarkEnd w:id="4"/>
    </w:p>
    <w:p w14:paraId="7D0B9024" w14:textId="22A0C24B" w:rsidR="003452B6" w:rsidRDefault="003452B6" w:rsidP="003452B6">
      <w:pPr>
        <w:rPr>
          <w:lang w:val="es-ES"/>
        </w:rPr>
      </w:pPr>
      <w:r w:rsidRPr="0074691D">
        <w:rPr>
          <w:lang w:val="es-ES"/>
        </w:rPr>
        <w:t>La</w:t>
      </w:r>
      <w:r w:rsidR="002E7E6A">
        <w:rPr>
          <w:lang w:val="es-ES"/>
        </w:rPr>
        <w:t xml:space="preserve"> </w:t>
      </w:r>
      <w:r w:rsidR="002E7E6A">
        <w:rPr>
          <w:lang w:val="es-ES"/>
        </w:rPr>
        <w:fldChar w:fldCharType="begin"/>
      </w:r>
      <w:r w:rsidR="002E7E6A">
        <w:rPr>
          <w:lang w:val="es-ES"/>
        </w:rPr>
        <w:instrText xml:space="preserve"> REF _Ref75974756 \h </w:instrText>
      </w:r>
      <w:r w:rsidR="002E7E6A">
        <w:rPr>
          <w:lang w:val="es-ES"/>
        </w:rPr>
      </w:r>
      <w:r w:rsidR="002E7E6A">
        <w:rPr>
          <w:lang w:val="es-ES"/>
        </w:rPr>
        <w:fldChar w:fldCharType="separate"/>
      </w:r>
      <w:r w:rsidR="00292460" w:rsidRPr="00B846CD">
        <w:rPr>
          <w:lang w:val="es-ES"/>
        </w:rPr>
        <w:t xml:space="preserve">Figura </w:t>
      </w:r>
      <w:r w:rsidR="00292460">
        <w:rPr>
          <w:noProof/>
          <w:lang w:val="es-ES"/>
        </w:rPr>
        <w:t>1</w:t>
      </w:r>
      <w:r w:rsidR="002E7E6A">
        <w:rPr>
          <w:lang w:val="es-ES"/>
        </w:rPr>
        <w:fldChar w:fldCharType="end"/>
      </w:r>
      <w:r w:rsidR="002E7E6A">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w:t>
      </w:r>
      <w:r w:rsidR="00C836D3">
        <w:rPr>
          <w:lang w:val="es-ES"/>
        </w:rPr>
        <w:t xml:space="preserve">Python </w:t>
      </w:r>
      <w:r w:rsidRPr="00912B41">
        <w:rPr>
          <w:lang w:val="es-ES"/>
        </w:rPr>
        <w:t xml:space="preserve">obtenidos tanto de GitHub como de </w:t>
      </w:r>
      <w:r w:rsidR="00BE3120">
        <w:rPr>
          <w:lang w:val="es-ES"/>
        </w:rPr>
        <w:t>una</w:t>
      </w:r>
      <w:r w:rsidRPr="00912B41">
        <w:rPr>
          <w:lang w:val="es-ES"/>
        </w:rPr>
        <w:t xml:space="preserve"> asignatura</w:t>
      </w:r>
      <w:r w:rsidR="00BE3120">
        <w:rPr>
          <w:lang w:val="es-ES"/>
        </w:rPr>
        <w:t xml:space="preserve"> </w:t>
      </w:r>
      <w:r w:rsidRPr="00912B41">
        <w:rPr>
          <w:lang w:val="es-ES"/>
        </w:rPr>
        <w:t xml:space="preserve">de primer año de programación de un Grado en Ingeniería </w:t>
      </w:r>
      <w:r w:rsidR="00D415C5">
        <w:rPr>
          <w:lang w:val="es-ES"/>
        </w:rPr>
        <w:t xml:space="preserve">Informática </w:t>
      </w:r>
      <w:r w:rsidRPr="00912B41">
        <w:rPr>
          <w:lang w:val="es-ES"/>
        </w:rPr>
        <w:t>del Software</w:t>
      </w:r>
      <w:r w:rsidR="00D415C5">
        <w:rPr>
          <w:lang w:val="es-ES"/>
        </w:rPr>
        <w:t xml:space="preserve"> de la Universidad de Oviedo</w:t>
      </w:r>
      <w:r w:rsidRPr="00912B41">
        <w:rPr>
          <w:lang w:val="es-ES"/>
        </w:rPr>
        <w:t xml:space="preserve"> (</w:t>
      </w:r>
      <w:r w:rsidR="000D225F">
        <w:rPr>
          <w:lang w:val="es-ES"/>
        </w:rPr>
        <w:t>Capítulo</w:t>
      </w:r>
      <w:r w:rsidRPr="00912B41">
        <w:rPr>
          <w:lang w:val="es-ES"/>
        </w:rPr>
        <w:t xml:space="preserve"> </w:t>
      </w:r>
      <w:r w:rsidR="00FB3C88">
        <w:rPr>
          <w:lang w:val="es-ES"/>
        </w:rPr>
        <w:fldChar w:fldCharType="begin"/>
      </w:r>
      <w:r w:rsidR="00FB3C88">
        <w:rPr>
          <w:lang w:val="es-ES"/>
        </w:rPr>
        <w:instrText xml:space="preserve"> REF _Ref76050315 \r \h </w:instrText>
      </w:r>
      <w:r w:rsidR="00FB3C88">
        <w:rPr>
          <w:lang w:val="es-ES"/>
        </w:rPr>
      </w:r>
      <w:r w:rsidR="00FB3C88">
        <w:rPr>
          <w:lang w:val="es-ES"/>
        </w:rPr>
        <w:fldChar w:fldCharType="separate"/>
      </w:r>
      <w:r w:rsidR="00292460">
        <w:rPr>
          <w:lang w:val="es-ES"/>
        </w:rPr>
        <w:t>4.1</w:t>
      </w:r>
      <w:r w:rsidR="00FB3C88">
        <w:rPr>
          <w:lang w:val="es-ES"/>
        </w:rPr>
        <w:fldChar w:fldCharType="end"/>
      </w:r>
      <w:r w:rsidRPr="00912B41">
        <w:rPr>
          <w:lang w:val="es-ES"/>
        </w:rPr>
        <w:t xml:space="preserve">), para utilizar código escrito por principiantes y expertos. La salida es una colección de </w:t>
      </w:r>
      <w:r w:rsidR="00BE7073">
        <w:rPr>
          <w:lang w:val="es-ES"/>
        </w:rPr>
        <w:t>las categorías</w:t>
      </w:r>
      <w:r w:rsidRPr="00912B41">
        <w:rPr>
          <w:lang w:val="es-ES"/>
        </w:rPr>
        <w:t xml:space="preserve"> sintáctic</w:t>
      </w:r>
      <w:r w:rsidR="00BE7073">
        <w:rPr>
          <w:lang w:val="es-ES"/>
        </w:rPr>
        <w:t>a</w:t>
      </w:r>
      <w:r w:rsidRPr="00912B41">
        <w:rPr>
          <w:lang w:val="es-ES"/>
        </w:rPr>
        <w:t>s más frecuentemente utilizados, su relación con el nivel de experiencia del programador y un informe acerca de los patrones atípicos detectados.</w:t>
      </w:r>
    </w:p>
    <w:p w14:paraId="3FA5B88A" w14:textId="77777777" w:rsidR="003452B6" w:rsidRPr="00912B41" w:rsidRDefault="003452B6" w:rsidP="003452B6">
      <w:pPr>
        <w:rPr>
          <w:lang w:val="es-ES"/>
        </w:rPr>
      </w:pPr>
    </w:p>
    <w:p w14:paraId="53A56750" w14:textId="1D2AE710" w:rsidR="003452B6" w:rsidRPr="00912B41" w:rsidRDefault="00CD12B2" w:rsidP="003452B6">
      <w:r>
        <w:rPr>
          <w:noProof/>
        </w:rPr>
        <w:drawing>
          <wp:inline distT="0" distB="0" distL="0" distR="0" wp14:anchorId="75FEBC5A" wp14:editId="0AC39315">
            <wp:extent cx="5794197" cy="3393440"/>
            <wp:effectExtent l="0" t="0" r="0" b="0"/>
            <wp:docPr id="13795626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8240" cy="3395808"/>
                    </a:xfrm>
                    <a:prstGeom prst="rect">
                      <a:avLst/>
                    </a:prstGeom>
                    <a:noFill/>
                  </pic:spPr>
                </pic:pic>
              </a:graphicData>
            </a:graphic>
          </wp:inline>
        </w:drawing>
      </w:r>
    </w:p>
    <w:p w14:paraId="0B795875" w14:textId="789C1A9A" w:rsidR="003452B6" w:rsidRPr="00912B41" w:rsidRDefault="003452B6" w:rsidP="003452B6">
      <w:pPr>
        <w:pStyle w:val="Descripcin"/>
        <w:jc w:val="center"/>
        <w:rPr>
          <w:lang w:val="es-ES"/>
        </w:rPr>
      </w:pPr>
      <w:bookmarkStart w:id="6" w:name="_Ref75974756"/>
      <w:bookmarkStart w:id="7" w:name="_Toc7654573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292460">
        <w:rPr>
          <w:noProof/>
          <w:lang w:val="es-ES"/>
        </w:rPr>
        <w:t>1</w:t>
      </w:r>
      <w:r w:rsidRPr="00B846CD">
        <w:rPr>
          <w:lang w:val="es-ES"/>
        </w:rPr>
        <w:fldChar w:fldCharType="end"/>
      </w:r>
      <w:bookmarkEnd w:id="6"/>
      <w:r w:rsidRPr="00B846CD">
        <w:rPr>
          <w:lang w:val="es-ES"/>
        </w:rPr>
        <w:t>: Arquitectura</w:t>
      </w:r>
      <w:r w:rsidRPr="00912B41">
        <w:rPr>
          <w:lang w:val="es-ES"/>
        </w:rPr>
        <w:t xml:space="preserve"> del sistema propuesto para la extracción de información sintáctica.</w:t>
      </w:r>
      <w:bookmarkEnd w:id="7"/>
    </w:p>
    <w:p w14:paraId="494345AA" w14:textId="77777777" w:rsidR="003452B6" w:rsidRPr="00912B41" w:rsidRDefault="003452B6" w:rsidP="003452B6">
      <w:pPr>
        <w:spacing w:after="0"/>
        <w:rPr>
          <w:lang w:val="es-ES"/>
        </w:rPr>
      </w:pPr>
    </w:p>
    <w:p w14:paraId="34D45756" w14:textId="3C9B68B2" w:rsidR="003452B6" w:rsidRPr="00912B41" w:rsidRDefault="003452B6" w:rsidP="003452B6">
      <w:pPr>
        <w:rPr>
          <w:lang w:val="es-ES"/>
        </w:rPr>
      </w:pPr>
      <w:r w:rsidRPr="00912B41">
        <w:rPr>
          <w:lang w:val="es-ES"/>
        </w:rPr>
        <w:t xml:space="preserve">Lo primero que hacemos es modificar el compilador </w:t>
      </w:r>
      <w:r w:rsidR="001C4BE8">
        <w:rPr>
          <w:lang w:val="es-ES"/>
        </w:rPr>
        <w:t xml:space="preserve">de Python </w:t>
      </w:r>
      <w:r w:rsidR="007A7466">
        <w:rPr>
          <w:lang w:val="es-ES"/>
        </w:rPr>
        <w:t>de la Python Standard Library (PSL)</w:t>
      </w:r>
      <w:r w:rsidRPr="00912B41">
        <w:rPr>
          <w:lang w:val="es-ES"/>
        </w:rPr>
        <w:t>, aumentando la información sintáctica ofrecida por éste. Para ello</w:t>
      </w:r>
      <w:r w:rsidR="005D246C">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Capítulo</w:t>
      </w:r>
      <w:r w:rsidR="00911AB3">
        <w:rPr>
          <w:lang w:val="es-ES"/>
        </w:rPr>
        <w:t xml:space="preserve"> </w:t>
      </w:r>
      <w:r w:rsidR="00911AB3">
        <w:rPr>
          <w:lang w:val="es-ES"/>
        </w:rPr>
        <w:fldChar w:fldCharType="begin"/>
      </w:r>
      <w:r w:rsidR="00911AB3">
        <w:rPr>
          <w:lang w:val="es-ES"/>
        </w:rPr>
        <w:instrText xml:space="preserve"> REF _Ref75975172 \r \h </w:instrText>
      </w:r>
      <w:r w:rsidR="00911AB3">
        <w:rPr>
          <w:lang w:val="es-ES"/>
        </w:rPr>
      </w:r>
      <w:r w:rsidR="00911AB3">
        <w:rPr>
          <w:lang w:val="es-ES"/>
        </w:rPr>
        <w:fldChar w:fldCharType="separate"/>
      </w:r>
      <w:r w:rsidR="00292460">
        <w:rPr>
          <w:lang w:val="es-ES"/>
        </w:rPr>
        <w:t>3.1</w:t>
      </w:r>
      <w:r w:rsidR="00911AB3">
        <w:rPr>
          <w:lang w:val="es-ES"/>
        </w:rPr>
        <w:fldChar w:fldCharType="end"/>
      </w:r>
      <w:r w:rsidRPr="00912B41">
        <w:rPr>
          <w:lang w:val="es-ES"/>
        </w:rPr>
        <w:t xml:space="preserve">). </w:t>
      </w:r>
      <w:r w:rsidR="006258B9">
        <w:rPr>
          <w:lang w:val="es-ES"/>
        </w:rPr>
        <w:t xml:space="preserve"> </w:t>
      </w:r>
    </w:p>
    <w:p w14:paraId="484111C6" w14:textId="77777777" w:rsidR="0028528F" w:rsidRDefault="003452B6" w:rsidP="0028528F">
      <w:pPr>
        <w:rPr>
          <w:lang w:val="es-ES"/>
        </w:rPr>
      </w:pPr>
      <w:r w:rsidRPr="00912B41">
        <w:rPr>
          <w:lang w:val="es-ES"/>
        </w:rPr>
        <w:t xml:space="preserve">Establecemos una clasificación de los distintos tipos de subárboles con estructura común, </w:t>
      </w:r>
      <w:r w:rsidR="0028528F" w:rsidRPr="00B21278">
        <w:rPr>
          <w:lang w:val="es-ES"/>
        </w:rPr>
        <w:t xml:space="preserve">Identificamos </w:t>
      </w:r>
      <w:r w:rsidR="0028528F">
        <w:rPr>
          <w:lang w:val="es-ES"/>
        </w:rPr>
        <w:t>los siguientes 7 tipos de nodos</w:t>
      </w:r>
      <w:r w:rsidR="0028528F" w:rsidRPr="00B21278">
        <w:rPr>
          <w:lang w:val="es-ES"/>
        </w:rPr>
        <w:t>:</w:t>
      </w:r>
      <w:r w:rsidR="0028528F">
        <w:rPr>
          <w:lang w:val="es-ES"/>
        </w:rPr>
        <w:t xml:space="preserve"> proyecto (conjunto de directorios y ficheros Python que componen un proyecto independiente)</w:t>
      </w:r>
      <w:r w:rsidR="0028528F" w:rsidRPr="00B21278">
        <w:rPr>
          <w:lang w:val="es-ES"/>
        </w:rPr>
        <w:t xml:space="preserve">, </w:t>
      </w:r>
      <w:r w:rsidR="0028528F">
        <w:rPr>
          <w:lang w:val="es-ES"/>
        </w:rPr>
        <w:t xml:space="preserve">módulos </w:t>
      </w:r>
      <w:r w:rsidR="0028528F" w:rsidRPr="00B21278">
        <w:rPr>
          <w:lang w:val="es-ES"/>
        </w:rPr>
        <w:t>(</w:t>
      </w:r>
      <w:r w:rsidR="0028528F">
        <w:rPr>
          <w:lang w:val="es-ES"/>
        </w:rPr>
        <w:t>fichero Python</w:t>
      </w:r>
      <w:r w:rsidR="0028528F" w:rsidRPr="00B21278">
        <w:rPr>
          <w:lang w:val="es-ES"/>
        </w:rPr>
        <w:t xml:space="preserve">), </w:t>
      </w:r>
      <w:r w:rsidR="0028528F">
        <w:rPr>
          <w:lang w:val="es-ES"/>
        </w:rPr>
        <w:t>definiciones de clases</w:t>
      </w:r>
      <w:r w:rsidR="0028528F" w:rsidRPr="00B21278">
        <w:rPr>
          <w:lang w:val="es-ES"/>
        </w:rPr>
        <w:t xml:space="preserve">, definición de </w:t>
      </w:r>
      <w:r w:rsidR="0028528F">
        <w:rPr>
          <w:lang w:val="es-ES"/>
        </w:rPr>
        <w:t>funciones, definiciones de métodos</w:t>
      </w:r>
      <w:r w:rsidR="0028528F" w:rsidRPr="00B21278">
        <w:rPr>
          <w:lang w:val="es-ES"/>
        </w:rPr>
        <w:t>, sentencia</w:t>
      </w:r>
      <w:r w:rsidR="0028528F">
        <w:rPr>
          <w:lang w:val="es-ES"/>
        </w:rPr>
        <w:t xml:space="preserve">s y </w:t>
      </w:r>
      <w:r w:rsidR="0028528F" w:rsidRPr="00B21278">
        <w:rPr>
          <w:lang w:val="es-ES"/>
        </w:rPr>
        <w:t>expresi</w:t>
      </w:r>
      <w:r w:rsidR="0028528F">
        <w:rPr>
          <w:lang w:val="es-ES"/>
        </w:rPr>
        <w:t>ones.</w:t>
      </w:r>
    </w:p>
    <w:p w14:paraId="0353C175" w14:textId="77777777" w:rsidR="0028528F" w:rsidRDefault="0028528F" w:rsidP="0028528F">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Pr>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Pr>
          <w:lang w:val="es-ES"/>
        </w:rPr>
        <w:t>handlers</w:t>
      </w:r>
      <w:proofErr w:type="spellEnd"/>
      <w:r>
        <w:rPr>
          <w:lang w:val="es-ES"/>
        </w:rPr>
        <w:t xml:space="preserve"> (información extra relativa a las </w:t>
      </w:r>
      <w:r>
        <w:rPr>
          <w:lang w:val="es-ES"/>
        </w:rPr>
        <w:lastRenderedPageBreak/>
        <w:t xml:space="preserve">sentencias Try y </w:t>
      </w:r>
      <w:proofErr w:type="spellStart"/>
      <w:r>
        <w:rPr>
          <w:lang w:val="es-ES"/>
        </w:rPr>
        <w:t>TryStar</w:t>
      </w:r>
      <w:proofErr w:type="spellEnd"/>
      <w:r>
        <w:rPr>
          <w:lang w:val="es-ES"/>
        </w:rPr>
        <w:t xml:space="preserve">). Por último, para complementar las expresiones, vamos a definir 5 tablas: </w:t>
      </w:r>
      <w:proofErr w:type="spellStart"/>
      <w:r>
        <w:rPr>
          <w:lang w:val="es-ES"/>
        </w:rPr>
        <w:t>comprehensions</w:t>
      </w:r>
      <w:proofErr w:type="spellEnd"/>
      <w:r>
        <w:rPr>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1274A25" w14:textId="3F3167E4" w:rsidR="003452B6" w:rsidRPr="00912B41" w:rsidRDefault="003452B6" w:rsidP="003452B6">
      <w:pPr>
        <w:rPr>
          <w:lang w:val="es-ES"/>
        </w:rPr>
      </w:pPr>
      <w:r w:rsidRPr="00173F7F">
        <w:rPr>
          <w:lang w:val="es-ES"/>
        </w:rPr>
        <w:t>(</w:t>
      </w:r>
      <w:r w:rsidR="008F0511">
        <w:rPr>
          <w:lang w:val="es-ES"/>
        </w:rPr>
        <w:t>Capítulo</w:t>
      </w:r>
      <w:r w:rsidR="008C78C9">
        <w:rPr>
          <w:lang w:val="es-ES"/>
        </w:rPr>
        <w:t xml:space="preserve"> </w:t>
      </w:r>
      <w:r w:rsidR="00911AB3">
        <w:rPr>
          <w:lang w:val="es-ES"/>
        </w:rPr>
        <w:fldChar w:fldCharType="begin"/>
      </w:r>
      <w:r w:rsidR="00911AB3">
        <w:rPr>
          <w:lang w:val="es-ES"/>
        </w:rPr>
        <w:instrText xml:space="preserve"> REF _Ref75975197 \r \h </w:instrText>
      </w:r>
      <w:r w:rsidR="00911AB3">
        <w:rPr>
          <w:lang w:val="es-ES"/>
        </w:rPr>
      </w:r>
      <w:r w:rsidR="00911AB3">
        <w:rPr>
          <w:lang w:val="es-ES"/>
        </w:rPr>
        <w:fldChar w:fldCharType="separate"/>
      </w:r>
      <w:r w:rsidR="00292460">
        <w:rPr>
          <w:lang w:val="es-ES"/>
        </w:rPr>
        <w:t>3.3</w:t>
      </w:r>
      <w:r w:rsidR="00911AB3">
        <w:rPr>
          <w:lang w:val="es-ES"/>
        </w:rPr>
        <w:fldChar w:fldCharType="end"/>
      </w:r>
      <w:r w:rsidRPr="00173F7F">
        <w:rPr>
          <w:lang w:val="es-ES"/>
        </w:rPr>
        <w:t>).</w:t>
      </w:r>
    </w:p>
    <w:p w14:paraId="5F1A0F1A" w14:textId="25493333" w:rsidR="003452B6" w:rsidRDefault="003452B6" w:rsidP="003233E9">
      <w:pPr>
        <w:rPr>
          <w:lang w:val="es-ES"/>
        </w:rPr>
      </w:pPr>
      <w:r w:rsidRPr="00912B41">
        <w:rPr>
          <w:lang w:val="es-ES"/>
        </w:rPr>
        <w:t>Posteriormente, los datos de las tablas son procesados</w:t>
      </w:r>
      <w:r w:rsidR="005B7D88">
        <w:rPr>
          <w:lang w:val="es-ES"/>
        </w:rPr>
        <w:t xml:space="preserve"> </w:t>
      </w:r>
      <w:r w:rsidRPr="00912B41">
        <w:rPr>
          <w:lang w:val="es-ES"/>
        </w:rPr>
        <w:t xml:space="preserve">y filtrados para </w:t>
      </w:r>
      <w:r w:rsidR="005B7D88">
        <w:rPr>
          <w:lang w:val="es-ES"/>
        </w:rPr>
        <w:t xml:space="preserve">posteriormente </w:t>
      </w:r>
      <w:r w:rsidR="00164105">
        <w:rPr>
          <w:lang w:val="es-ES"/>
        </w:rPr>
        <w:t>proceder con la</w:t>
      </w:r>
      <w:r w:rsidRPr="00912B41">
        <w:rPr>
          <w:lang w:val="es-ES"/>
        </w:rPr>
        <w:t xml:space="preserve"> detección de anomalías.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sidR="00164105">
        <w:rPr>
          <w:lang w:val="es-ES"/>
        </w:rPr>
        <w:t>.</w:t>
      </w:r>
    </w:p>
    <w:p w14:paraId="27DDBF0E" w14:textId="77777777" w:rsidR="003233E9" w:rsidRPr="003233E9" w:rsidRDefault="003233E9" w:rsidP="003233E9">
      <w:pPr>
        <w:rPr>
          <w:lang w:val="es-ES"/>
        </w:rPr>
      </w:pPr>
    </w:p>
    <w:p w14:paraId="6B45BB10" w14:textId="1EAEBEC3" w:rsidR="00D54DD9" w:rsidRPr="00164105" w:rsidRDefault="003452B6" w:rsidP="00D54DD9">
      <w:pPr>
        <w:pStyle w:val="Ttulo2"/>
        <w:rPr>
          <w:lang w:val="es-ES_tradnl"/>
        </w:rPr>
      </w:pPr>
      <w:bookmarkStart w:id="8" w:name="_Toc75469455"/>
      <w:bookmarkStart w:id="9" w:name="_Toc75511927"/>
      <w:bookmarkStart w:id="10" w:name="_Toc75512019"/>
      <w:bookmarkStart w:id="11" w:name="_Ref75975142"/>
      <w:bookmarkStart w:id="12" w:name="_Ref75975172"/>
      <w:bookmarkStart w:id="13" w:name="_Toc76545661"/>
      <w:bookmarkEnd w:id="8"/>
      <w:bookmarkEnd w:id="9"/>
      <w:bookmarkEnd w:id="10"/>
      <w:r>
        <w:rPr>
          <w:lang w:val="es-ES_tradnl"/>
        </w:rPr>
        <w:t xml:space="preserve">Modificación del compilador de </w:t>
      </w:r>
      <w:bookmarkEnd w:id="11"/>
      <w:bookmarkEnd w:id="12"/>
      <w:bookmarkEnd w:id="13"/>
      <w:r w:rsidR="00164105">
        <w:rPr>
          <w:lang w:val="es-ES_tradnl"/>
        </w:rPr>
        <w:t>Python</w:t>
      </w:r>
    </w:p>
    <w:p w14:paraId="442A3310" w14:textId="49A023BC" w:rsidR="003452B6" w:rsidRDefault="003452B6" w:rsidP="003452B6">
      <w:pPr>
        <w:rPr>
          <w:lang w:val="es-ES"/>
        </w:rPr>
      </w:pPr>
      <w:r w:rsidRPr="00E07DD1">
        <w:rPr>
          <w:lang w:val="es-ES"/>
        </w:rPr>
        <w:t xml:space="preserve">El primer paso consiste en implementar una versión modificada del compilador de </w:t>
      </w:r>
      <w:r w:rsidR="00810EE9">
        <w:rPr>
          <w:lang w:val="es-ES"/>
        </w:rPr>
        <w:t>Python</w:t>
      </w:r>
      <w:r w:rsidRPr="00E07DD1">
        <w:rPr>
          <w:lang w:val="es-ES"/>
        </w:rPr>
        <w:t xml:space="preserve"> para obtener información sintáctica con un mayor nivel de detalle de los nodos de</w:t>
      </w:r>
      <w:r w:rsidR="00810EE9">
        <w:rPr>
          <w:lang w:val="es-ES"/>
        </w:rPr>
        <w:t xml:space="preserve"> los</w:t>
      </w:r>
      <w:r w:rsidRPr="00E07DD1">
        <w:rPr>
          <w:lang w:val="es-ES"/>
        </w:rPr>
        <w:t xml:space="preserve"> AST generados por el compilador de </w:t>
      </w:r>
      <w:r w:rsidR="00810EE9">
        <w:rPr>
          <w:lang w:val="es-ES"/>
        </w:rPr>
        <w:t>Python</w:t>
      </w:r>
      <w:r w:rsidRPr="00E07DD1">
        <w:rPr>
          <w:lang w:val="es-ES"/>
        </w:rPr>
        <w:t xml:space="preserve">. </w:t>
      </w:r>
      <w:r w:rsidRPr="00D33357">
        <w:rPr>
          <w:lang w:val="es-ES"/>
        </w:rPr>
        <w:t>Hemos utilizado</w:t>
      </w:r>
      <w:r w:rsidR="00810EE9">
        <w:rPr>
          <w:lang w:val="es-ES"/>
        </w:rPr>
        <w:t xml:space="preserve"> </w:t>
      </w:r>
      <w:r w:rsidR="00AE04B3">
        <w:rPr>
          <w:lang w:val="es-ES"/>
        </w:rPr>
        <w:t xml:space="preserve">el compilador de la Python Standard Library </w:t>
      </w:r>
      <w:proofErr w:type="spellStart"/>
      <w:r w:rsidR="00AE04B3">
        <w:rPr>
          <w:lang w:val="es-ES"/>
        </w:rPr>
        <w:t>ast</w:t>
      </w:r>
      <w:proofErr w:type="spellEnd"/>
      <w:r w:rsidRPr="00D33357">
        <w:rPr>
          <w:lang w:val="es-ES"/>
        </w:rPr>
        <w:t xml:space="preserve">. </w:t>
      </w:r>
    </w:p>
    <w:p w14:paraId="3435ED4B" w14:textId="3C59EF12" w:rsidR="005D246C" w:rsidRDefault="003452B6" w:rsidP="003452B6">
      <w:pPr>
        <w:rPr>
          <w:lang w:val="es-ES"/>
        </w:rPr>
      </w:pPr>
      <w:r w:rsidRPr="00D33357">
        <w:rPr>
          <w:lang w:val="es-ES"/>
        </w:rPr>
        <w:t xml:space="preserve">Para cada fichero </w:t>
      </w:r>
      <w:r w:rsidR="00A74CE6">
        <w:rPr>
          <w:lang w:val="es-ES"/>
        </w:rPr>
        <w:t>Python</w:t>
      </w:r>
      <w:r w:rsidRPr="00D33357">
        <w:rPr>
          <w:lang w:val="es-ES"/>
        </w:rPr>
        <w:t xml:space="preserve">, el compilador realiza un análisis sintáctico del mismo y genera el AST original. </w:t>
      </w:r>
      <w:r w:rsidRPr="00E07DD1">
        <w:rPr>
          <w:lang w:val="es-ES"/>
        </w:rPr>
        <w:t xml:space="preserve">Una vez </w:t>
      </w:r>
      <w:r w:rsidR="005D246C">
        <w:rPr>
          <w:lang w:val="es-ES"/>
        </w:rPr>
        <w:t>creado</w:t>
      </w:r>
      <w:r w:rsidRPr="00E07DD1">
        <w:rPr>
          <w:lang w:val="es-ES"/>
        </w:rPr>
        <w:t xml:space="preserve"> el AST, se recorre para </w:t>
      </w:r>
      <w:r w:rsidR="005D246C">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sidR="005D246C">
        <w:rPr>
          <w:lang w:val="es-ES"/>
        </w:rPr>
        <w:t>el</w:t>
      </w:r>
      <w:r w:rsidRPr="00D33357">
        <w:rPr>
          <w:lang w:val="es-ES"/>
        </w:rPr>
        <w:t xml:space="preserve"> AST </w:t>
      </w:r>
      <w:r w:rsidR="005D246C">
        <w:rPr>
          <w:lang w:val="es-ES"/>
        </w:rPr>
        <w:t xml:space="preserve">original </w:t>
      </w:r>
      <w:r w:rsidRPr="00D33357">
        <w:rPr>
          <w:lang w:val="es-ES"/>
        </w:rPr>
        <w:t xml:space="preserve">mediante el patrón de diseño </w:t>
      </w:r>
      <w:proofErr w:type="spellStart"/>
      <w:r w:rsidRPr="00D33357">
        <w:rPr>
          <w:i/>
          <w:iCs/>
          <w:lang w:val="es-ES"/>
        </w:rPr>
        <w:t>Visitor</w:t>
      </w:r>
      <w:proofErr w:type="spellEnd"/>
      <w:r w:rsidRPr="00D33357">
        <w:rPr>
          <w:lang w:val="es-ES"/>
        </w:rPr>
        <w:t xml:space="preserve"> [20].</w:t>
      </w:r>
    </w:p>
    <w:p w14:paraId="388B69AE" w14:textId="41658D10" w:rsidR="003452B6" w:rsidRDefault="005D246C" w:rsidP="003452B6">
      <w:pPr>
        <w:rPr>
          <w:lang w:val="es-ES"/>
        </w:rPr>
      </w:pPr>
      <w:r>
        <w:rPr>
          <w:lang w:val="es-ES"/>
        </w:rPr>
        <w:t xml:space="preserve">A modo de </w:t>
      </w:r>
      <w:r w:rsidR="003452B6" w:rsidRPr="00D33357">
        <w:rPr>
          <w:lang w:val="es-ES"/>
        </w:rPr>
        <w:t xml:space="preserve">ejemplo, todas las </w:t>
      </w:r>
      <w:r w:rsidR="0009232D">
        <w:rPr>
          <w:lang w:val="es-ES"/>
        </w:rPr>
        <w:t>operaciones</w:t>
      </w:r>
      <w:r w:rsidR="003452B6" w:rsidRPr="00D33357">
        <w:rPr>
          <w:lang w:val="es-ES"/>
        </w:rPr>
        <w:t xml:space="preserve"> binarias en </w:t>
      </w:r>
      <w:r w:rsidR="0009232D">
        <w:rPr>
          <w:lang w:val="es-ES"/>
        </w:rPr>
        <w:t>Python</w:t>
      </w:r>
      <w:r w:rsidR="003452B6" w:rsidRPr="00D33357">
        <w:rPr>
          <w:lang w:val="es-ES"/>
        </w:rPr>
        <w:t xml:space="preserve"> son representadas en el </w:t>
      </w:r>
      <w:r w:rsidR="0009232D">
        <w:rPr>
          <w:lang w:val="es-ES"/>
        </w:rPr>
        <w:t>PSL</w:t>
      </w:r>
      <w:r w:rsidR="003452B6" w:rsidRPr="00D33357">
        <w:rPr>
          <w:lang w:val="es-ES"/>
        </w:rPr>
        <w:t xml:space="preserve"> como instancias de </w:t>
      </w:r>
      <w:proofErr w:type="spellStart"/>
      <w:r w:rsidR="003452B6" w:rsidRPr="00D33357">
        <w:rPr>
          <w:rFonts w:ascii="Courier New" w:hAnsi="Courier New" w:cs="Courier New"/>
          <w:lang w:val="es-ES"/>
        </w:rPr>
        <w:t>Bin</w:t>
      </w:r>
      <w:r w:rsidR="0009232D">
        <w:rPr>
          <w:rFonts w:ascii="Courier New" w:hAnsi="Courier New" w:cs="Courier New"/>
          <w:lang w:val="es-ES"/>
        </w:rPr>
        <w:t>Op</w:t>
      </w:r>
      <w:proofErr w:type="spellEnd"/>
      <w:r w:rsidR="003452B6" w:rsidRPr="00D33357">
        <w:rPr>
          <w:lang w:val="es-ES"/>
        </w:rPr>
        <w:t xml:space="preserve">, dificultando el conocimiento del tipo concreto de </w:t>
      </w:r>
      <w:r w:rsidR="00162901">
        <w:rPr>
          <w:lang w:val="es-ES"/>
        </w:rPr>
        <w:t>operación</w:t>
      </w:r>
      <w:r w:rsidR="003452B6" w:rsidRPr="00D33357">
        <w:rPr>
          <w:lang w:val="es-ES"/>
        </w:rPr>
        <w:t xml:space="preserve"> que representa. Para dar más información acerca de la expresión, hemos añadido nodos que representan </w:t>
      </w:r>
      <w:r w:rsidR="00162901">
        <w:rPr>
          <w:lang w:val="es-ES"/>
        </w:rPr>
        <w:t xml:space="preserve">operaciones binarias concretas en función del operador: </w:t>
      </w:r>
      <w:r w:rsidR="007274C7">
        <w:rPr>
          <w:lang w:val="es-ES"/>
        </w:rPr>
        <w:t xml:space="preserve">operadores </w:t>
      </w:r>
      <w:r w:rsidR="00D1150D">
        <w:rPr>
          <w:lang w:val="es-ES"/>
        </w:rPr>
        <w:t>simples</w:t>
      </w:r>
      <w:r w:rsidR="003452B6" w:rsidRPr="00D33357">
        <w:rPr>
          <w:lang w:val="es-ES"/>
        </w:rPr>
        <w:t xml:space="preserve"> (</w:t>
      </w:r>
      <w:proofErr w:type="spellStart"/>
      <w:r w:rsidR="003452B6" w:rsidRPr="00D33357">
        <w:rPr>
          <w:rFonts w:ascii="Courier New" w:hAnsi="Courier New" w:cs="Courier New"/>
          <w:lang w:val="es-ES"/>
        </w:rPr>
        <w:t>Arithmetic</w:t>
      </w:r>
      <w:proofErr w:type="spellEnd"/>
      <w:r w:rsidR="003452B6" w:rsidRPr="00D33357">
        <w:rPr>
          <w:lang w:val="es-ES"/>
        </w:rPr>
        <w:t xml:space="preserve">), </w:t>
      </w:r>
      <w:r w:rsidR="00D1150D">
        <w:rPr>
          <w:lang w:val="es-ES"/>
        </w:rPr>
        <w:t xml:space="preserve">potencias </w:t>
      </w:r>
      <w:r w:rsidR="003452B6" w:rsidRPr="00D33357">
        <w:rPr>
          <w:lang w:val="es-ES"/>
        </w:rPr>
        <w:t>(</w:t>
      </w:r>
      <w:proofErr w:type="spellStart"/>
      <w:r w:rsidR="00D1150D">
        <w:rPr>
          <w:rFonts w:ascii="Courier New" w:hAnsi="Courier New" w:cs="Courier New"/>
          <w:lang w:val="es-ES"/>
        </w:rPr>
        <w:t>Pow</w:t>
      </w:r>
      <w:proofErr w:type="spellEnd"/>
      <w:r w:rsidR="003452B6" w:rsidRPr="00D33357">
        <w:rPr>
          <w:lang w:val="es-ES"/>
        </w:rPr>
        <w:t xml:space="preserve">), </w:t>
      </w:r>
      <w:proofErr w:type="spellStart"/>
      <w:r w:rsidR="00ED6812">
        <w:rPr>
          <w:lang w:val="es-ES"/>
        </w:rPr>
        <w:t>shifts</w:t>
      </w:r>
      <w:proofErr w:type="spellEnd"/>
      <w:r w:rsidR="003452B6" w:rsidRPr="00D33357">
        <w:rPr>
          <w:lang w:val="es-ES"/>
        </w:rPr>
        <w:t xml:space="preserve"> (</w:t>
      </w:r>
      <w:r w:rsidR="00ED6812">
        <w:rPr>
          <w:rFonts w:ascii="Courier New" w:hAnsi="Courier New" w:cs="Courier New"/>
          <w:lang w:val="es-ES"/>
        </w:rPr>
        <w:t>Shift</w:t>
      </w:r>
      <w:r w:rsidR="003452B6" w:rsidRPr="00D33357">
        <w:rPr>
          <w:lang w:val="es-ES"/>
        </w:rPr>
        <w:t>) o a nivel de bits (</w:t>
      </w:r>
      <w:proofErr w:type="spellStart"/>
      <w:r w:rsidR="003452B6" w:rsidRPr="00D33357">
        <w:rPr>
          <w:rFonts w:ascii="Courier New" w:hAnsi="Courier New" w:cs="Courier New"/>
          <w:lang w:val="es-ES"/>
        </w:rPr>
        <w:t>B</w:t>
      </w:r>
      <w:r w:rsidR="000D6ACF">
        <w:rPr>
          <w:rFonts w:ascii="Courier New" w:hAnsi="Courier New" w:cs="Courier New"/>
          <w:lang w:val="es-ES"/>
        </w:rPr>
        <w:t>WLogical</w:t>
      </w:r>
      <w:proofErr w:type="spellEnd"/>
      <w:r w:rsidR="003452B6" w:rsidRPr="00D33357">
        <w:rPr>
          <w:lang w:val="es-ES"/>
        </w:rPr>
        <w:t xml:space="preserve">), entre </w:t>
      </w:r>
      <w:r w:rsidR="003452B6" w:rsidRPr="0038277E">
        <w:rPr>
          <w:lang w:val="es-ES"/>
        </w:rPr>
        <w:t xml:space="preserve">otras </w:t>
      </w:r>
      <w:r w:rsidR="003452B6" w:rsidRPr="00F56913">
        <w:rPr>
          <w:lang w:val="es-ES"/>
        </w:rPr>
        <w:t>(</w:t>
      </w:r>
      <w:r w:rsidR="008F0511" w:rsidRPr="00173F7F">
        <w:rPr>
          <w:lang w:val="es-ES"/>
        </w:rPr>
        <w:t>Capítulo</w:t>
      </w:r>
      <w:r w:rsidR="00F56913">
        <w:rPr>
          <w:lang w:val="es-ES"/>
        </w:rPr>
        <w:t xml:space="preserve"> 3.2</w:t>
      </w:r>
      <w:r w:rsidR="003452B6" w:rsidRPr="00F56913">
        <w:rPr>
          <w:lang w:val="es-ES"/>
        </w:rPr>
        <w:t>).</w:t>
      </w:r>
      <w:r w:rsidR="003452B6">
        <w:rPr>
          <w:lang w:val="es-ES"/>
        </w:rPr>
        <w:t xml:space="preserve"> </w:t>
      </w:r>
      <w:r w:rsidR="003452B6" w:rsidRPr="00E07DD1">
        <w:rPr>
          <w:lang w:val="es-ES"/>
        </w:rPr>
        <w:t xml:space="preserve">De este modo, se obtiene una versión </w:t>
      </w:r>
      <w:r>
        <w:rPr>
          <w:lang w:val="es-ES"/>
        </w:rPr>
        <w:t>con información más detallada de las construcciones sintácticas utilizadas por el programador</w:t>
      </w:r>
      <w:r w:rsidR="003452B6">
        <w:rPr>
          <w:lang w:val="es-ES"/>
        </w:rPr>
        <w:t xml:space="preserve">. </w:t>
      </w:r>
    </w:p>
    <w:p w14:paraId="1243CC9B" w14:textId="77777777" w:rsidR="003233E9" w:rsidRPr="003452B6" w:rsidRDefault="003233E9" w:rsidP="003452B6">
      <w:pPr>
        <w:rPr>
          <w:lang w:val="es-ES"/>
        </w:rPr>
      </w:pPr>
    </w:p>
    <w:p w14:paraId="081D289E" w14:textId="7528FD8A" w:rsidR="003452B6" w:rsidRDefault="003452B6" w:rsidP="00D54DD9">
      <w:pPr>
        <w:pStyle w:val="Ttulo2"/>
        <w:rPr>
          <w:lang w:val="es-ES_tradnl"/>
        </w:rPr>
      </w:pPr>
      <w:bookmarkStart w:id="14" w:name="_Toc75469456"/>
      <w:bookmarkStart w:id="15" w:name="_Toc75511928"/>
      <w:bookmarkStart w:id="16" w:name="_Toc75512020"/>
      <w:bookmarkStart w:id="17" w:name="_Toc76545662"/>
      <w:bookmarkEnd w:id="14"/>
      <w:bookmarkEnd w:id="15"/>
      <w:bookmarkEnd w:id="16"/>
      <w:r>
        <w:rPr>
          <w:lang w:val="es-ES_tradnl"/>
        </w:rPr>
        <w:t>Nueva estructura del AST</w:t>
      </w:r>
      <w:bookmarkEnd w:id="17"/>
    </w:p>
    <w:p w14:paraId="4093814E" w14:textId="77777777" w:rsidR="00D54DD9" w:rsidRPr="00D54DD9" w:rsidRDefault="00D54DD9" w:rsidP="00D54DD9">
      <w:pPr>
        <w:rPr>
          <w:lang w:val="es-ES_tradnl"/>
        </w:rPr>
      </w:pPr>
    </w:p>
    <w:p w14:paraId="17C078F2" w14:textId="1D1F9FAA" w:rsidR="003452B6" w:rsidRPr="0038277E" w:rsidRDefault="003452B6" w:rsidP="003452B6">
      <w:pPr>
        <w:rPr>
          <w:lang w:val="es-ES"/>
        </w:rPr>
      </w:pPr>
      <w:r w:rsidRPr="0038277E">
        <w:rPr>
          <w:lang w:val="es-ES"/>
        </w:rPr>
        <w:t xml:space="preserve">El diseño del AST de </w:t>
      </w:r>
      <w:r w:rsidR="004D6A51">
        <w:rPr>
          <w:lang w:val="es-ES"/>
        </w:rPr>
        <w:t xml:space="preserve">la Python Standard Library </w:t>
      </w:r>
      <w:proofErr w:type="spellStart"/>
      <w:r w:rsidR="004D6A51">
        <w:rPr>
          <w:lang w:val="es-ES"/>
        </w:rPr>
        <w:t>ast</w:t>
      </w:r>
      <w:proofErr w:type="spellEnd"/>
      <w:r w:rsidRPr="0038277E">
        <w:rPr>
          <w:lang w:val="es-ES"/>
        </w:rPr>
        <w:t xml:space="preserve"> está formado por un total de 5</w:t>
      </w:r>
      <w:r w:rsidR="00904DCF">
        <w:rPr>
          <w:lang w:val="es-ES"/>
        </w:rPr>
        <w:t>6</w:t>
      </w:r>
      <w:r w:rsidRPr="0038277E">
        <w:rPr>
          <w:lang w:val="es-ES"/>
        </w:rPr>
        <w:t xml:space="preserve"> clases [22]. Nosotros añadimos </w:t>
      </w:r>
      <w:r w:rsidR="000467CF">
        <w:rPr>
          <w:lang w:val="es-ES"/>
        </w:rPr>
        <w:t>9</w:t>
      </w:r>
      <w:r w:rsidRPr="0038277E">
        <w:rPr>
          <w:lang w:val="es-ES"/>
        </w:rPr>
        <w:t xml:space="preserve"> nuevas clases y campos</w:t>
      </w:r>
      <w:r w:rsidR="0046361C">
        <w:rPr>
          <w:lang w:val="es-ES"/>
        </w:rPr>
        <w:t xml:space="preserve">, tal y como se muestra en la </w:t>
      </w:r>
      <w:r w:rsidR="004764CC">
        <w:rPr>
          <w:lang w:val="es-ES"/>
        </w:rPr>
        <w:fldChar w:fldCharType="begin"/>
      </w:r>
      <w:r w:rsidR="004764CC">
        <w:rPr>
          <w:lang w:val="es-ES"/>
        </w:rPr>
        <w:instrText xml:space="preserve"> REF _Ref76050773 \h </w:instrText>
      </w:r>
      <w:r w:rsidR="004764CC">
        <w:rPr>
          <w:lang w:val="es-ES"/>
        </w:rPr>
      </w:r>
      <w:r w:rsidR="004764CC">
        <w:rPr>
          <w:lang w:val="es-ES"/>
        </w:rPr>
        <w:fldChar w:fldCharType="separate"/>
      </w:r>
      <w:r w:rsidR="00292460" w:rsidRPr="00B846CD">
        <w:rPr>
          <w:lang w:val="es-ES"/>
        </w:rPr>
        <w:t xml:space="preserve">Figura </w:t>
      </w:r>
      <w:r w:rsidR="00292460">
        <w:rPr>
          <w:noProof/>
          <w:lang w:val="es-ES"/>
        </w:rPr>
        <w:t>2</w:t>
      </w:r>
      <w:r w:rsidR="004764CC">
        <w:rPr>
          <w:lang w:val="es-ES"/>
        </w:rPr>
        <w:fldChar w:fldCharType="end"/>
      </w:r>
      <w:r w:rsidR="0046361C">
        <w:rPr>
          <w:lang w:val="es-ES"/>
        </w:rPr>
        <w:t>,</w:t>
      </w:r>
      <w:r w:rsidR="004764CC">
        <w:rPr>
          <w:lang w:val="es-ES"/>
        </w:rPr>
        <w:t xml:space="preserve"> </w:t>
      </w:r>
      <w:r w:rsidRPr="0038277E">
        <w:rPr>
          <w:lang w:val="es-ES"/>
        </w:rPr>
        <w:t xml:space="preserve">para facilitar </w:t>
      </w:r>
      <w:r w:rsidR="00142D0E">
        <w:rPr>
          <w:lang w:val="es-ES"/>
        </w:rPr>
        <w:t xml:space="preserve">el análisis de </w:t>
      </w:r>
      <w:r w:rsidR="00C854F4">
        <w:rPr>
          <w:lang w:val="es-ES"/>
        </w:rPr>
        <w:t>los datos</w:t>
      </w:r>
      <w:r w:rsidRPr="0038277E">
        <w:rPr>
          <w:lang w:val="es-ES"/>
        </w:rPr>
        <w:t>.</w:t>
      </w:r>
    </w:p>
    <w:p w14:paraId="6B0EDAC2" w14:textId="775E6B39" w:rsidR="0046361C" w:rsidRDefault="003452B6" w:rsidP="006258B9">
      <w:pPr>
        <w:rPr>
          <w:rFonts w:ascii="Courier New" w:hAnsi="Courier New" w:cs="Courier New"/>
          <w:lang w:val="es-ES"/>
        </w:rPr>
      </w:pPr>
      <w:r w:rsidRPr="0038277E">
        <w:rPr>
          <w:lang w:val="es-ES"/>
        </w:rPr>
        <w:t xml:space="preserve">Nuestro diseño </w:t>
      </w:r>
      <w:r w:rsidR="00C854F4">
        <w:rPr>
          <w:lang w:val="es-ES"/>
        </w:rPr>
        <w:t xml:space="preserve">identifica </w:t>
      </w:r>
      <w:r w:rsidRPr="0038277E">
        <w:rPr>
          <w:lang w:val="es-ES"/>
        </w:rPr>
        <w:t xml:space="preserve">nuevas </w:t>
      </w:r>
      <w:r w:rsidR="00C854F4">
        <w:rPr>
          <w:lang w:val="es-ES"/>
        </w:rPr>
        <w:t xml:space="preserve">estructuras </w:t>
      </w:r>
      <w:r w:rsidR="001B76CF">
        <w:rPr>
          <w:lang w:val="es-ES"/>
        </w:rPr>
        <w:t xml:space="preserve">y </w:t>
      </w:r>
      <w:proofErr w:type="gramStart"/>
      <w:r w:rsidR="001B76CF">
        <w:rPr>
          <w:lang w:val="es-ES"/>
        </w:rPr>
        <w:t>las trata</w:t>
      </w:r>
      <w:proofErr w:type="gramEnd"/>
      <w:r w:rsidR="001B76CF">
        <w:rPr>
          <w:lang w:val="es-ES"/>
        </w:rPr>
        <w:t xml:space="preserve"> de forma independiente como, por ejemplo, las definiciones de funciones y clases de forma</w:t>
      </w:r>
      <w:r w:rsidR="000D5F4F">
        <w:rPr>
          <w:lang w:val="es-ES"/>
        </w:rPr>
        <w:t xml:space="preserve"> independiente a las sentencias.</w:t>
      </w:r>
      <w:r w:rsidRPr="0038277E">
        <w:rPr>
          <w:lang w:val="es-ES"/>
        </w:rPr>
        <w:t xml:space="preserve"> También especializa varias clases pertenecientes a las construcciones sintácticas de sentencia y expresión. A modo de ejemplo, </w:t>
      </w:r>
      <w:r w:rsidR="000D5F4F">
        <w:rPr>
          <w:lang w:val="es-ES"/>
        </w:rPr>
        <w:t>la Python Standard Library</w:t>
      </w:r>
      <w:r w:rsidRPr="0038277E">
        <w:rPr>
          <w:lang w:val="es-ES"/>
        </w:rPr>
        <w:t xml:space="preserve"> modela cualquier </w:t>
      </w:r>
      <w:r w:rsidR="000D5F4F">
        <w:rPr>
          <w:lang w:val="es-ES"/>
        </w:rPr>
        <w:t>operación binaria</w:t>
      </w:r>
      <w:r w:rsidRPr="0038277E">
        <w:rPr>
          <w:lang w:val="es-ES"/>
        </w:rPr>
        <w:t xml:space="preserve"> utilizada mediante una instancia de su clase </w:t>
      </w:r>
      <w:proofErr w:type="spellStart"/>
      <w:r w:rsidR="0053209A">
        <w:rPr>
          <w:rFonts w:ascii="Courier New" w:hAnsi="Courier New" w:cs="Courier New"/>
          <w:lang w:val="es-ES"/>
        </w:rPr>
        <w:t>BinOp</w:t>
      </w:r>
      <w:proofErr w:type="spellEnd"/>
      <w:r w:rsidRPr="0038277E">
        <w:rPr>
          <w:lang w:val="es-ES"/>
        </w:rPr>
        <w:t>. Esta clase no distingue</w:t>
      </w:r>
      <w:r w:rsidR="0053209A">
        <w:rPr>
          <w:lang w:val="es-ES"/>
        </w:rPr>
        <w:t xml:space="preserve"> los diferentes tipos de operaciones como</w:t>
      </w:r>
      <w:r w:rsidR="00052A64">
        <w:rPr>
          <w:lang w:val="es-ES"/>
        </w:rPr>
        <w:t>, por ejemplo, no distingue “x + y” de “</w:t>
      </w:r>
      <w:r w:rsidR="00400DF1" w:rsidRPr="00400DF1">
        <w:rPr>
          <w:lang w:val="es-ES"/>
        </w:rPr>
        <w:t xml:space="preserve">0 </w:t>
      </w:r>
      <w:proofErr w:type="spellStart"/>
      <w:r w:rsidR="00400DF1" w:rsidRPr="00400DF1">
        <w:rPr>
          <w:lang w:val="es-ES"/>
        </w:rPr>
        <w:t>xor</w:t>
      </w:r>
      <w:proofErr w:type="spellEnd"/>
      <w:r w:rsidR="00400DF1" w:rsidRPr="00400DF1">
        <w:rPr>
          <w:lang w:val="es-ES"/>
        </w:rPr>
        <w:t xml:space="preserve"> 1</w:t>
      </w:r>
      <w:r w:rsidR="00052A64">
        <w:rPr>
          <w:lang w:val="es-ES"/>
        </w:rPr>
        <w:t>”</w:t>
      </w:r>
      <w:r w:rsidRPr="0038277E">
        <w:rPr>
          <w:lang w:val="es-ES"/>
        </w:rPr>
        <w:t xml:space="preserve">. </w:t>
      </w:r>
      <w:r w:rsidR="00F83E6C">
        <w:rPr>
          <w:lang w:val="es-ES"/>
        </w:rPr>
        <w:t xml:space="preserve">Esta información extra nos permite identificar </w:t>
      </w:r>
      <w:r w:rsidR="000E1E8D">
        <w:rPr>
          <w:lang w:val="es-ES"/>
        </w:rPr>
        <w:t xml:space="preserve">que </w:t>
      </w:r>
      <w:r w:rsidRPr="0038277E">
        <w:rPr>
          <w:lang w:val="es-ES"/>
        </w:rPr>
        <w:t xml:space="preserve">la primera suele ser más habitual entre los programadores noveles, pudiéndose detectar como patrón común a este tipo de programadores. </w:t>
      </w:r>
      <w:r w:rsidR="006258B9">
        <w:rPr>
          <w:lang w:val="es-ES"/>
        </w:rPr>
        <w:t xml:space="preserve">La segunda es más comúnmente utilizada por programadores expertos. </w:t>
      </w:r>
      <w:r w:rsidRPr="0038277E">
        <w:rPr>
          <w:lang w:val="es-ES"/>
        </w:rPr>
        <w:t xml:space="preserve">Por ello, nuestro diseño del AST incluye los siguientes tipos de nodos para las </w:t>
      </w:r>
      <w:r w:rsidR="000E1E8D">
        <w:rPr>
          <w:lang w:val="es-ES"/>
        </w:rPr>
        <w:t>operaciones binarias</w:t>
      </w:r>
      <w:r w:rsidRPr="0038277E">
        <w:rPr>
          <w:lang w:val="es-ES"/>
        </w:rPr>
        <w:t>:</w:t>
      </w:r>
      <w:r w:rsidR="00730F26">
        <w:rPr>
          <w:rFonts w:ascii="Courier New" w:hAnsi="Courier New" w:cs="Courier New"/>
          <w:lang w:val="es-ES"/>
        </w:rPr>
        <w:t xml:space="preserve"> </w:t>
      </w:r>
      <w:proofErr w:type="spellStart"/>
      <w:r w:rsidR="00730F26" w:rsidRPr="00730F26">
        <w:rPr>
          <w:lang w:val="es-ES"/>
        </w:rPr>
        <w:t>Arithmetic</w:t>
      </w:r>
      <w:proofErr w:type="spellEnd"/>
      <w:r w:rsidR="00730F26" w:rsidRPr="00730F26">
        <w:rPr>
          <w:lang w:val="es-ES"/>
        </w:rPr>
        <w:t xml:space="preserve">, </w:t>
      </w:r>
      <w:proofErr w:type="spellStart"/>
      <w:r w:rsidR="00730F26" w:rsidRPr="00730F26">
        <w:rPr>
          <w:lang w:val="es-ES"/>
        </w:rPr>
        <w:t>Pow</w:t>
      </w:r>
      <w:proofErr w:type="spellEnd"/>
      <w:r w:rsidR="00730F26" w:rsidRPr="00730F26">
        <w:rPr>
          <w:lang w:val="es-ES"/>
        </w:rPr>
        <w:t xml:space="preserve">, Shift, </w:t>
      </w:r>
      <w:proofErr w:type="spellStart"/>
      <w:r w:rsidR="00730F26" w:rsidRPr="00730F26">
        <w:rPr>
          <w:lang w:val="es-ES"/>
        </w:rPr>
        <w:t>BWLogical</w:t>
      </w:r>
      <w:proofErr w:type="spellEnd"/>
      <w:r w:rsidR="00730F26" w:rsidRPr="00730F26">
        <w:rPr>
          <w:lang w:val="es-ES"/>
        </w:rPr>
        <w:t xml:space="preserve">, </w:t>
      </w:r>
      <w:proofErr w:type="spellStart"/>
      <w:r w:rsidR="00730F26" w:rsidRPr="00730F26">
        <w:rPr>
          <w:lang w:val="es-ES"/>
        </w:rPr>
        <w:t>MatMult</w:t>
      </w:r>
      <w:proofErr w:type="spellEnd"/>
      <w:r w:rsidR="00730F26" w:rsidRPr="00730F26">
        <w:rPr>
          <w:lang w:val="es-ES"/>
        </w:rPr>
        <w:t xml:space="preserve">, </w:t>
      </w:r>
      <w:proofErr w:type="spellStart"/>
      <w:r w:rsidR="00730F26" w:rsidRPr="00730F26">
        <w:rPr>
          <w:lang w:val="es-ES"/>
        </w:rPr>
        <w:t>UnaryAritmetic</w:t>
      </w:r>
      <w:proofErr w:type="spellEnd"/>
      <w:r w:rsidR="00730F26" w:rsidRPr="00730F26">
        <w:rPr>
          <w:lang w:val="es-ES"/>
        </w:rPr>
        <w:t xml:space="preserve">, </w:t>
      </w:r>
      <w:proofErr w:type="spellStart"/>
      <w:r w:rsidR="00730F26" w:rsidRPr="00730F26">
        <w:rPr>
          <w:lang w:val="es-ES"/>
        </w:rPr>
        <w:t>UnaryNot</w:t>
      </w:r>
      <w:proofErr w:type="spellEnd"/>
      <w:r w:rsidR="00730F26" w:rsidRPr="00730F26">
        <w:rPr>
          <w:lang w:val="es-ES"/>
        </w:rPr>
        <w:t xml:space="preserve">, </w:t>
      </w:r>
      <w:proofErr w:type="spellStart"/>
      <w:r w:rsidR="00730F26" w:rsidRPr="00730F26">
        <w:rPr>
          <w:lang w:val="es-ES"/>
        </w:rPr>
        <w:t>UnaryBWNot</w:t>
      </w:r>
      <w:proofErr w:type="spellEnd"/>
      <w:r>
        <w:rPr>
          <w:rFonts w:ascii="Courier New" w:hAnsi="Courier New" w:cs="Courier New"/>
          <w:lang w:val="es-ES"/>
        </w:rPr>
        <w:t>.</w:t>
      </w:r>
    </w:p>
    <w:p w14:paraId="4DEC8B6B" w14:textId="0BFD26E9" w:rsidR="003452B6" w:rsidRPr="0038277E" w:rsidRDefault="006258B9" w:rsidP="006258B9">
      <w:pPr>
        <w:rPr>
          <w:lang w:val="es-ES"/>
        </w:rPr>
      </w:pPr>
      <w:r w:rsidRPr="00380805">
        <w:rPr>
          <w:lang w:val="es-ES"/>
        </w:rPr>
        <w:lastRenderedPageBreak/>
        <w:t xml:space="preserve">Lo mismo sucede cuando declaramos un valor o un literal. </w:t>
      </w:r>
      <w:r w:rsidR="00F5291D">
        <w:rPr>
          <w:lang w:val="es-ES"/>
        </w:rPr>
        <w:t xml:space="preserve">La Python Standard Library interpreta todos los literales como </w:t>
      </w:r>
      <w:r w:rsidR="00922D69">
        <w:rPr>
          <w:lang w:val="es-ES"/>
        </w:rPr>
        <w:t xml:space="preserve">instancias de una misma entidad </w:t>
      </w:r>
      <w:proofErr w:type="spellStart"/>
      <w:r w:rsidR="00922D69">
        <w:rPr>
          <w:lang w:val="es-ES"/>
        </w:rPr>
        <w:t>Constant</w:t>
      </w:r>
      <w:proofErr w:type="spellEnd"/>
      <w:r w:rsidR="00922D69">
        <w:rPr>
          <w:lang w:val="es-ES"/>
        </w:rPr>
        <w:t xml:space="preserve">. </w:t>
      </w:r>
      <w:r w:rsidRPr="00A34792">
        <w:rPr>
          <w:lang w:val="es-ES"/>
        </w:rPr>
        <w:t>Nuestro sistema puede</w:t>
      </w:r>
      <w:r w:rsidR="0046361C">
        <w:rPr>
          <w:lang w:val="es-ES"/>
        </w:rPr>
        <w:t>,</w:t>
      </w:r>
      <w:r w:rsidRPr="00A34792">
        <w:rPr>
          <w:lang w:val="es-ES"/>
        </w:rPr>
        <w:t xml:space="preserve"> de forma relativamente sencilla</w:t>
      </w:r>
      <w:r w:rsidR="0046361C">
        <w:rPr>
          <w:lang w:val="es-ES"/>
        </w:rPr>
        <w:t>,</w:t>
      </w:r>
      <w:r w:rsidRPr="00A34792">
        <w:rPr>
          <w:lang w:val="es-ES"/>
        </w:rPr>
        <w:t xml:space="preserve"> conocer su tipo y añadir mayor especificación</w:t>
      </w:r>
      <w:r w:rsidR="00922D69">
        <w:rPr>
          <w:lang w:val="es-ES"/>
        </w:rPr>
        <w:t>.</w:t>
      </w:r>
      <w:r w:rsidRPr="00A34792">
        <w:rPr>
          <w:lang w:val="es-ES"/>
        </w:rPr>
        <w:t xml:space="preserve"> </w:t>
      </w:r>
      <w:r w:rsidRPr="00380805">
        <w:rPr>
          <w:lang w:val="es-ES"/>
        </w:rPr>
        <w:t>Definimos las siguientes clases para clasificar una expresi</w:t>
      </w:r>
      <w:r w:rsidR="00380805" w:rsidRPr="00380805">
        <w:rPr>
          <w:lang w:val="es-ES"/>
        </w:rPr>
        <w:t>ón literal:</w:t>
      </w:r>
      <w:r w:rsidR="00380805">
        <w:rPr>
          <w:rFonts w:ascii="Courier New" w:hAnsi="Courier New" w:cs="Courier New"/>
          <w:lang w:val="es-ES"/>
        </w:rPr>
        <w:t xml:space="preserve"> </w:t>
      </w:r>
      <w:proofErr w:type="spellStart"/>
      <w:r w:rsidR="0012212E" w:rsidRPr="0012212E">
        <w:rPr>
          <w:lang w:val="es-ES"/>
        </w:rPr>
        <w:t>IntLiteral</w:t>
      </w:r>
      <w:proofErr w:type="spellEnd"/>
      <w:r w:rsidR="0012212E" w:rsidRPr="0012212E">
        <w:rPr>
          <w:lang w:val="es-ES"/>
        </w:rPr>
        <w:t xml:space="preserve">, </w:t>
      </w:r>
      <w:proofErr w:type="spellStart"/>
      <w:r w:rsidR="0012212E" w:rsidRPr="0012212E">
        <w:rPr>
          <w:lang w:val="es-ES"/>
        </w:rPr>
        <w:t>FloatLiteral</w:t>
      </w:r>
      <w:proofErr w:type="spellEnd"/>
      <w:r w:rsidR="0012212E" w:rsidRPr="0012212E">
        <w:rPr>
          <w:lang w:val="es-ES"/>
        </w:rPr>
        <w:t xml:space="preserve">, </w:t>
      </w:r>
      <w:proofErr w:type="spellStart"/>
      <w:r w:rsidR="0012212E" w:rsidRPr="0012212E">
        <w:rPr>
          <w:lang w:val="es-ES"/>
        </w:rPr>
        <w:t>ComplexLiteral</w:t>
      </w:r>
      <w:proofErr w:type="spellEnd"/>
      <w:r w:rsidR="0012212E" w:rsidRPr="0012212E">
        <w:rPr>
          <w:lang w:val="es-ES"/>
        </w:rPr>
        <w:t xml:space="preserve">, </w:t>
      </w:r>
      <w:proofErr w:type="spellStart"/>
      <w:r w:rsidR="0012212E" w:rsidRPr="0012212E">
        <w:rPr>
          <w:lang w:val="es-ES"/>
        </w:rPr>
        <w:t>NoneLiteral</w:t>
      </w:r>
      <w:proofErr w:type="spellEnd"/>
      <w:r w:rsidR="0012212E" w:rsidRPr="0012212E">
        <w:rPr>
          <w:lang w:val="es-ES"/>
        </w:rPr>
        <w:t xml:space="preserve">, </w:t>
      </w:r>
      <w:proofErr w:type="spellStart"/>
      <w:r w:rsidR="0012212E" w:rsidRPr="0012212E">
        <w:rPr>
          <w:lang w:val="es-ES"/>
        </w:rPr>
        <w:t>BoolLiteral</w:t>
      </w:r>
      <w:proofErr w:type="spellEnd"/>
      <w:r w:rsidR="0012212E" w:rsidRPr="0012212E">
        <w:rPr>
          <w:lang w:val="es-ES"/>
        </w:rPr>
        <w:t xml:space="preserve">, </w:t>
      </w:r>
      <w:proofErr w:type="spellStart"/>
      <w:r w:rsidR="0012212E" w:rsidRPr="0012212E">
        <w:rPr>
          <w:lang w:val="es-ES"/>
        </w:rPr>
        <w:t>StringLiteral</w:t>
      </w:r>
      <w:proofErr w:type="spellEnd"/>
      <w:r w:rsidR="0012212E" w:rsidRPr="0012212E">
        <w:rPr>
          <w:lang w:val="es-ES"/>
        </w:rPr>
        <w:t xml:space="preserve">, </w:t>
      </w:r>
      <w:proofErr w:type="spellStart"/>
      <w:r w:rsidR="0012212E" w:rsidRPr="0012212E">
        <w:rPr>
          <w:lang w:val="es-ES"/>
        </w:rPr>
        <w:t>EllipsisLiteral</w:t>
      </w:r>
      <w:proofErr w:type="spellEnd"/>
      <w:r w:rsidR="00380805">
        <w:rPr>
          <w:rFonts w:ascii="Courier New" w:hAnsi="Courier New" w:cs="Courier New"/>
          <w:lang w:val="es-ES"/>
        </w:rPr>
        <w:t>.</w:t>
      </w:r>
    </w:p>
    <w:p w14:paraId="4BB2A573" w14:textId="20594B67" w:rsidR="006258B9" w:rsidRPr="0038277E" w:rsidRDefault="003452B6" w:rsidP="003452B6">
      <w:pPr>
        <w:rPr>
          <w:lang w:val="es-ES"/>
        </w:rPr>
      </w:pPr>
      <w:r w:rsidRPr="0038277E">
        <w:rPr>
          <w:lang w:val="es-ES"/>
        </w:rPr>
        <w:t xml:space="preserve">Además de </w:t>
      </w:r>
      <w:r w:rsidR="00A7340F">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proofErr w:type="spellStart"/>
      <w:r w:rsidRPr="00B21278">
        <w:rPr>
          <w:rFonts w:ascii="Courier New" w:hAnsi="Courier New" w:cs="Courier New"/>
          <w:lang w:val="es-ES"/>
        </w:rPr>
        <w:t>while</w:t>
      </w:r>
      <w:proofErr w:type="spellEnd"/>
      <w:r w:rsidRPr="0038277E">
        <w:rPr>
          <w:lang w:val="es-ES"/>
        </w:rPr>
        <w:t xml:space="preserve">: ser la condición del </w:t>
      </w:r>
      <w:proofErr w:type="spellStart"/>
      <w:r w:rsidRPr="00B21278">
        <w:rPr>
          <w:rFonts w:ascii="Courier New" w:hAnsi="Courier New" w:cs="Courier New"/>
          <w:lang w:val="es-ES"/>
        </w:rPr>
        <w:t>while</w:t>
      </w:r>
      <w:proofErr w:type="spellEnd"/>
      <w:r w:rsidRPr="0038277E">
        <w:rPr>
          <w:lang w:val="es-ES"/>
        </w:rPr>
        <w:t xml:space="preserve"> o una sentencia de su cuerpo. La información </w:t>
      </w:r>
      <w:r w:rsidR="00A7340F">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B21278">
        <w:rPr>
          <w:rFonts w:ascii="Courier New" w:hAnsi="Courier New" w:cs="Courier New"/>
          <w:lang w:val="es-ES"/>
        </w:rPr>
        <w:t>while</w:t>
      </w:r>
      <w:proofErr w:type="spellEnd"/>
      <w:r w:rsidRPr="0038277E">
        <w:rPr>
          <w:lang w:val="es-ES"/>
        </w:rPr>
        <w:t>).</w:t>
      </w:r>
      <w:r w:rsidR="00380805">
        <w:rPr>
          <w:lang w:val="es-ES"/>
        </w:rPr>
        <w:t xml:space="preserve"> Estas modificaciones nos permiten ampliar el nivel de detalle en comparación con la versión original, donde solamente conoceríamos la clase que define a un nodo y las que definen a sus hijos.</w:t>
      </w:r>
      <w:bookmarkEnd w:id="5"/>
    </w:p>
    <w:sectPr w:rsidR="006258B9" w:rsidRPr="0038277E" w:rsidSect="00FA6F35">
      <w:footerReference w:type="default" r:id="rId1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CDDCA" w14:textId="77777777" w:rsidR="00EF2857" w:rsidRDefault="00EF2857" w:rsidP="00956A5C">
      <w:pPr>
        <w:spacing w:after="0" w:line="240" w:lineRule="auto"/>
      </w:pPr>
      <w:r>
        <w:separator/>
      </w:r>
    </w:p>
  </w:endnote>
  <w:endnote w:type="continuationSeparator" w:id="0">
    <w:p w14:paraId="788B9331" w14:textId="77777777" w:rsidR="00EF2857" w:rsidRDefault="00EF285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4832D" w14:textId="77777777" w:rsidR="00EF2857" w:rsidRDefault="00EF2857" w:rsidP="00956A5C">
      <w:pPr>
        <w:spacing w:after="0" w:line="240" w:lineRule="auto"/>
      </w:pPr>
      <w:r>
        <w:separator/>
      </w:r>
    </w:p>
  </w:footnote>
  <w:footnote w:type="continuationSeparator" w:id="0">
    <w:p w14:paraId="5C170688" w14:textId="77777777" w:rsidR="00EF2857" w:rsidRDefault="00EF2857" w:rsidP="0095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7"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8"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963226">
    <w:abstractNumId w:val="15"/>
  </w:num>
  <w:num w:numId="2" w16cid:durableId="908228022">
    <w:abstractNumId w:val="16"/>
  </w:num>
  <w:num w:numId="3" w16cid:durableId="354968319">
    <w:abstractNumId w:val="1"/>
  </w:num>
  <w:num w:numId="4" w16cid:durableId="1758746937">
    <w:abstractNumId w:val="11"/>
  </w:num>
  <w:num w:numId="5" w16cid:durableId="1963343009">
    <w:abstractNumId w:val="18"/>
  </w:num>
  <w:num w:numId="6" w16cid:durableId="751043501">
    <w:abstractNumId w:val="19"/>
  </w:num>
  <w:num w:numId="7" w16cid:durableId="1766146079">
    <w:abstractNumId w:val="0"/>
  </w:num>
  <w:num w:numId="8" w16cid:durableId="5972978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2834489">
    <w:abstractNumId w:val="7"/>
  </w:num>
  <w:num w:numId="10" w16cid:durableId="1242108145">
    <w:abstractNumId w:val="8"/>
  </w:num>
  <w:num w:numId="11" w16cid:durableId="1079788755">
    <w:abstractNumId w:val="4"/>
  </w:num>
  <w:num w:numId="12" w16cid:durableId="830754934">
    <w:abstractNumId w:val="10"/>
  </w:num>
  <w:num w:numId="13" w16cid:durableId="1697120576">
    <w:abstractNumId w:val="20"/>
  </w:num>
  <w:num w:numId="14" w16cid:durableId="170028564">
    <w:abstractNumId w:val="6"/>
  </w:num>
  <w:num w:numId="15" w16cid:durableId="261686283">
    <w:abstractNumId w:val="2"/>
  </w:num>
  <w:num w:numId="16" w16cid:durableId="1897666055">
    <w:abstractNumId w:val="12"/>
  </w:num>
  <w:num w:numId="17" w16cid:durableId="804085921">
    <w:abstractNumId w:val="3"/>
  </w:num>
  <w:num w:numId="18" w16cid:durableId="981157543">
    <w:abstractNumId w:val="14"/>
  </w:num>
  <w:num w:numId="19" w16cid:durableId="923102726">
    <w:abstractNumId w:val="8"/>
  </w:num>
  <w:num w:numId="20" w16cid:durableId="46131419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1151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7918428">
    <w:abstractNumId w:val="5"/>
  </w:num>
  <w:num w:numId="23" w16cid:durableId="104732059">
    <w:abstractNumId w:val="17"/>
  </w:num>
  <w:num w:numId="24" w16cid:durableId="350111194">
    <w:abstractNumId w:val="13"/>
  </w:num>
  <w:num w:numId="25" w16cid:durableId="154016587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07F14"/>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7CF"/>
    <w:rsid w:val="00046C5D"/>
    <w:rsid w:val="000473A4"/>
    <w:rsid w:val="0005005B"/>
    <w:rsid w:val="00050DD1"/>
    <w:rsid w:val="00052A64"/>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7239"/>
    <w:rsid w:val="00081591"/>
    <w:rsid w:val="000820C2"/>
    <w:rsid w:val="00085E82"/>
    <w:rsid w:val="00085FAF"/>
    <w:rsid w:val="00086A79"/>
    <w:rsid w:val="0008773F"/>
    <w:rsid w:val="00090A8E"/>
    <w:rsid w:val="00090C6C"/>
    <w:rsid w:val="0009176A"/>
    <w:rsid w:val="000918B9"/>
    <w:rsid w:val="0009232D"/>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5F4F"/>
    <w:rsid w:val="000D68DC"/>
    <w:rsid w:val="000D6ACF"/>
    <w:rsid w:val="000D72F2"/>
    <w:rsid w:val="000E0127"/>
    <w:rsid w:val="000E02B9"/>
    <w:rsid w:val="000E1309"/>
    <w:rsid w:val="000E1E8D"/>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12E"/>
    <w:rsid w:val="001228FB"/>
    <w:rsid w:val="00124D51"/>
    <w:rsid w:val="00127C0E"/>
    <w:rsid w:val="00130B69"/>
    <w:rsid w:val="001314F5"/>
    <w:rsid w:val="00132424"/>
    <w:rsid w:val="00133C9F"/>
    <w:rsid w:val="001364AC"/>
    <w:rsid w:val="00136CA6"/>
    <w:rsid w:val="001419E4"/>
    <w:rsid w:val="0014293A"/>
    <w:rsid w:val="00142D0E"/>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901"/>
    <w:rsid w:val="00162EF3"/>
    <w:rsid w:val="00164105"/>
    <w:rsid w:val="0016413B"/>
    <w:rsid w:val="0016468E"/>
    <w:rsid w:val="00164DEE"/>
    <w:rsid w:val="00166B92"/>
    <w:rsid w:val="00170715"/>
    <w:rsid w:val="00173F7F"/>
    <w:rsid w:val="00174A3F"/>
    <w:rsid w:val="001762EE"/>
    <w:rsid w:val="00177AFD"/>
    <w:rsid w:val="00181396"/>
    <w:rsid w:val="00182885"/>
    <w:rsid w:val="00182980"/>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AD2"/>
    <w:rsid w:val="001B01DA"/>
    <w:rsid w:val="001B1212"/>
    <w:rsid w:val="001B19C6"/>
    <w:rsid w:val="001B5785"/>
    <w:rsid w:val="001B698B"/>
    <w:rsid w:val="001B76CF"/>
    <w:rsid w:val="001B7C1C"/>
    <w:rsid w:val="001C0229"/>
    <w:rsid w:val="001C4BE8"/>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0E37"/>
    <w:rsid w:val="00271603"/>
    <w:rsid w:val="0027237D"/>
    <w:rsid w:val="0027239B"/>
    <w:rsid w:val="002747ED"/>
    <w:rsid w:val="00280169"/>
    <w:rsid w:val="002822BF"/>
    <w:rsid w:val="00283746"/>
    <w:rsid w:val="0028528F"/>
    <w:rsid w:val="002855E8"/>
    <w:rsid w:val="00286304"/>
    <w:rsid w:val="00286455"/>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DF1"/>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D6A51"/>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09A"/>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43D"/>
    <w:rsid w:val="00557BDB"/>
    <w:rsid w:val="00561688"/>
    <w:rsid w:val="00563E72"/>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F47"/>
    <w:rsid w:val="00596818"/>
    <w:rsid w:val="00596DAC"/>
    <w:rsid w:val="00597CED"/>
    <w:rsid w:val="005A037D"/>
    <w:rsid w:val="005A068F"/>
    <w:rsid w:val="005A06F3"/>
    <w:rsid w:val="005A2528"/>
    <w:rsid w:val="005A3D4F"/>
    <w:rsid w:val="005A6508"/>
    <w:rsid w:val="005B0019"/>
    <w:rsid w:val="005B0436"/>
    <w:rsid w:val="005B0BE8"/>
    <w:rsid w:val="005B0DB8"/>
    <w:rsid w:val="005B126A"/>
    <w:rsid w:val="005B1D7A"/>
    <w:rsid w:val="005B2DBF"/>
    <w:rsid w:val="005B2F8C"/>
    <w:rsid w:val="005B32E9"/>
    <w:rsid w:val="005B37CD"/>
    <w:rsid w:val="005B3E38"/>
    <w:rsid w:val="005B42D0"/>
    <w:rsid w:val="005B42F4"/>
    <w:rsid w:val="005B7619"/>
    <w:rsid w:val="005B7D88"/>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4363"/>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1D9"/>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4C7"/>
    <w:rsid w:val="00727EB0"/>
    <w:rsid w:val="00730F26"/>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A7466"/>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0EE9"/>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4DCF"/>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2D69"/>
    <w:rsid w:val="00923532"/>
    <w:rsid w:val="0092464B"/>
    <w:rsid w:val="00924C02"/>
    <w:rsid w:val="00924E1D"/>
    <w:rsid w:val="00925827"/>
    <w:rsid w:val="00925F0F"/>
    <w:rsid w:val="00926B80"/>
    <w:rsid w:val="00926D7D"/>
    <w:rsid w:val="00931594"/>
    <w:rsid w:val="00931EEC"/>
    <w:rsid w:val="00932804"/>
    <w:rsid w:val="009336AB"/>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5B00"/>
    <w:rsid w:val="009661E7"/>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2A6F"/>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6F84"/>
    <w:rsid w:val="00A701B8"/>
    <w:rsid w:val="00A7034D"/>
    <w:rsid w:val="00A705C4"/>
    <w:rsid w:val="00A70648"/>
    <w:rsid w:val="00A708CD"/>
    <w:rsid w:val="00A72AA5"/>
    <w:rsid w:val="00A72CC3"/>
    <w:rsid w:val="00A732EC"/>
    <w:rsid w:val="00A7340F"/>
    <w:rsid w:val="00A743F8"/>
    <w:rsid w:val="00A74CE6"/>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04B3"/>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3120"/>
    <w:rsid w:val="00BE5598"/>
    <w:rsid w:val="00BE7073"/>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2A18"/>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6D3"/>
    <w:rsid w:val="00C838D7"/>
    <w:rsid w:val="00C84593"/>
    <w:rsid w:val="00C854F4"/>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2B2"/>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150D"/>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1600"/>
    <w:rsid w:val="00E72D57"/>
    <w:rsid w:val="00E75780"/>
    <w:rsid w:val="00E760DE"/>
    <w:rsid w:val="00E77560"/>
    <w:rsid w:val="00E77EB7"/>
    <w:rsid w:val="00E812E8"/>
    <w:rsid w:val="00E8224D"/>
    <w:rsid w:val="00E835A1"/>
    <w:rsid w:val="00E840A8"/>
    <w:rsid w:val="00E84CAE"/>
    <w:rsid w:val="00E90BE8"/>
    <w:rsid w:val="00E90F82"/>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6812"/>
    <w:rsid w:val="00ED7DD6"/>
    <w:rsid w:val="00EE078F"/>
    <w:rsid w:val="00EE0D93"/>
    <w:rsid w:val="00EE309D"/>
    <w:rsid w:val="00EE5836"/>
    <w:rsid w:val="00EE5E22"/>
    <w:rsid w:val="00EF1906"/>
    <w:rsid w:val="00EF2857"/>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291D"/>
    <w:rsid w:val="00F53849"/>
    <w:rsid w:val="00F5532A"/>
    <w:rsid w:val="00F5542D"/>
    <w:rsid w:val="00F560A2"/>
    <w:rsid w:val="00F56913"/>
    <w:rsid w:val="00F5701B"/>
    <w:rsid w:val="00F61FE1"/>
    <w:rsid w:val="00F632C4"/>
    <w:rsid w:val="00F64D91"/>
    <w:rsid w:val="00F65D82"/>
    <w:rsid w:val="00F6760D"/>
    <w:rsid w:val="00F73E9B"/>
    <w:rsid w:val="00F74F13"/>
    <w:rsid w:val="00F80774"/>
    <w:rsid w:val="00F80859"/>
    <w:rsid w:val="00F80E99"/>
    <w:rsid w:val="00F822CE"/>
    <w:rsid w:val="00F834B1"/>
    <w:rsid w:val="00F83539"/>
    <w:rsid w:val="00F83CF0"/>
    <w:rsid w:val="00F83E6C"/>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6F35"/>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5561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67</cp:revision>
  <cp:lastPrinted>2021-07-07T08:19:00Z</cp:lastPrinted>
  <dcterms:created xsi:type="dcterms:W3CDTF">2021-07-06T07:31:00Z</dcterms:created>
  <dcterms:modified xsi:type="dcterms:W3CDTF">2024-05-17T10:24:00Z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