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1595C0DD" w14:textId="1523628D" w:rsidR="00CD54A0"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023705" w:history="1">
            <w:r w:rsidR="00CD54A0" w:rsidRPr="00B16AD2">
              <w:rPr>
                <w:rStyle w:val="Hipervnculo"/>
                <w:noProof/>
                <w:lang w:val="es-ES_tradnl"/>
              </w:rPr>
              <w:t>1</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Introducción</w:t>
            </w:r>
            <w:r w:rsidR="00CD54A0">
              <w:rPr>
                <w:noProof/>
                <w:webHidden/>
              </w:rPr>
              <w:tab/>
            </w:r>
            <w:r w:rsidR="00CD54A0">
              <w:rPr>
                <w:noProof/>
                <w:webHidden/>
              </w:rPr>
              <w:fldChar w:fldCharType="begin"/>
            </w:r>
            <w:r w:rsidR="00CD54A0">
              <w:rPr>
                <w:noProof/>
                <w:webHidden/>
              </w:rPr>
              <w:instrText xml:space="preserve"> PAGEREF _Toc169023705 \h </w:instrText>
            </w:r>
            <w:r w:rsidR="00CD54A0">
              <w:rPr>
                <w:noProof/>
                <w:webHidden/>
              </w:rPr>
            </w:r>
            <w:r w:rsidR="00CD54A0">
              <w:rPr>
                <w:noProof/>
                <w:webHidden/>
              </w:rPr>
              <w:fldChar w:fldCharType="separate"/>
            </w:r>
            <w:r w:rsidR="00CD54A0">
              <w:rPr>
                <w:noProof/>
                <w:webHidden/>
              </w:rPr>
              <w:t>9</w:t>
            </w:r>
            <w:r w:rsidR="00CD54A0">
              <w:rPr>
                <w:noProof/>
                <w:webHidden/>
              </w:rPr>
              <w:fldChar w:fldCharType="end"/>
            </w:r>
          </w:hyperlink>
        </w:p>
        <w:p w14:paraId="2D1488C5" w14:textId="0663027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6" w:history="1">
            <w:r w:rsidR="00CD54A0" w:rsidRPr="00B16AD2">
              <w:rPr>
                <w:rStyle w:val="Hipervnculo"/>
                <w:noProof/>
                <w:lang w:val="es-ES_tradnl"/>
              </w:rPr>
              <w:t>2</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Trabajo relacionado</w:t>
            </w:r>
            <w:r w:rsidR="00CD54A0">
              <w:rPr>
                <w:noProof/>
                <w:webHidden/>
              </w:rPr>
              <w:tab/>
            </w:r>
            <w:r w:rsidR="00CD54A0">
              <w:rPr>
                <w:noProof/>
                <w:webHidden/>
              </w:rPr>
              <w:fldChar w:fldCharType="begin"/>
            </w:r>
            <w:r w:rsidR="00CD54A0">
              <w:rPr>
                <w:noProof/>
                <w:webHidden/>
              </w:rPr>
              <w:instrText xml:space="preserve"> PAGEREF _Toc169023706 \h </w:instrText>
            </w:r>
            <w:r w:rsidR="00CD54A0">
              <w:rPr>
                <w:noProof/>
                <w:webHidden/>
              </w:rPr>
            </w:r>
            <w:r w:rsidR="00CD54A0">
              <w:rPr>
                <w:noProof/>
                <w:webHidden/>
              </w:rPr>
              <w:fldChar w:fldCharType="separate"/>
            </w:r>
            <w:r w:rsidR="00CD54A0">
              <w:rPr>
                <w:noProof/>
                <w:webHidden/>
              </w:rPr>
              <w:t>10</w:t>
            </w:r>
            <w:r w:rsidR="00CD54A0">
              <w:rPr>
                <w:noProof/>
                <w:webHidden/>
              </w:rPr>
              <w:fldChar w:fldCharType="end"/>
            </w:r>
          </w:hyperlink>
        </w:p>
        <w:p w14:paraId="07CFC709" w14:textId="5CF20D0F"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7" w:history="1">
            <w:r w:rsidR="00CD54A0" w:rsidRPr="00B16AD2">
              <w:rPr>
                <w:rStyle w:val="Hipervnculo"/>
                <w:noProof/>
                <w:lang w:val="es-ES_tradnl"/>
              </w:rPr>
              <w:t>3</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Descripción del sistema</w:t>
            </w:r>
            <w:r w:rsidR="00CD54A0">
              <w:rPr>
                <w:noProof/>
                <w:webHidden/>
              </w:rPr>
              <w:tab/>
            </w:r>
            <w:r w:rsidR="00CD54A0">
              <w:rPr>
                <w:noProof/>
                <w:webHidden/>
              </w:rPr>
              <w:fldChar w:fldCharType="begin"/>
            </w:r>
            <w:r w:rsidR="00CD54A0">
              <w:rPr>
                <w:noProof/>
                <w:webHidden/>
              </w:rPr>
              <w:instrText xml:space="preserve"> PAGEREF _Toc169023707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49135319" w14:textId="1875797C"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8" w:history="1">
            <w:r w:rsidR="00CD54A0" w:rsidRPr="00B16AD2">
              <w:rPr>
                <w:rStyle w:val="Hipervnculo"/>
                <w:noProof/>
                <w:lang w:val="es-ES_tradnl"/>
              </w:rPr>
              <w:t>3.1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Extracción de ASTs</w:t>
            </w:r>
            <w:r w:rsidR="00CD54A0">
              <w:rPr>
                <w:noProof/>
                <w:webHidden/>
              </w:rPr>
              <w:tab/>
            </w:r>
            <w:r w:rsidR="00CD54A0">
              <w:rPr>
                <w:noProof/>
                <w:webHidden/>
              </w:rPr>
              <w:fldChar w:fldCharType="begin"/>
            </w:r>
            <w:r w:rsidR="00CD54A0">
              <w:rPr>
                <w:noProof/>
                <w:webHidden/>
              </w:rPr>
              <w:instrText xml:space="preserve"> PAGEREF _Toc169023708 \h </w:instrText>
            </w:r>
            <w:r w:rsidR="00CD54A0">
              <w:rPr>
                <w:noProof/>
                <w:webHidden/>
              </w:rPr>
            </w:r>
            <w:r w:rsidR="00CD54A0">
              <w:rPr>
                <w:noProof/>
                <w:webHidden/>
              </w:rPr>
              <w:fldChar w:fldCharType="separate"/>
            </w:r>
            <w:r w:rsidR="00CD54A0">
              <w:rPr>
                <w:noProof/>
                <w:webHidden/>
              </w:rPr>
              <w:t>12</w:t>
            </w:r>
            <w:r w:rsidR="00CD54A0">
              <w:rPr>
                <w:noProof/>
                <w:webHidden/>
              </w:rPr>
              <w:fldChar w:fldCharType="end"/>
            </w:r>
          </w:hyperlink>
        </w:p>
        <w:p w14:paraId="0567D415" w14:textId="3A51CC9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9" w:history="1">
            <w:r w:rsidR="00CD54A0" w:rsidRPr="00B16AD2">
              <w:rPr>
                <w:rStyle w:val="Hipervnculo"/>
                <w:noProof/>
                <w:lang w:val="es-ES_tradnl"/>
              </w:rPr>
              <w:t>3.2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Generación de tablas</w:t>
            </w:r>
            <w:r w:rsidR="00CD54A0">
              <w:rPr>
                <w:noProof/>
                <w:webHidden/>
              </w:rPr>
              <w:tab/>
            </w:r>
            <w:r w:rsidR="00CD54A0">
              <w:rPr>
                <w:noProof/>
                <w:webHidden/>
              </w:rPr>
              <w:fldChar w:fldCharType="begin"/>
            </w:r>
            <w:r w:rsidR="00CD54A0">
              <w:rPr>
                <w:noProof/>
                <w:webHidden/>
              </w:rPr>
              <w:instrText xml:space="preserve"> PAGEREF _Toc169023709 \h </w:instrText>
            </w:r>
            <w:r w:rsidR="00CD54A0">
              <w:rPr>
                <w:noProof/>
                <w:webHidden/>
              </w:rPr>
            </w:r>
            <w:r w:rsidR="00CD54A0">
              <w:rPr>
                <w:noProof/>
                <w:webHidden/>
              </w:rPr>
              <w:fldChar w:fldCharType="separate"/>
            </w:r>
            <w:r w:rsidR="00CD54A0">
              <w:rPr>
                <w:noProof/>
                <w:webHidden/>
              </w:rPr>
              <w:t>13</w:t>
            </w:r>
            <w:r w:rsidR="00CD54A0">
              <w:rPr>
                <w:noProof/>
                <w:webHidden/>
              </w:rPr>
              <w:fldChar w:fldCharType="end"/>
            </w:r>
          </w:hyperlink>
        </w:p>
        <w:p w14:paraId="7B3FCF9D" w14:textId="16DE64E5"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0" w:history="1">
            <w:r w:rsidR="00CD54A0" w:rsidRPr="00B16AD2">
              <w:rPr>
                <w:rStyle w:val="Hipervnculo"/>
                <w:noProof/>
                <w:lang w:val="es-ES"/>
              </w:rPr>
              <w:t>3.2.1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Programs</w:t>
            </w:r>
            <w:r w:rsidR="00CD54A0">
              <w:rPr>
                <w:noProof/>
                <w:webHidden/>
              </w:rPr>
              <w:tab/>
            </w:r>
            <w:r w:rsidR="00CD54A0">
              <w:rPr>
                <w:noProof/>
                <w:webHidden/>
              </w:rPr>
              <w:fldChar w:fldCharType="begin"/>
            </w:r>
            <w:r w:rsidR="00CD54A0">
              <w:rPr>
                <w:noProof/>
                <w:webHidden/>
              </w:rPr>
              <w:instrText xml:space="preserve"> PAGEREF _Toc169023710 \h </w:instrText>
            </w:r>
            <w:r w:rsidR="00CD54A0">
              <w:rPr>
                <w:noProof/>
                <w:webHidden/>
              </w:rPr>
            </w:r>
            <w:r w:rsidR="00CD54A0">
              <w:rPr>
                <w:noProof/>
                <w:webHidden/>
              </w:rPr>
              <w:fldChar w:fldCharType="separate"/>
            </w:r>
            <w:r w:rsidR="00CD54A0">
              <w:rPr>
                <w:noProof/>
                <w:webHidden/>
              </w:rPr>
              <w:t>14</w:t>
            </w:r>
            <w:r w:rsidR="00CD54A0">
              <w:rPr>
                <w:noProof/>
                <w:webHidden/>
              </w:rPr>
              <w:fldChar w:fldCharType="end"/>
            </w:r>
          </w:hyperlink>
        </w:p>
        <w:p w14:paraId="5A0CBDC2" w14:textId="1D56F93E"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1" w:history="1">
            <w:r w:rsidR="00CD54A0" w:rsidRPr="00B16AD2">
              <w:rPr>
                <w:rStyle w:val="Hipervnculo"/>
                <w:noProof/>
                <w:lang w:val="es-ES"/>
              </w:rPr>
              <w:t>3.2.2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Modules</w:t>
            </w:r>
            <w:r w:rsidR="00CD54A0">
              <w:rPr>
                <w:noProof/>
                <w:webHidden/>
              </w:rPr>
              <w:tab/>
            </w:r>
            <w:r w:rsidR="00CD54A0">
              <w:rPr>
                <w:noProof/>
                <w:webHidden/>
              </w:rPr>
              <w:fldChar w:fldCharType="begin"/>
            </w:r>
            <w:r w:rsidR="00CD54A0">
              <w:rPr>
                <w:noProof/>
                <w:webHidden/>
              </w:rPr>
              <w:instrText xml:space="preserve"> PAGEREF _Toc169023711 \h </w:instrText>
            </w:r>
            <w:r w:rsidR="00CD54A0">
              <w:rPr>
                <w:noProof/>
                <w:webHidden/>
              </w:rPr>
            </w:r>
            <w:r w:rsidR="00CD54A0">
              <w:rPr>
                <w:noProof/>
                <w:webHidden/>
              </w:rPr>
              <w:fldChar w:fldCharType="separate"/>
            </w:r>
            <w:r w:rsidR="00CD54A0">
              <w:rPr>
                <w:noProof/>
                <w:webHidden/>
              </w:rPr>
              <w:t>16</w:t>
            </w:r>
            <w:r w:rsidR="00CD54A0">
              <w:rPr>
                <w:noProof/>
                <w:webHidden/>
              </w:rPr>
              <w:fldChar w:fldCharType="end"/>
            </w:r>
          </w:hyperlink>
        </w:p>
        <w:p w14:paraId="35D8A1E8" w14:textId="2FCBA5C0"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2" w:history="1">
            <w:r w:rsidR="00CD54A0" w:rsidRPr="00B16AD2">
              <w:rPr>
                <w:rStyle w:val="Hipervnculo"/>
                <w:noProof/>
                <w:lang w:val="es-ES"/>
              </w:rPr>
              <w:t>3.2.3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Imports</w:t>
            </w:r>
            <w:r w:rsidR="00CD54A0">
              <w:rPr>
                <w:noProof/>
                <w:webHidden/>
              </w:rPr>
              <w:tab/>
            </w:r>
            <w:r w:rsidR="00CD54A0">
              <w:rPr>
                <w:noProof/>
                <w:webHidden/>
              </w:rPr>
              <w:fldChar w:fldCharType="begin"/>
            </w:r>
            <w:r w:rsidR="00CD54A0">
              <w:rPr>
                <w:noProof/>
                <w:webHidden/>
              </w:rPr>
              <w:instrText xml:space="preserve"> PAGEREF _Toc169023712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52C8005F" w14:textId="6AA856A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3" w:history="1">
            <w:r w:rsidR="00CD54A0" w:rsidRPr="00B16AD2">
              <w:rPr>
                <w:rStyle w:val="Hipervnculo"/>
                <w:noProof/>
                <w:lang w:val="es-ES"/>
              </w:rPr>
              <w:t>3.2.4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Class Definitions</w:t>
            </w:r>
            <w:r w:rsidR="00CD54A0">
              <w:rPr>
                <w:noProof/>
                <w:webHidden/>
              </w:rPr>
              <w:tab/>
            </w:r>
            <w:r w:rsidR="00CD54A0">
              <w:rPr>
                <w:noProof/>
                <w:webHidden/>
              </w:rPr>
              <w:fldChar w:fldCharType="begin"/>
            </w:r>
            <w:r w:rsidR="00CD54A0">
              <w:rPr>
                <w:noProof/>
                <w:webHidden/>
              </w:rPr>
              <w:instrText xml:space="preserve"> PAGEREF _Toc169023713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5DC3141A" w14:textId="2AAC873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4" w:history="1">
            <w:r w:rsidR="00CD54A0" w:rsidRPr="00B16AD2">
              <w:rPr>
                <w:rStyle w:val="Hipervnculo"/>
                <w:noProof/>
                <w:lang w:val="es-ES"/>
              </w:rPr>
              <w:t>3.2.5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Function Definitions</w:t>
            </w:r>
            <w:r w:rsidR="00CD54A0">
              <w:rPr>
                <w:noProof/>
                <w:webHidden/>
              </w:rPr>
              <w:tab/>
            </w:r>
            <w:r w:rsidR="00CD54A0">
              <w:rPr>
                <w:noProof/>
                <w:webHidden/>
              </w:rPr>
              <w:fldChar w:fldCharType="begin"/>
            </w:r>
            <w:r w:rsidR="00CD54A0">
              <w:rPr>
                <w:noProof/>
                <w:webHidden/>
              </w:rPr>
              <w:instrText xml:space="preserve"> PAGEREF _Toc169023714 \h </w:instrText>
            </w:r>
            <w:r w:rsidR="00CD54A0">
              <w:rPr>
                <w:noProof/>
                <w:webHidden/>
              </w:rPr>
            </w:r>
            <w:r w:rsidR="00CD54A0">
              <w:rPr>
                <w:noProof/>
                <w:webHidden/>
              </w:rPr>
              <w:fldChar w:fldCharType="separate"/>
            </w:r>
            <w:r w:rsidR="00CD54A0">
              <w:rPr>
                <w:noProof/>
                <w:webHidden/>
              </w:rPr>
              <w:t>19</w:t>
            </w:r>
            <w:r w:rsidR="00CD54A0">
              <w:rPr>
                <w:noProof/>
                <w:webHidden/>
              </w:rPr>
              <w:fldChar w:fldCharType="end"/>
            </w:r>
          </w:hyperlink>
        </w:p>
        <w:p w14:paraId="1FE71040" w14:textId="783BC5C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5" w:history="1">
            <w:r w:rsidR="00CD54A0" w:rsidRPr="00B16AD2">
              <w:rPr>
                <w:rStyle w:val="Hipervnculo"/>
                <w:noProof/>
                <w:lang w:val="es-ES"/>
              </w:rPr>
              <w:t>3.2.6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Method Definitions</w:t>
            </w:r>
            <w:r w:rsidR="00CD54A0">
              <w:rPr>
                <w:noProof/>
                <w:webHidden/>
              </w:rPr>
              <w:tab/>
            </w:r>
            <w:r w:rsidR="00CD54A0">
              <w:rPr>
                <w:noProof/>
                <w:webHidden/>
              </w:rPr>
              <w:fldChar w:fldCharType="begin"/>
            </w:r>
            <w:r w:rsidR="00CD54A0">
              <w:rPr>
                <w:noProof/>
                <w:webHidden/>
              </w:rPr>
              <w:instrText xml:space="preserve"> PAGEREF _Toc169023715 \h </w:instrText>
            </w:r>
            <w:r w:rsidR="00CD54A0">
              <w:rPr>
                <w:noProof/>
                <w:webHidden/>
              </w:rPr>
            </w:r>
            <w:r w:rsidR="00CD54A0">
              <w:rPr>
                <w:noProof/>
                <w:webHidden/>
              </w:rPr>
              <w:fldChar w:fldCharType="separate"/>
            </w:r>
            <w:r w:rsidR="00CD54A0">
              <w:rPr>
                <w:noProof/>
                <w:webHidden/>
              </w:rPr>
              <w:t>20</w:t>
            </w:r>
            <w:r w:rsidR="00CD54A0">
              <w:rPr>
                <w:noProof/>
                <w:webHidden/>
              </w:rPr>
              <w:fldChar w:fldCharType="end"/>
            </w:r>
          </w:hyperlink>
        </w:p>
        <w:p w14:paraId="7E6722D1" w14:textId="6D2E592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6" w:history="1">
            <w:r w:rsidR="00CD54A0" w:rsidRPr="00B16AD2">
              <w:rPr>
                <w:rStyle w:val="Hipervnculo"/>
                <w:noProof/>
                <w:lang w:val="es-ES"/>
              </w:rPr>
              <w:t>3.2.7</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Statements</w:t>
            </w:r>
            <w:r w:rsidR="00CD54A0">
              <w:rPr>
                <w:noProof/>
                <w:webHidden/>
              </w:rPr>
              <w:tab/>
            </w:r>
            <w:r w:rsidR="00CD54A0">
              <w:rPr>
                <w:noProof/>
                <w:webHidden/>
              </w:rPr>
              <w:fldChar w:fldCharType="begin"/>
            </w:r>
            <w:r w:rsidR="00CD54A0">
              <w:rPr>
                <w:noProof/>
                <w:webHidden/>
              </w:rPr>
              <w:instrText xml:space="preserve"> PAGEREF _Toc169023716 \h </w:instrText>
            </w:r>
            <w:r w:rsidR="00CD54A0">
              <w:rPr>
                <w:noProof/>
                <w:webHidden/>
              </w:rPr>
            </w:r>
            <w:r w:rsidR="00CD54A0">
              <w:rPr>
                <w:noProof/>
                <w:webHidden/>
              </w:rPr>
              <w:fldChar w:fldCharType="separate"/>
            </w:r>
            <w:r w:rsidR="00CD54A0">
              <w:rPr>
                <w:noProof/>
                <w:webHidden/>
              </w:rPr>
              <w:t>21</w:t>
            </w:r>
            <w:r w:rsidR="00CD54A0">
              <w:rPr>
                <w:noProof/>
                <w:webHidden/>
              </w:rPr>
              <w:fldChar w:fldCharType="end"/>
            </w:r>
          </w:hyperlink>
        </w:p>
        <w:p w14:paraId="55AF9546" w14:textId="7E61F05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7" w:history="1">
            <w:r w:rsidR="00CD54A0" w:rsidRPr="00B16AD2">
              <w:rPr>
                <w:rStyle w:val="Hipervnculo"/>
                <w:noProof/>
                <w:lang w:val="es-ES"/>
              </w:rPr>
              <w:t>3.2.8</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Cases</w:t>
            </w:r>
            <w:r w:rsidR="00CD54A0">
              <w:rPr>
                <w:noProof/>
                <w:webHidden/>
              </w:rPr>
              <w:tab/>
            </w:r>
            <w:r w:rsidR="00CD54A0">
              <w:rPr>
                <w:noProof/>
                <w:webHidden/>
              </w:rPr>
              <w:fldChar w:fldCharType="begin"/>
            </w:r>
            <w:r w:rsidR="00CD54A0">
              <w:rPr>
                <w:noProof/>
                <w:webHidden/>
              </w:rPr>
              <w:instrText xml:space="preserve"> PAGEREF _Toc169023717 \h </w:instrText>
            </w:r>
            <w:r w:rsidR="00CD54A0">
              <w:rPr>
                <w:noProof/>
                <w:webHidden/>
              </w:rPr>
            </w:r>
            <w:r w:rsidR="00CD54A0">
              <w:rPr>
                <w:noProof/>
                <w:webHidden/>
              </w:rPr>
              <w:fldChar w:fldCharType="separate"/>
            </w:r>
            <w:r w:rsidR="00CD54A0">
              <w:rPr>
                <w:noProof/>
                <w:webHidden/>
              </w:rPr>
              <w:t>22</w:t>
            </w:r>
            <w:r w:rsidR="00CD54A0">
              <w:rPr>
                <w:noProof/>
                <w:webHidden/>
              </w:rPr>
              <w:fldChar w:fldCharType="end"/>
            </w:r>
          </w:hyperlink>
        </w:p>
        <w:p w14:paraId="4BFE8741" w14:textId="0BC7BB0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8" w:history="1">
            <w:r w:rsidR="00CD54A0" w:rsidRPr="00B16AD2">
              <w:rPr>
                <w:rStyle w:val="Hipervnculo"/>
                <w:noProof/>
                <w:lang w:val="es-ES"/>
              </w:rPr>
              <w:t>3.2.9</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Handlers</w:t>
            </w:r>
            <w:r w:rsidR="00CD54A0">
              <w:rPr>
                <w:noProof/>
                <w:webHidden/>
              </w:rPr>
              <w:tab/>
            </w:r>
            <w:r w:rsidR="00CD54A0">
              <w:rPr>
                <w:noProof/>
                <w:webHidden/>
              </w:rPr>
              <w:fldChar w:fldCharType="begin"/>
            </w:r>
            <w:r w:rsidR="00CD54A0">
              <w:rPr>
                <w:noProof/>
                <w:webHidden/>
              </w:rPr>
              <w:instrText xml:space="preserve"> PAGEREF _Toc169023718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7E97A6DF" w14:textId="1795C2C7"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9" w:history="1">
            <w:r w:rsidR="00CD54A0" w:rsidRPr="00B16AD2">
              <w:rPr>
                <w:rStyle w:val="Hipervnculo"/>
                <w:noProof/>
                <w:lang w:val="es-ES"/>
              </w:rPr>
              <w:t>3.2.10</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Expressions</w:t>
            </w:r>
            <w:r w:rsidR="00CD54A0">
              <w:rPr>
                <w:noProof/>
                <w:webHidden/>
              </w:rPr>
              <w:tab/>
            </w:r>
            <w:r w:rsidR="00CD54A0">
              <w:rPr>
                <w:noProof/>
                <w:webHidden/>
              </w:rPr>
              <w:fldChar w:fldCharType="begin"/>
            </w:r>
            <w:r w:rsidR="00CD54A0">
              <w:rPr>
                <w:noProof/>
                <w:webHidden/>
              </w:rPr>
              <w:instrText xml:space="preserve"> PAGEREF _Toc169023719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1AE9A62F" w14:textId="1190ECA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0" w:history="1">
            <w:r w:rsidR="00CD54A0" w:rsidRPr="00B16AD2">
              <w:rPr>
                <w:rStyle w:val="Hipervnculo"/>
                <w:noProof/>
                <w:lang w:val="es-ES"/>
              </w:rPr>
              <w:t>3.2.11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Comprehensions</w:t>
            </w:r>
            <w:r w:rsidR="00CD54A0">
              <w:rPr>
                <w:noProof/>
                <w:webHidden/>
              </w:rPr>
              <w:tab/>
            </w:r>
            <w:r w:rsidR="00CD54A0">
              <w:rPr>
                <w:noProof/>
                <w:webHidden/>
              </w:rPr>
              <w:fldChar w:fldCharType="begin"/>
            </w:r>
            <w:r w:rsidR="00CD54A0">
              <w:rPr>
                <w:noProof/>
                <w:webHidden/>
              </w:rPr>
              <w:instrText xml:space="preserve"> PAGEREF _Toc169023720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10992594" w14:textId="12256D9E"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1" w:history="1">
            <w:r w:rsidR="00CD54A0" w:rsidRPr="00B16AD2">
              <w:rPr>
                <w:rStyle w:val="Hipervnculo"/>
                <w:noProof/>
                <w:lang w:val="es-ES"/>
              </w:rPr>
              <w:t>3.2.12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CallArgs</w:t>
            </w:r>
            <w:r w:rsidR="00CD54A0">
              <w:rPr>
                <w:noProof/>
                <w:webHidden/>
              </w:rPr>
              <w:tab/>
            </w:r>
            <w:r w:rsidR="00CD54A0">
              <w:rPr>
                <w:noProof/>
                <w:webHidden/>
              </w:rPr>
              <w:fldChar w:fldCharType="begin"/>
            </w:r>
            <w:r w:rsidR="00CD54A0">
              <w:rPr>
                <w:noProof/>
                <w:webHidden/>
              </w:rPr>
              <w:instrText xml:space="preserve"> PAGEREF _Toc169023721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5E4363B3" w14:textId="4BBC88C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2" w:history="1">
            <w:r w:rsidR="00CD54A0" w:rsidRPr="00B16AD2">
              <w:rPr>
                <w:rStyle w:val="Hipervnculo"/>
                <w:noProof/>
                <w:lang w:val="es-ES"/>
              </w:rPr>
              <w:t>3.2.13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FStrings</w:t>
            </w:r>
            <w:r w:rsidR="00CD54A0">
              <w:rPr>
                <w:noProof/>
                <w:webHidden/>
              </w:rPr>
              <w:tab/>
            </w:r>
            <w:r w:rsidR="00CD54A0">
              <w:rPr>
                <w:noProof/>
                <w:webHidden/>
              </w:rPr>
              <w:fldChar w:fldCharType="begin"/>
            </w:r>
            <w:r w:rsidR="00CD54A0">
              <w:rPr>
                <w:noProof/>
                <w:webHidden/>
              </w:rPr>
              <w:instrText xml:space="preserve"> PAGEREF _Toc169023722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5A54A810" w14:textId="0957F76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3" w:history="1">
            <w:r w:rsidR="00CD54A0" w:rsidRPr="00B16AD2">
              <w:rPr>
                <w:rStyle w:val="Hipervnculo"/>
                <w:noProof/>
                <w:lang w:val="es-ES"/>
              </w:rPr>
              <w:t>3.2.14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Variables</w:t>
            </w:r>
            <w:r w:rsidR="00CD54A0">
              <w:rPr>
                <w:noProof/>
                <w:webHidden/>
              </w:rPr>
              <w:tab/>
            </w:r>
            <w:r w:rsidR="00CD54A0">
              <w:rPr>
                <w:noProof/>
                <w:webHidden/>
              </w:rPr>
              <w:fldChar w:fldCharType="begin"/>
            </w:r>
            <w:r w:rsidR="00CD54A0">
              <w:rPr>
                <w:noProof/>
                <w:webHidden/>
              </w:rPr>
              <w:instrText xml:space="preserve"> PAGEREF _Toc169023723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7CC04613" w14:textId="4933437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4" w:history="1">
            <w:r w:rsidR="00CD54A0" w:rsidRPr="00B16AD2">
              <w:rPr>
                <w:rStyle w:val="Hipervnculo"/>
                <w:noProof/>
                <w:lang w:val="es-ES"/>
              </w:rPr>
              <w:t>3.2.15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Vectors</w:t>
            </w:r>
            <w:r w:rsidR="00CD54A0">
              <w:rPr>
                <w:noProof/>
                <w:webHidden/>
              </w:rPr>
              <w:tab/>
            </w:r>
            <w:r w:rsidR="00CD54A0">
              <w:rPr>
                <w:noProof/>
                <w:webHidden/>
              </w:rPr>
              <w:fldChar w:fldCharType="begin"/>
            </w:r>
            <w:r w:rsidR="00CD54A0">
              <w:rPr>
                <w:noProof/>
                <w:webHidden/>
              </w:rPr>
              <w:instrText xml:space="preserve"> PAGEREF _Toc169023724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774D460D" w14:textId="464B8DA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5" w:history="1">
            <w:r w:rsidR="00CD54A0" w:rsidRPr="00B16AD2">
              <w:rPr>
                <w:rStyle w:val="Hipervnculo"/>
                <w:noProof/>
                <w:lang w:val="es-ES"/>
              </w:rPr>
              <w:t>3.2.16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Parameters</w:t>
            </w:r>
            <w:r w:rsidR="00CD54A0">
              <w:rPr>
                <w:noProof/>
                <w:webHidden/>
              </w:rPr>
              <w:tab/>
            </w:r>
            <w:r w:rsidR="00CD54A0">
              <w:rPr>
                <w:noProof/>
                <w:webHidden/>
              </w:rPr>
              <w:fldChar w:fldCharType="begin"/>
            </w:r>
            <w:r w:rsidR="00CD54A0">
              <w:rPr>
                <w:noProof/>
                <w:webHidden/>
              </w:rPr>
              <w:instrText xml:space="preserve"> PAGEREF _Toc169023725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6A856A5D" w14:textId="5B5DA59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6" w:history="1">
            <w:r w:rsidR="00CD54A0" w:rsidRPr="00B16AD2">
              <w:rPr>
                <w:rStyle w:val="Hipervnculo"/>
                <w:noProof/>
                <w:lang w:val="es-ES"/>
              </w:rPr>
              <w:t>3.3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Detección de valores atípicos</w:t>
            </w:r>
            <w:r w:rsidR="00CD54A0">
              <w:rPr>
                <w:noProof/>
                <w:webHidden/>
              </w:rPr>
              <w:tab/>
            </w:r>
            <w:r w:rsidR="00CD54A0">
              <w:rPr>
                <w:noProof/>
                <w:webHidden/>
              </w:rPr>
              <w:fldChar w:fldCharType="begin"/>
            </w:r>
            <w:r w:rsidR="00CD54A0">
              <w:rPr>
                <w:noProof/>
                <w:webHidden/>
              </w:rPr>
              <w:instrText xml:space="preserve"> PAGEREF _Toc169023726 \h </w:instrText>
            </w:r>
            <w:r w:rsidR="00CD54A0">
              <w:rPr>
                <w:noProof/>
                <w:webHidden/>
              </w:rPr>
            </w:r>
            <w:r w:rsidR="00CD54A0">
              <w:rPr>
                <w:noProof/>
                <w:webHidden/>
              </w:rPr>
              <w:fldChar w:fldCharType="separate"/>
            </w:r>
            <w:r w:rsidR="00CD54A0">
              <w:rPr>
                <w:noProof/>
                <w:webHidden/>
              </w:rPr>
              <w:t>27</w:t>
            </w:r>
            <w:r w:rsidR="00CD54A0">
              <w:rPr>
                <w:noProof/>
                <w:webHidden/>
              </w:rPr>
              <w:fldChar w:fldCharType="end"/>
            </w:r>
          </w:hyperlink>
        </w:p>
        <w:p w14:paraId="1B4E658D" w14:textId="046376F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27" w:history="1">
            <w:r w:rsidR="00CD54A0" w:rsidRPr="00B16AD2">
              <w:rPr>
                <w:rStyle w:val="Hipervnculo"/>
                <w:noProof/>
                <w:lang w:val="es-ES_tradnl"/>
              </w:rPr>
              <w:t>4</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Metodología</w:t>
            </w:r>
            <w:r w:rsidR="00CD54A0">
              <w:rPr>
                <w:noProof/>
                <w:webHidden/>
              </w:rPr>
              <w:tab/>
            </w:r>
            <w:r w:rsidR="00CD54A0">
              <w:rPr>
                <w:noProof/>
                <w:webHidden/>
              </w:rPr>
              <w:fldChar w:fldCharType="begin"/>
            </w:r>
            <w:r w:rsidR="00CD54A0">
              <w:rPr>
                <w:noProof/>
                <w:webHidden/>
              </w:rPr>
              <w:instrText xml:space="preserve"> PAGEREF _Toc169023727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99A9E0D" w14:textId="4D49EE5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8" w:history="1">
            <w:r w:rsidR="00CD54A0" w:rsidRPr="00B16AD2">
              <w:rPr>
                <w:rStyle w:val="Hipervnculo"/>
                <w:noProof/>
                <w:lang w:val="es-ES"/>
              </w:rPr>
              <w:t>4.1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Conjunto de Datos</w:t>
            </w:r>
            <w:r w:rsidR="00CD54A0">
              <w:rPr>
                <w:noProof/>
                <w:webHidden/>
              </w:rPr>
              <w:tab/>
            </w:r>
            <w:r w:rsidR="00CD54A0">
              <w:rPr>
                <w:noProof/>
                <w:webHidden/>
              </w:rPr>
              <w:fldChar w:fldCharType="begin"/>
            </w:r>
            <w:r w:rsidR="00CD54A0">
              <w:rPr>
                <w:noProof/>
                <w:webHidden/>
              </w:rPr>
              <w:instrText xml:space="preserve"> PAGEREF _Toc169023728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BAE2BAB" w14:textId="34EC45E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9" w:history="1">
            <w:r w:rsidR="00CD54A0" w:rsidRPr="00B16AD2">
              <w:rPr>
                <w:rStyle w:val="Hipervnculo"/>
                <w:noProof/>
                <w:lang w:val="es-ES_tradnl"/>
              </w:rPr>
              <w:t>4.2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Entorno de ejecución</w:t>
            </w:r>
            <w:r w:rsidR="00CD54A0">
              <w:rPr>
                <w:noProof/>
                <w:webHidden/>
              </w:rPr>
              <w:tab/>
            </w:r>
            <w:r w:rsidR="00CD54A0">
              <w:rPr>
                <w:noProof/>
                <w:webHidden/>
              </w:rPr>
              <w:fldChar w:fldCharType="begin"/>
            </w:r>
            <w:r w:rsidR="00CD54A0">
              <w:rPr>
                <w:noProof/>
                <w:webHidden/>
              </w:rPr>
              <w:instrText xml:space="preserve"> PAGEREF _Toc169023729 \h </w:instrText>
            </w:r>
            <w:r w:rsidR="00CD54A0">
              <w:rPr>
                <w:noProof/>
                <w:webHidden/>
              </w:rPr>
            </w:r>
            <w:r w:rsidR="00CD54A0">
              <w:rPr>
                <w:noProof/>
                <w:webHidden/>
              </w:rPr>
              <w:fldChar w:fldCharType="separate"/>
            </w:r>
            <w:r w:rsidR="00CD54A0">
              <w:rPr>
                <w:noProof/>
                <w:webHidden/>
              </w:rPr>
              <w:t>30</w:t>
            </w:r>
            <w:r w:rsidR="00CD54A0">
              <w:rPr>
                <w:noProof/>
                <w:webHidden/>
              </w:rPr>
              <w:fldChar w:fldCharType="end"/>
            </w:r>
          </w:hyperlink>
        </w:p>
        <w:p w14:paraId="53CE1BE2" w14:textId="44C1A8B2"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30" w:history="1">
            <w:r w:rsidR="00CD54A0" w:rsidRPr="00B16AD2">
              <w:rPr>
                <w:rStyle w:val="Hipervnculo"/>
                <w:noProof/>
                <w:lang w:val="es-ES_tradnl"/>
              </w:rPr>
              <w:t>5</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Evaluación</w:t>
            </w:r>
            <w:r w:rsidR="00CD54A0">
              <w:rPr>
                <w:noProof/>
                <w:webHidden/>
              </w:rPr>
              <w:tab/>
            </w:r>
            <w:r w:rsidR="00CD54A0">
              <w:rPr>
                <w:noProof/>
                <w:webHidden/>
              </w:rPr>
              <w:fldChar w:fldCharType="begin"/>
            </w:r>
            <w:r w:rsidR="00CD54A0">
              <w:rPr>
                <w:noProof/>
                <w:webHidden/>
              </w:rPr>
              <w:instrText xml:space="preserve"> PAGEREF _Toc169023730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251081FF" w14:textId="033B1700"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1" w:history="1">
            <w:r w:rsidR="00CD54A0" w:rsidRPr="00B16AD2">
              <w:rPr>
                <w:rStyle w:val="Hipervnculo"/>
                <w:noProof/>
                <w:lang w:val="es-ES_tradnl"/>
              </w:rPr>
              <w:t>5.1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Programs</w:t>
            </w:r>
            <w:r w:rsidR="00CD54A0">
              <w:rPr>
                <w:noProof/>
                <w:webHidden/>
              </w:rPr>
              <w:tab/>
            </w:r>
            <w:r w:rsidR="00CD54A0">
              <w:rPr>
                <w:noProof/>
                <w:webHidden/>
              </w:rPr>
              <w:fldChar w:fldCharType="begin"/>
            </w:r>
            <w:r w:rsidR="00CD54A0">
              <w:rPr>
                <w:noProof/>
                <w:webHidden/>
              </w:rPr>
              <w:instrText xml:space="preserve"> PAGEREF _Toc169023731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0557E5C3" w14:textId="0C1977C0"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2" w:history="1">
            <w:r w:rsidR="00CD54A0" w:rsidRPr="00B16AD2">
              <w:rPr>
                <w:rStyle w:val="Hipervnculo"/>
                <w:noProof/>
                <w:lang w:val="es-ES_tradnl"/>
              </w:rPr>
              <w:t>5.2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Módulos</w:t>
            </w:r>
            <w:r w:rsidR="00CD54A0">
              <w:rPr>
                <w:noProof/>
                <w:webHidden/>
              </w:rPr>
              <w:tab/>
            </w:r>
            <w:r w:rsidR="00CD54A0">
              <w:rPr>
                <w:noProof/>
                <w:webHidden/>
              </w:rPr>
              <w:fldChar w:fldCharType="begin"/>
            </w:r>
            <w:r w:rsidR="00CD54A0">
              <w:rPr>
                <w:noProof/>
                <w:webHidden/>
              </w:rPr>
              <w:instrText xml:space="preserve"> PAGEREF _Toc169023732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18162051" w14:textId="3DA10E5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3" w:history="1">
            <w:r w:rsidR="00CD54A0" w:rsidRPr="00B16AD2">
              <w:rPr>
                <w:rStyle w:val="Hipervnculo"/>
                <w:noProof/>
                <w:lang w:val="es-ES_tradnl"/>
              </w:rPr>
              <w:t>5.3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Imports</w:t>
            </w:r>
            <w:r w:rsidR="00CD54A0">
              <w:rPr>
                <w:noProof/>
                <w:webHidden/>
              </w:rPr>
              <w:tab/>
            </w:r>
            <w:r w:rsidR="00CD54A0">
              <w:rPr>
                <w:noProof/>
                <w:webHidden/>
              </w:rPr>
              <w:fldChar w:fldCharType="begin"/>
            </w:r>
            <w:r w:rsidR="00CD54A0">
              <w:rPr>
                <w:noProof/>
                <w:webHidden/>
              </w:rPr>
              <w:instrText xml:space="preserve"> PAGEREF _Toc169023733 \h </w:instrText>
            </w:r>
            <w:r w:rsidR="00CD54A0">
              <w:rPr>
                <w:noProof/>
                <w:webHidden/>
              </w:rPr>
            </w:r>
            <w:r w:rsidR="00CD54A0">
              <w:rPr>
                <w:noProof/>
                <w:webHidden/>
              </w:rPr>
              <w:fldChar w:fldCharType="separate"/>
            </w:r>
            <w:r w:rsidR="00CD54A0">
              <w:rPr>
                <w:noProof/>
                <w:webHidden/>
              </w:rPr>
              <w:t>32</w:t>
            </w:r>
            <w:r w:rsidR="00CD54A0">
              <w:rPr>
                <w:noProof/>
                <w:webHidden/>
              </w:rPr>
              <w:fldChar w:fldCharType="end"/>
            </w:r>
          </w:hyperlink>
        </w:p>
        <w:p w14:paraId="23E278ED" w14:textId="64BB29F9"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4" w:history="1">
            <w:r w:rsidR="00CD54A0" w:rsidRPr="00B16AD2">
              <w:rPr>
                <w:rStyle w:val="Hipervnculo"/>
                <w:noProof/>
                <w:lang w:val="es-ES_tradnl"/>
              </w:rPr>
              <w:t>5.4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clase</w:t>
            </w:r>
            <w:r w:rsidR="00CD54A0">
              <w:rPr>
                <w:noProof/>
                <w:webHidden/>
              </w:rPr>
              <w:tab/>
            </w:r>
            <w:r w:rsidR="00CD54A0">
              <w:rPr>
                <w:noProof/>
                <w:webHidden/>
              </w:rPr>
              <w:fldChar w:fldCharType="begin"/>
            </w:r>
            <w:r w:rsidR="00CD54A0">
              <w:rPr>
                <w:noProof/>
                <w:webHidden/>
              </w:rPr>
              <w:instrText xml:space="preserve"> PAGEREF _Toc169023734 \h </w:instrText>
            </w:r>
            <w:r w:rsidR="00CD54A0">
              <w:rPr>
                <w:noProof/>
                <w:webHidden/>
              </w:rPr>
            </w:r>
            <w:r w:rsidR="00CD54A0">
              <w:rPr>
                <w:noProof/>
                <w:webHidden/>
              </w:rPr>
              <w:fldChar w:fldCharType="separate"/>
            </w:r>
            <w:r w:rsidR="00CD54A0">
              <w:rPr>
                <w:noProof/>
                <w:webHidden/>
              </w:rPr>
              <w:t>32</w:t>
            </w:r>
            <w:r w:rsidR="00CD54A0">
              <w:rPr>
                <w:noProof/>
                <w:webHidden/>
              </w:rPr>
              <w:fldChar w:fldCharType="end"/>
            </w:r>
          </w:hyperlink>
        </w:p>
        <w:p w14:paraId="4245EA19" w14:textId="698710C6"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5" w:history="1">
            <w:r w:rsidR="00CD54A0" w:rsidRPr="00B16AD2">
              <w:rPr>
                <w:rStyle w:val="Hipervnculo"/>
                <w:noProof/>
                <w:lang w:val="es-ES_tradnl"/>
              </w:rPr>
              <w:t>5.5</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funciones</w:t>
            </w:r>
            <w:r w:rsidR="00CD54A0">
              <w:rPr>
                <w:noProof/>
                <w:webHidden/>
              </w:rPr>
              <w:tab/>
            </w:r>
            <w:r w:rsidR="00CD54A0">
              <w:rPr>
                <w:noProof/>
                <w:webHidden/>
              </w:rPr>
              <w:fldChar w:fldCharType="begin"/>
            </w:r>
            <w:r w:rsidR="00CD54A0">
              <w:rPr>
                <w:noProof/>
                <w:webHidden/>
              </w:rPr>
              <w:instrText xml:space="preserve"> PAGEREF _Toc169023735 \h </w:instrText>
            </w:r>
            <w:r w:rsidR="00CD54A0">
              <w:rPr>
                <w:noProof/>
                <w:webHidden/>
              </w:rPr>
            </w:r>
            <w:r w:rsidR="00CD54A0">
              <w:rPr>
                <w:noProof/>
                <w:webHidden/>
              </w:rPr>
              <w:fldChar w:fldCharType="separate"/>
            </w:r>
            <w:r w:rsidR="00CD54A0">
              <w:rPr>
                <w:noProof/>
                <w:webHidden/>
              </w:rPr>
              <w:t>33</w:t>
            </w:r>
            <w:r w:rsidR="00CD54A0">
              <w:rPr>
                <w:noProof/>
                <w:webHidden/>
              </w:rPr>
              <w:fldChar w:fldCharType="end"/>
            </w:r>
          </w:hyperlink>
        </w:p>
        <w:p w14:paraId="0F329E4C" w14:textId="7406521C"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6" w:history="1">
            <w:r w:rsidR="00CD54A0" w:rsidRPr="00B16AD2">
              <w:rPr>
                <w:rStyle w:val="Hipervnculo"/>
                <w:noProof/>
                <w:lang w:val="es-ES_tradnl"/>
              </w:rPr>
              <w:t>5.6</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métodos</w:t>
            </w:r>
            <w:r w:rsidR="00CD54A0">
              <w:rPr>
                <w:noProof/>
                <w:webHidden/>
              </w:rPr>
              <w:tab/>
            </w:r>
            <w:r w:rsidR="00CD54A0">
              <w:rPr>
                <w:noProof/>
                <w:webHidden/>
              </w:rPr>
              <w:fldChar w:fldCharType="begin"/>
            </w:r>
            <w:r w:rsidR="00CD54A0">
              <w:rPr>
                <w:noProof/>
                <w:webHidden/>
              </w:rPr>
              <w:instrText xml:space="preserve"> PAGEREF _Toc169023736 \h </w:instrText>
            </w:r>
            <w:r w:rsidR="00CD54A0">
              <w:rPr>
                <w:noProof/>
                <w:webHidden/>
              </w:rPr>
            </w:r>
            <w:r w:rsidR="00CD54A0">
              <w:rPr>
                <w:noProof/>
                <w:webHidden/>
              </w:rPr>
              <w:fldChar w:fldCharType="separate"/>
            </w:r>
            <w:r w:rsidR="00CD54A0">
              <w:rPr>
                <w:noProof/>
                <w:webHidden/>
              </w:rPr>
              <w:t>33</w:t>
            </w:r>
            <w:r w:rsidR="00CD54A0">
              <w:rPr>
                <w:noProof/>
                <w:webHidden/>
              </w:rPr>
              <w:fldChar w:fldCharType="end"/>
            </w:r>
          </w:hyperlink>
        </w:p>
        <w:p w14:paraId="23EF7B97" w14:textId="281A157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7" w:history="1">
            <w:r w:rsidR="00CD54A0" w:rsidRPr="00B16AD2">
              <w:rPr>
                <w:rStyle w:val="Hipervnculo"/>
                <w:noProof/>
                <w:lang w:val="es-ES_tradnl"/>
              </w:rPr>
              <w:t>5.7</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Sentencias</w:t>
            </w:r>
            <w:r w:rsidR="00CD54A0">
              <w:rPr>
                <w:noProof/>
                <w:webHidden/>
              </w:rPr>
              <w:tab/>
            </w:r>
            <w:r w:rsidR="00CD54A0">
              <w:rPr>
                <w:noProof/>
                <w:webHidden/>
              </w:rPr>
              <w:fldChar w:fldCharType="begin"/>
            </w:r>
            <w:r w:rsidR="00CD54A0">
              <w:rPr>
                <w:noProof/>
                <w:webHidden/>
              </w:rPr>
              <w:instrText xml:space="preserve"> PAGEREF _Toc169023737 \h </w:instrText>
            </w:r>
            <w:r w:rsidR="00CD54A0">
              <w:rPr>
                <w:noProof/>
                <w:webHidden/>
              </w:rPr>
            </w:r>
            <w:r w:rsidR="00CD54A0">
              <w:rPr>
                <w:noProof/>
                <w:webHidden/>
              </w:rPr>
              <w:fldChar w:fldCharType="separate"/>
            </w:r>
            <w:r w:rsidR="00CD54A0">
              <w:rPr>
                <w:noProof/>
                <w:webHidden/>
              </w:rPr>
              <w:t>34</w:t>
            </w:r>
            <w:r w:rsidR="00CD54A0">
              <w:rPr>
                <w:noProof/>
                <w:webHidden/>
              </w:rPr>
              <w:fldChar w:fldCharType="end"/>
            </w:r>
          </w:hyperlink>
        </w:p>
        <w:p w14:paraId="35650940" w14:textId="48CA99A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8" w:history="1">
            <w:r w:rsidR="00CD54A0" w:rsidRPr="00B16AD2">
              <w:rPr>
                <w:rStyle w:val="Hipervnculo"/>
                <w:noProof/>
                <w:lang w:val="es-ES_tradnl"/>
              </w:rPr>
              <w:t>5.8</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Cases</w:t>
            </w:r>
            <w:r w:rsidR="00CD54A0">
              <w:rPr>
                <w:noProof/>
                <w:webHidden/>
              </w:rPr>
              <w:tab/>
            </w:r>
            <w:r w:rsidR="00CD54A0">
              <w:rPr>
                <w:noProof/>
                <w:webHidden/>
              </w:rPr>
              <w:fldChar w:fldCharType="begin"/>
            </w:r>
            <w:r w:rsidR="00CD54A0">
              <w:rPr>
                <w:noProof/>
                <w:webHidden/>
              </w:rPr>
              <w:instrText xml:space="preserve"> PAGEREF _Toc169023738 \h </w:instrText>
            </w:r>
            <w:r w:rsidR="00CD54A0">
              <w:rPr>
                <w:noProof/>
                <w:webHidden/>
              </w:rPr>
            </w:r>
            <w:r w:rsidR="00CD54A0">
              <w:rPr>
                <w:noProof/>
                <w:webHidden/>
              </w:rPr>
              <w:fldChar w:fldCharType="separate"/>
            </w:r>
            <w:r w:rsidR="00CD54A0">
              <w:rPr>
                <w:noProof/>
                <w:webHidden/>
              </w:rPr>
              <w:t>34</w:t>
            </w:r>
            <w:r w:rsidR="00CD54A0">
              <w:rPr>
                <w:noProof/>
                <w:webHidden/>
              </w:rPr>
              <w:fldChar w:fldCharType="end"/>
            </w:r>
          </w:hyperlink>
        </w:p>
        <w:p w14:paraId="0020BB57" w14:textId="5DDE3CB6"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9" w:history="1">
            <w:r w:rsidR="00CD54A0" w:rsidRPr="00B16AD2">
              <w:rPr>
                <w:rStyle w:val="Hipervnculo"/>
                <w:noProof/>
                <w:lang w:val="es-ES_tradnl"/>
              </w:rPr>
              <w:t>5.9</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Handler</w:t>
            </w:r>
            <w:r w:rsidR="00CD54A0">
              <w:rPr>
                <w:noProof/>
                <w:webHidden/>
              </w:rPr>
              <w:tab/>
            </w:r>
            <w:r w:rsidR="00CD54A0">
              <w:rPr>
                <w:noProof/>
                <w:webHidden/>
              </w:rPr>
              <w:fldChar w:fldCharType="begin"/>
            </w:r>
            <w:r w:rsidR="00CD54A0">
              <w:rPr>
                <w:noProof/>
                <w:webHidden/>
              </w:rPr>
              <w:instrText xml:space="preserve"> PAGEREF _Toc169023739 \h </w:instrText>
            </w:r>
            <w:r w:rsidR="00CD54A0">
              <w:rPr>
                <w:noProof/>
                <w:webHidden/>
              </w:rPr>
            </w:r>
            <w:r w:rsidR="00CD54A0">
              <w:rPr>
                <w:noProof/>
                <w:webHidden/>
              </w:rPr>
              <w:fldChar w:fldCharType="separate"/>
            </w:r>
            <w:r w:rsidR="00CD54A0">
              <w:rPr>
                <w:noProof/>
                <w:webHidden/>
              </w:rPr>
              <w:t>35</w:t>
            </w:r>
            <w:r w:rsidR="00CD54A0">
              <w:rPr>
                <w:noProof/>
                <w:webHidden/>
              </w:rPr>
              <w:fldChar w:fldCharType="end"/>
            </w:r>
          </w:hyperlink>
        </w:p>
        <w:p w14:paraId="02BF98FB" w14:textId="426851B9"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0" w:history="1">
            <w:r w:rsidR="00CD54A0" w:rsidRPr="00B16AD2">
              <w:rPr>
                <w:rStyle w:val="Hipervnculo"/>
                <w:noProof/>
                <w:lang w:val="es-ES_tradnl"/>
              </w:rPr>
              <w:t>5.10</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Expresiones</w:t>
            </w:r>
            <w:r w:rsidR="00CD54A0">
              <w:rPr>
                <w:noProof/>
                <w:webHidden/>
              </w:rPr>
              <w:tab/>
            </w:r>
            <w:r w:rsidR="00CD54A0">
              <w:rPr>
                <w:noProof/>
                <w:webHidden/>
              </w:rPr>
              <w:fldChar w:fldCharType="begin"/>
            </w:r>
            <w:r w:rsidR="00CD54A0">
              <w:rPr>
                <w:noProof/>
                <w:webHidden/>
              </w:rPr>
              <w:instrText xml:space="preserve"> PAGEREF _Toc169023740 \h </w:instrText>
            </w:r>
            <w:r w:rsidR="00CD54A0">
              <w:rPr>
                <w:noProof/>
                <w:webHidden/>
              </w:rPr>
            </w:r>
            <w:r w:rsidR="00CD54A0">
              <w:rPr>
                <w:noProof/>
                <w:webHidden/>
              </w:rPr>
              <w:fldChar w:fldCharType="separate"/>
            </w:r>
            <w:r w:rsidR="00CD54A0">
              <w:rPr>
                <w:noProof/>
                <w:webHidden/>
              </w:rPr>
              <w:t>35</w:t>
            </w:r>
            <w:r w:rsidR="00CD54A0">
              <w:rPr>
                <w:noProof/>
                <w:webHidden/>
              </w:rPr>
              <w:fldChar w:fldCharType="end"/>
            </w:r>
          </w:hyperlink>
        </w:p>
        <w:p w14:paraId="0B5C7449" w14:textId="4B35C17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1" w:history="1">
            <w:r w:rsidR="00CD54A0" w:rsidRPr="00B16AD2">
              <w:rPr>
                <w:rStyle w:val="Hipervnculo"/>
                <w:noProof/>
              </w:rPr>
              <w:t>5.11</w:t>
            </w:r>
            <w:r w:rsidR="00CD54A0">
              <w:rPr>
                <w:rFonts w:cstheme="minorBidi"/>
                <w:smallCaps w:val="0"/>
                <w:noProof/>
                <w:kern w:val="2"/>
                <w:sz w:val="24"/>
                <w:szCs w:val="24"/>
                <w:lang w:val="es-ES" w:eastAsia="es-ES"/>
                <w14:ligatures w14:val="standardContextual"/>
              </w:rPr>
              <w:tab/>
            </w:r>
            <w:r w:rsidR="00CD54A0" w:rsidRPr="00B16AD2">
              <w:rPr>
                <w:rStyle w:val="Hipervnculo"/>
                <w:noProof/>
              </w:rPr>
              <w:t>Comprehensions</w:t>
            </w:r>
            <w:r w:rsidR="00CD54A0">
              <w:rPr>
                <w:noProof/>
                <w:webHidden/>
              </w:rPr>
              <w:tab/>
            </w:r>
            <w:r w:rsidR="00CD54A0">
              <w:rPr>
                <w:noProof/>
                <w:webHidden/>
              </w:rPr>
              <w:fldChar w:fldCharType="begin"/>
            </w:r>
            <w:r w:rsidR="00CD54A0">
              <w:rPr>
                <w:noProof/>
                <w:webHidden/>
              </w:rPr>
              <w:instrText xml:space="preserve"> PAGEREF _Toc169023741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74E5BE9D" w14:textId="2A6167F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2" w:history="1">
            <w:r w:rsidR="00CD54A0" w:rsidRPr="00B16AD2">
              <w:rPr>
                <w:rStyle w:val="Hipervnculo"/>
                <w:noProof/>
                <w:lang w:val="es-ES_tradnl"/>
              </w:rPr>
              <w:t>5.12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Invocaciones a funciones</w:t>
            </w:r>
            <w:r w:rsidR="00CD54A0">
              <w:rPr>
                <w:noProof/>
                <w:webHidden/>
              </w:rPr>
              <w:tab/>
            </w:r>
            <w:r w:rsidR="00CD54A0">
              <w:rPr>
                <w:noProof/>
                <w:webHidden/>
              </w:rPr>
              <w:fldChar w:fldCharType="begin"/>
            </w:r>
            <w:r w:rsidR="00CD54A0">
              <w:rPr>
                <w:noProof/>
                <w:webHidden/>
              </w:rPr>
              <w:instrText xml:space="preserve"> PAGEREF _Toc169023742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2CCE9080" w14:textId="3CE69ED5"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3" w:history="1">
            <w:r w:rsidR="00CD54A0" w:rsidRPr="00B16AD2">
              <w:rPr>
                <w:rStyle w:val="Hipervnculo"/>
                <w:noProof/>
                <w:lang w:val="es-ES_tradnl"/>
              </w:rPr>
              <w:t>5.13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Cadenas formateadas</w:t>
            </w:r>
            <w:r w:rsidR="00CD54A0">
              <w:rPr>
                <w:noProof/>
                <w:webHidden/>
              </w:rPr>
              <w:tab/>
            </w:r>
            <w:r w:rsidR="00CD54A0">
              <w:rPr>
                <w:noProof/>
                <w:webHidden/>
              </w:rPr>
              <w:fldChar w:fldCharType="begin"/>
            </w:r>
            <w:r w:rsidR="00CD54A0">
              <w:rPr>
                <w:noProof/>
                <w:webHidden/>
              </w:rPr>
              <w:instrText xml:space="preserve"> PAGEREF _Toc169023743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0B8A3952" w14:textId="1A3AA1E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4" w:history="1">
            <w:r w:rsidR="00CD54A0" w:rsidRPr="00B16AD2">
              <w:rPr>
                <w:rStyle w:val="Hipervnculo"/>
                <w:noProof/>
                <w:lang w:val="es-ES_tradnl"/>
              </w:rPr>
              <w:t>5.14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Variables</w:t>
            </w:r>
            <w:r w:rsidR="00CD54A0">
              <w:rPr>
                <w:noProof/>
                <w:webHidden/>
              </w:rPr>
              <w:tab/>
            </w:r>
            <w:r w:rsidR="00CD54A0">
              <w:rPr>
                <w:noProof/>
                <w:webHidden/>
              </w:rPr>
              <w:fldChar w:fldCharType="begin"/>
            </w:r>
            <w:r w:rsidR="00CD54A0">
              <w:rPr>
                <w:noProof/>
                <w:webHidden/>
              </w:rPr>
              <w:instrText xml:space="preserve"> PAGEREF _Toc169023744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50C5C8D1" w14:textId="71BC53E1"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5" w:history="1">
            <w:r w:rsidR="00CD54A0" w:rsidRPr="00B16AD2">
              <w:rPr>
                <w:rStyle w:val="Hipervnculo"/>
                <w:noProof/>
                <w:lang w:val="es-ES_tradnl"/>
              </w:rPr>
              <w:t>5.15</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Vectores</w:t>
            </w:r>
            <w:r w:rsidR="00CD54A0">
              <w:rPr>
                <w:noProof/>
                <w:webHidden/>
              </w:rPr>
              <w:tab/>
            </w:r>
            <w:r w:rsidR="00CD54A0">
              <w:rPr>
                <w:noProof/>
                <w:webHidden/>
              </w:rPr>
              <w:fldChar w:fldCharType="begin"/>
            </w:r>
            <w:r w:rsidR="00CD54A0">
              <w:rPr>
                <w:noProof/>
                <w:webHidden/>
              </w:rPr>
              <w:instrText xml:space="preserve"> PAGEREF _Toc169023745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4EB5E573" w14:textId="2486E3DB"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6" w:history="1">
            <w:r w:rsidR="00CD54A0" w:rsidRPr="00B16AD2">
              <w:rPr>
                <w:rStyle w:val="Hipervnculo"/>
                <w:noProof/>
                <w:lang w:val="es-ES_tradnl"/>
              </w:rPr>
              <w:t>5.16</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Parámetros</w:t>
            </w:r>
            <w:r w:rsidR="00CD54A0">
              <w:rPr>
                <w:noProof/>
                <w:webHidden/>
              </w:rPr>
              <w:tab/>
            </w:r>
            <w:r w:rsidR="00CD54A0">
              <w:rPr>
                <w:noProof/>
                <w:webHidden/>
              </w:rPr>
              <w:fldChar w:fldCharType="begin"/>
            </w:r>
            <w:r w:rsidR="00CD54A0">
              <w:rPr>
                <w:noProof/>
                <w:webHidden/>
              </w:rPr>
              <w:instrText xml:space="preserve"> PAGEREF _Toc169023746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3330395B" w14:textId="4D8A5D0A"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47" w:history="1">
            <w:r w:rsidR="00CD54A0" w:rsidRPr="00B16AD2">
              <w:rPr>
                <w:rStyle w:val="Hipervnculo"/>
                <w:noProof/>
                <w:lang w:val="es-ES_tradnl"/>
              </w:rPr>
              <w:t>6</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Conclusiones y Trabajo Futuro</w:t>
            </w:r>
            <w:r w:rsidR="00CD54A0">
              <w:rPr>
                <w:noProof/>
                <w:webHidden/>
              </w:rPr>
              <w:tab/>
            </w:r>
            <w:r w:rsidR="00CD54A0">
              <w:rPr>
                <w:noProof/>
                <w:webHidden/>
              </w:rPr>
              <w:fldChar w:fldCharType="begin"/>
            </w:r>
            <w:r w:rsidR="00CD54A0">
              <w:rPr>
                <w:noProof/>
                <w:webHidden/>
              </w:rPr>
              <w:instrText xml:space="preserve"> PAGEREF _Toc169023747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5C1523F6" w14:textId="3AA0764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8" w:history="1">
            <w:r w:rsidR="00CD54A0" w:rsidRPr="00B16AD2">
              <w:rPr>
                <w:rStyle w:val="Hipervnculo"/>
                <w:noProof/>
                <w:lang w:val="es-ES_tradnl"/>
              </w:rPr>
              <w:t>6.1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Conclusiones</w:t>
            </w:r>
            <w:r w:rsidR="00CD54A0">
              <w:rPr>
                <w:noProof/>
                <w:webHidden/>
              </w:rPr>
              <w:tab/>
            </w:r>
            <w:r w:rsidR="00CD54A0">
              <w:rPr>
                <w:noProof/>
                <w:webHidden/>
              </w:rPr>
              <w:fldChar w:fldCharType="begin"/>
            </w:r>
            <w:r w:rsidR="00CD54A0">
              <w:rPr>
                <w:noProof/>
                <w:webHidden/>
              </w:rPr>
              <w:instrText xml:space="preserve"> PAGEREF _Toc169023748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32116E48" w14:textId="04BC3D4B"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9" w:history="1">
            <w:r w:rsidR="00CD54A0" w:rsidRPr="00B16AD2">
              <w:rPr>
                <w:rStyle w:val="Hipervnculo"/>
                <w:noProof/>
                <w:lang w:val="es-ES_tradnl"/>
              </w:rPr>
              <w:t>6.2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Trabajo Futuro</w:t>
            </w:r>
            <w:r w:rsidR="00CD54A0">
              <w:rPr>
                <w:noProof/>
                <w:webHidden/>
              </w:rPr>
              <w:tab/>
            </w:r>
            <w:r w:rsidR="00CD54A0">
              <w:rPr>
                <w:noProof/>
                <w:webHidden/>
              </w:rPr>
              <w:fldChar w:fldCharType="begin"/>
            </w:r>
            <w:r w:rsidR="00CD54A0">
              <w:rPr>
                <w:noProof/>
                <w:webHidden/>
              </w:rPr>
              <w:instrText xml:space="preserve"> PAGEREF _Toc169023749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61C098CB" w14:textId="3295AB6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0" w:history="1">
            <w:r w:rsidR="00CD54A0" w:rsidRPr="00B16AD2">
              <w:rPr>
                <w:rStyle w:val="Hipervnculo"/>
                <w:noProof/>
                <w:lang w:val="es-ES_tradnl"/>
              </w:rPr>
              <w:t>7</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Planificación y Presupuesto</w:t>
            </w:r>
            <w:r w:rsidR="00CD54A0">
              <w:rPr>
                <w:noProof/>
                <w:webHidden/>
              </w:rPr>
              <w:tab/>
            </w:r>
            <w:r w:rsidR="00CD54A0">
              <w:rPr>
                <w:noProof/>
                <w:webHidden/>
              </w:rPr>
              <w:fldChar w:fldCharType="begin"/>
            </w:r>
            <w:r w:rsidR="00CD54A0">
              <w:rPr>
                <w:noProof/>
                <w:webHidden/>
              </w:rPr>
              <w:instrText xml:space="preserve"> PAGEREF _Toc169023750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34B29F61" w14:textId="48FA29E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1" w:history="1">
            <w:r w:rsidR="00CD54A0" w:rsidRPr="00B16AD2">
              <w:rPr>
                <w:rStyle w:val="Hipervnculo"/>
                <w:noProof/>
                <w:lang w:val="es-ES_tradnl"/>
              </w:rPr>
              <w:t>7.1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Planificación del proyecto</w:t>
            </w:r>
            <w:r w:rsidR="00CD54A0">
              <w:rPr>
                <w:noProof/>
                <w:webHidden/>
              </w:rPr>
              <w:tab/>
            </w:r>
            <w:r w:rsidR="00CD54A0">
              <w:rPr>
                <w:noProof/>
                <w:webHidden/>
              </w:rPr>
              <w:fldChar w:fldCharType="begin"/>
            </w:r>
            <w:r w:rsidR="00CD54A0">
              <w:rPr>
                <w:noProof/>
                <w:webHidden/>
              </w:rPr>
              <w:instrText xml:space="preserve"> PAGEREF _Toc169023751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43991AD7" w14:textId="16BA7AB8"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2" w:history="1">
            <w:r w:rsidR="00CD54A0" w:rsidRPr="00B16AD2">
              <w:rPr>
                <w:rStyle w:val="Hipervnculo"/>
                <w:noProof/>
                <w:lang w:val="es-ES_tradnl"/>
              </w:rPr>
              <w:t>7.2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Planificación del proyecto</w:t>
            </w:r>
            <w:r w:rsidR="00CD54A0">
              <w:rPr>
                <w:noProof/>
                <w:webHidden/>
              </w:rPr>
              <w:tab/>
            </w:r>
            <w:r w:rsidR="00CD54A0">
              <w:rPr>
                <w:noProof/>
                <w:webHidden/>
              </w:rPr>
              <w:fldChar w:fldCharType="begin"/>
            </w:r>
            <w:r w:rsidR="00CD54A0">
              <w:rPr>
                <w:noProof/>
                <w:webHidden/>
              </w:rPr>
              <w:instrText xml:space="preserve"> PAGEREF _Toc169023752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63A77256" w14:textId="29B8E706"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3" w:history="1">
            <w:r w:rsidR="00CD54A0" w:rsidRPr="00B16AD2">
              <w:rPr>
                <w:rStyle w:val="Hipervnculo"/>
                <w:noProof/>
                <w:highlight w:val="yellow"/>
                <w:lang w:val="es-ES_tradnl"/>
              </w:rPr>
              <w:t>7.2.1</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lang w:val="es-ES_tradnl"/>
              </w:rPr>
              <w:t>Precios por hora</w:t>
            </w:r>
            <w:r w:rsidR="00CD54A0">
              <w:rPr>
                <w:noProof/>
                <w:webHidden/>
              </w:rPr>
              <w:tab/>
            </w:r>
            <w:r w:rsidR="00CD54A0">
              <w:rPr>
                <w:noProof/>
                <w:webHidden/>
              </w:rPr>
              <w:fldChar w:fldCharType="begin"/>
            </w:r>
            <w:r w:rsidR="00CD54A0">
              <w:rPr>
                <w:noProof/>
                <w:webHidden/>
              </w:rPr>
              <w:instrText xml:space="preserve"> PAGEREF _Toc169023753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29DA2AFB" w14:textId="66CDD6C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4" w:history="1">
            <w:r w:rsidR="00CD54A0" w:rsidRPr="00B16AD2">
              <w:rPr>
                <w:rStyle w:val="Hipervnculo"/>
                <w:noProof/>
                <w:highlight w:val="yellow"/>
                <w:lang w:val="es-ES"/>
              </w:rPr>
              <w:t>7.2.2</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lang w:val="es-ES"/>
              </w:rPr>
              <w:t>Precio por unidad de trabajo</w:t>
            </w:r>
            <w:r w:rsidR="00CD54A0">
              <w:rPr>
                <w:noProof/>
                <w:webHidden/>
              </w:rPr>
              <w:tab/>
            </w:r>
            <w:r w:rsidR="00CD54A0">
              <w:rPr>
                <w:noProof/>
                <w:webHidden/>
              </w:rPr>
              <w:fldChar w:fldCharType="begin"/>
            </w:r>
            <w:r w:rsidR="00CD54A0">
              <w:rPr>
                <w:noProof/>
                <w:webHidden/>
              </w:rPr>
              <w:instrText xml:space="preserve"> PAGEREF _Toc169023754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31AF9B94" w14:textId="66205BE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5" w:history="1">
            <w:r w:rsidR="00CD54A0" w:rsidRPr="00B16AD2">
              <w:rPr>
                <w:rStyle w:val="Hipervnculo"/>
                <w:noProof/>
                <w:highlight w:val="yellow"/>
              </w:rPr>
              <w:t>7.2.3</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rPr>
              <w:t>Presupuesto total</w:t>
            </w:r>
            <w:r w:rsidR="00CD54A0">
              <w:rPr>
                <w:noProof/>
                <w:webHidden/>
              </w:rPr>
              <w:tab/>
            </w:r>
            <w:r w:rsidR="00CD54A0">
              <w:rPr>
                <w:noProof/>
                <w:webHidden/>
              </w:rPr>
              <w:fldChar w:fldCharType="begin"/>
            </w:r>
            <w:r w:rsidR="00CD54A0">
              <w:rPr>
                <w:noProof/>
                <w:webHidden/>
              </w:rPr>
              <w:instrText xml:space="preserve"> PAGEREF _Toc169023755 \h </w:instrText>
            </w:r>
            <w:r w:rsidR="00CD54A0">
              <w:rPr>
                <w:noProof/>
                <w:webHidden/>
              </w:rPr>
            </w:r>
            <w:r w:rsidR="00CD54A0">
              <w:rPr>
                <w:noProof/>
                <w:webHidden/>
              </w:rPr>
              <w:fldChar w:fldCharType="separate"/>
            </w:r>
            <w:r w:rsidR="00CD54A0">
              <w:rPr>
                <w:noProof/>
                <w:webHidden/>
              </w:rPr>
              <w:t>42</w:t>
            </w:r>
            <w:r w:rsidR="00CD54A0">
              <w:rPr>
                <w:noProof/>
                <w:webHidden/>
              </w:rPr>
              <w:fldChar w:fldCharType="end"/>
            </w:r>
          </w:hyperlink>
        </w:p>
        <w:p w14:paraId="38F03FAD" w14:textId="74660DC8"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6" w:history="1">
            <w:r w:rsidR="00CD54A0" w:rsidRPr="00B16AD2">
              <w:rPr>
                <w:rStyle w:val="Hipervnculo"/>
                <w:noProof/>
              </w:rPr>
              <w:t>8</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
              </w:rPr>
              <w:t>Referencias</w:t>
            </w:r>
            <w:r w:rsidR="00CD54A0">
              <w:rPr>
                <w:noProof/>
                <w:webHidden/>
              </w:rPr>
              <w:tab/>
            </w:r>
            <w:r w:rsidR="00CD54A0">
              <w:rPr>
                <w:noProof/>
                <w:webHidden/>
              </w:rPr>
              <w:fldChar w:fldCharType="begin"/>
            </w:r>
            <w:r w:rsidR="00CD54A0">
              <w:rPr>
                <w:noProof/>
                <w:webHidden/>
              </w:rPr>
              <w:instrText xml:space="preserve"> PAGEREF _Toc169023756 \h </w:instrText>
            </w:r>
            <w:r w:rsidR="00CD54A0">
              <w:rPr>
                <w:noProof/>
                <w:webHidden/>
              </w:rPr>
            </w:r>
            <w:r w:rsidR="00CD54A0">
              <w:rPr>
                <w:noProof/>
                <w:webHidden/>
              </w:rPr>
              <w:fldChar w:fldCharType="separate"/>
            </w:r>
            <w:r w:rsidR="00CD54A0">
              <w:rPr>
                <w:noProof/>
                <w:webHidden/>
              </w:rPr>
              <w:t>43</w:t>
            </w:r>
            <w:r w:rsidR="00CD54A0">
              <w:rPr>
                <w:noProof/>
                <w:webHidden/>
              </w:rPr>
              <w:fldChar w:fldCharType="end"/>
            </w:r>
          </w:hyperlink>
        </w:p>
        <w:p w14:paraId="73C7B18D" w14:textId="13778181"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7" w:history="1">
            <w:r w:rsidR="00CD54A0" w:rsidRPr="00B16AD2">
              <w:rPr>
                <w:rStyle w:val="Hipervnculo"/>
                <w:noProof/>
              </w:rPr>
              <w:t>9</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rPr>
              <w:t>Anexos</w:t>
            </w:r>
            <w:r w:rsidR="00CD54A0">
              <w:rPr>
                <w:noProof/>
                <w:webHidden/>
              </w:rPr>
              <w:tab/>
            </w:r>
            <w:r w:rsidR="00CD54A0">
              <w:rPr>
                <w:noProof/>
                <w:webHidden/>
              </w:rPr>
              <w:fldChar w:fldCharType="begin"/>
            </w:r>
            <w:r w:rsidR="00CD54A0">
              <w:rPr>
                <w:noProof/>
                <w:webHidden/>
              </w:rPr>
              <w:instrText xml:space="preserve"> PAGEREF _Toc169023757 \h </w:instrText>
            </w:r>
            <w:r w:rsidR="00CD54A0">
              <w:rPr>
                <w:noProof/>
                <w:webHidden/>
              </w:rPr>
            </w:r>
            <w:r w:rsidR="00CD54A0">
              <w:rPr>
                <w:noProof/>
                <w:webHidden/>
              </w:rPr>
              <w:fldChar w:fldCharType="separate"/>
            </w:r>
            <w:r w:rsidR="00CD54A0">
              <w:rPr>
                <w:noProof/>
                <w:webHidden/>
              </w:rPr>
              <w:t>44</w:t>
            </w:r>
            <w:r w:rsidR="00CD54A0">
              <w:rPr>
                <w:noProof/>
                <w:webHidden/>
              </w:rPr>
              <w:fldChar w:fldCharType="end"/>
            </w:r>
          </w:hyperlink>
        </w:p>
        <w:p w14:paraId="4EF36908" w14:textId="7FEC2A9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8" w:history="1">
            <w:r w:rsidR="00CD54A0" w:rsidRPr="00B16AD2">
              <w:rPr>
                <w:rStyle w:val="Hipervnculo"/>
                <w:noProof/>
                <w:lang w:val="es-ES_tradnl"/>
              </w:rPr>
              <w:t>9.1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Diseño de la Base de Datos</w:t>
            </w:r>
            <w:r w:rsidR="00CD54A0">
              <w:rPr>
                <w:noProof/>
                <w:webHidden/>
              </w:rPr>
              <w:tab/>
            </w:r>
            <w:r w:rsidR="00CD54A0">
              <w:rPr>
                <w:noProof/>
                <w:webHidden/>
              </w:rPr>
              <w:fldChar w:fldCharType="begin"/>
            </w:r>
            <w:r w:rsidR="00CD54A0">
              <w:rPr>
                <w:noProof/>
                <w:webHidden/>
              </w:rPr>
              <w:instrText xml:space="preserve"> PAGEREF _Toc169023758 \h </w:instrText>
            </w:r>
            <w:r w:rsidR="00CD54A0">
              <w:rPr>
                <w:noProof/>
                <w:webHidden/>
              </w:rPr>
            </w:r>
            <w:r w:rsidR="00CD54A0">
              <w:rPr>
                <w:noProof/>
                <w:webHidden/>
              </w:rPr>
              <w:fldChar w:fldCharType="separate"/>
            </w:r>
            <w:r w:rsidR="00CD54A0">
              <w:rPr>
                <w:noProof/>
                <w:webHidden/>
              </w:rPr>
              <w:t>45</w:t>
            </w:r>
            <w:r w:rsidR="00CD54A0">
              <w:rPr>
                <w:noProof/>
                <w:webHidden/>
              </w:rPr>
              <w:fldChar w:fldCharType="end"/>
            </w:r>
          </w:hyperlink>
        </w:p>
        <w:p w14:paraId="6B1126A7" w14:textId="48F2E26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9" w:history="1">
            <w:r w:rsidR="00CD54A0" w:rsidRPr="00B16AD2">
              <w:rPr>
                <w:rStyle w:val="Hipervnculo"/>
                <w:noProof/>
                <w:lang w:val="es-ES_tradnl"/>
              </w:rPr>
              <w:t>9.2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Dominio de las características</w:t>
            </w:r>
            <w:r w:rsidR="00CD54A0">
              <w:rPr>
                <w:noProof/>
                <w:webHidden/>
              </w:rPr>
              <w:tab/>
            </w:r>
            <w:r w:rsidR="00CD54A0">
              <w:rPr>
                <w:noProof/>
                <w:webHidden/>
              </w:rPr>
              <w:fldChar w:fldCharType="begin"/>
            </w:r>
            <w:r w:rsidR="00CD54A0">
              <w:rPr>
                <w:noProof/>
                <w:webHidden/>
              </w:rPr>
              <w:instrText xml:space="preserve"> PAGEREF _Toc169023759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0C04D134" w14:textId="31221C0C"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0" w:history="1">
            <w:r w:rsidR="00CD54A0" w:rsidRPr="00B16AD2">
              <w:rPr>
                <w:rStyle w:val="Hipervnculo"/>
                <w:noProof/>
              </w:rPr>
              <w:t>9.2.1</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StatementCategory</w:t>
            </w:r>
            <w:r w:rsidR="00CD54A0">
              <w:rPr>
                <w:noProof/>
                <w:webHidden/>
              </w:rPr>
              <w:tab/>
            </w:r>
            <w:r w:rsidR="00CD54A0">
              <w:rPr>
                <w:noProof/>
                <w:webHidden/>
              </w:rPr>
              <w:fldChar w:fldCharType="begin"/>
            </w:r>
            <w:r w:rsidR="00CD54A0">
              <w:rPr>
                <w:noProof/>
                <w:webHidden/>
              </w:rPr>
              <w:instrText xml:space="preserve"> PAGEREF _Toc169023760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2FDA672C" w14:textId="29A41095"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1" w:history="1">
            <w:r w:rsidR="00CD54A0" w:rsidRPr="00B16AD2">
              <w:rPr>
                <w:rStyle w:val="Hipervnculo"/>
                <w:noProof/>
                <w:lang w:val="en-US"/>
              </w:rPr>
              <w:t>9.2.2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n-US"/>
              </w:rPr>
              <w:t>StatementRole</w:t>
            </w:r>
            <w:r w:rsidR="00CD54A0">
              <w:rPr>
                <w:noProof/>
                <w:webHidden/>
              </w:rPr>
              <w:tab/>
            </w:r>
            <w:r w:rsidR="00CD54A0">
              <w:rPr>
                <w:noProof/>
                <w:webHidden/>
              </w:rPr>
              <w:fldChar w:fldCharType="begin"/>
            </w:r>
            <w:r w:rsidR="00CD54A0">
              <w:rPr>
                <w:noProof/>
                <w:webHidden/>
              </w:rPr>
              <w:instrText xml:space="preserve"> PAGEREF _Toc169023761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68B4CE0F" w14:textId="31389CE7"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2" w:history="1">
            <w:r w:rsidR="00CD54A0" w:rsidRPr="00B16AD2">
              <w:rPr>
                <w:rStyle w:val="Hipervnculo"/>
                <w:noProof/>
              </w:rPr>
              <w:t>9.2.3</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ExpressionCategory</w:t>
            </w:r>
            <w:r w:rsidR="00CD54A0">
              <w:rPr>
                <w:noProof/>
                <w:webHidden/>
              </w:rPr>
              <w:tab/>
            </w:r>
            <w:r w:rsidR="00CD54A0">
              <w:rPr>
                <w:noProof/>
                <w:webHidden/>
              </w:rPr>
              <w:fldChar w:fldCharType="begin"/>
            </w:r>
            <w:r w:rsidR="00CD54A0">
              <w:rPr>
                <w:noProof/>
                <w:webHidden/>
              </w:rPr>
              <w:instrText xml:space="preserve"> PAGEREF _Toc169023762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7B5215CC" w14:textId="272FC09A"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3" w:history="1">
            <w:r w:rsidR="00CD54A0" w:rsidRPr="00B16AD2">
              <w:rPr>
                <w:rStyle w:val="Hipervnculo"/>
                <w:noProof/>
              </w:rPr>
              <w:t>9.2.4</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ExpressionRole</w:t>
            </w:r>
            <w:r w:rsidR="00CD54A0">
              <w:rPr>
                <w:noProof/>
                <w:webHidden/>
              </w:rPr>
              <w:tab/>
            </w:r>
            <w:r w:rsidR="00CD54A0">
              <w:rPr>
                <w:noProof/>
                <w:webHidden/>
              </w:rPr>
              <w:fldChar w:fldCharType="begin"/>
            </w:r>
            <w:r w:rsidR="00CD54A0">
              <w:rPr>
                <w:noProof/>
                <w:webHidden/>
              </w:rPr>
              <w:instrText xml:space="preserve"> PAGEREF _Toc169023763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171B3915" w14:textId="2C99C7B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64" w:history="1">
            <w:r w:rsidR="00CD54A0" w:rsidRPr="00B16AD2">
              <w:rPr>
                <w:rStyle w:val="Hipervnculo"/>
                <w:noProof/>
                <w:lang w:val="es-ES_tradnl"/>
              </w:rPr>
              <w:t>9.3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Resultados Detección de Anomalías</w:t>
            </w:r>
            <w:r w:rsidR="00CD54A0">
              <w:rPr>
                <w:noProof/>
                <w:webHidden/>
              </w:rPr>
              <w:tab/>
            </w:r>
            <w:r w:rsidR="00CD54A0">
              <w:rPr>
                <w:noProof/>
                <w:webHidden/>
              </w:rPr>
              <w:fldChar w:fldCharType="begin"/>
            </w:r>
            <w:r w:rsidR="00CD54A0">
              <w:rPr>
                <w:noProof/>
                <w:webHidden/>
              </w:rPr>
              <w:instrText xml:space="preserve"> PAGEREF _Toc169023764 \h </w:instrText>
            </w:r>
            <w:r w:rsidR="00CD54A0">
              <w:rPr>
                <w:noProof/>
                <w:webHidden/>
              </w:rPr>
            </w:r>
            <w:r w:rsidR="00CD54A0">
              <w:rPr>
                <w:noProof/>
                <w:webHidden/>
              </w:rPr>
              <w:fldChar w:fldCharType="separate"/>
            </w:r>
            <w:r w:rsidR="00CD54A0">
              <w:rPr>
                <w:noProof/>
                <w:webHidden/>
              </w:rPr>
              <w:t>48</w:t>
            </w:r>
            <w:r w:rsidR="00CD54A0">
              <w:rPr>
                <w:noProof/>
                <w:webHidden/>
              </w:rPr>
              <w:fldChar w:fldCharType="end"/>
            </w:r>
          </w:hyperlink>
        </w:p>
        <w:p w14:paraId="0A69ABC8" w14:textId="78F7821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5" w:history="1">
            <w:r w:rsidR="00CD54A0" w:rsidRPr="00B16AD2">
              <w:rPr>
                <w:rStyle w:val="Hipervnculo"/>
                <w:noProof/>
              </w:rPr>
              <w:t>9.3.1</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Programas</w:t>
            </w:r>
            <w:r w:rsidR="00CD54A0">
              <w:rPr>
                <w:noProof/>
                <w:webHidden/>
              </w:rPr>
              <w:tab/>
            </w:r>
            <w:r w:rsidR="00CD54A0">
              <w:rPr>
                <w:noProof/>
                <w:webHidden/>
              </w:rPr>
              <w:fldChar w:fldCharType="begin"/>
            </w:r>
            <w:r w:rsidR="00CD54A0">
              <w:rPr>
                <w:noProof/>
                <w:webHidden/>
              </w:rPr>
              <w:instrText xml:space="preserve"> PAGEREF _Toc169023765 \h </w:instrText>
            </w:r>
            <w:r w:rsidR="00CD54A0">
              <w:rPr>
                <w:noProof/>
                <w:webHidden/>
              </w:rPr>
            </w:r>
            <w:r w:rsidR="00CD54A0">
              <w:rPr>
                <w:noProof/>
                <w:webHidden/>
              </w:rPr>
              <w:fldChar w:fldCharType="separate"/>
            </w:r>
            <w:r w:rsidR="00CD54A0">
              <w:rPr>
                <w:noProof/>
                <w:webHidden/>
              </w:rPr>
              <w:t>48</w:t>
            </w:r>
            <w:r w:rsidR="00CD54A0">
              <w:rPr>
                <w:noProof/>
                <w:webHidden/>
              </w:rPr>
              <w:fldChar w:fldCharType="end"/>
            </w:r>
          </w:hyperlink>
        </w:p>
        <w:p w14:paraId="12EFC045" w14:textId="5164676F"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6" w:history="1">
            <w:r w:rsidR="00CD54A0" w:rsidRPr="00B16AD2">
              <w:rPr>
                <w:rStyle w:val="Hipervnculo"/>
                <w:noProof/>
                <w:lang w:val="en-US"/>
              </w:rPr>
              <w:t>9.3.2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n-US"/>
              </w:rPr>
              <w:t>Modulos</w:t>
            </w:r>
            <w:r w:rsidR="00CD54A0">
              <w:rPr>
                <w:noProof/>
                <w:webHidden/>
              </w:rPr>
              <w:tab/>
            </w:r>
            <w:r w:rsidR="00CD54A0">
              <w:rPr>
                <w:noProof/>
                <w:webHidden/>
              </w:rPr>
              <w:fldChar w:fldCharType="begin"/>
            </w:r>
            <w:r w:rsidR="00CD54A0">
              <w:rPr>
                <w:noProof/>
                <w:webHidden/>
              </w:rPr>
              <w:instrText xml:space="preserve"> PAGEREF _Toc169023766 \h </w:instrText>
            </w:r>
            <w:r w:rsidR="00CD54A0">
              <w:rPr>
                <w:noProof/>
                <w:webHidden/>
              </w:rPr>
            </w:r>
            <w:r w:rsidR="00CD54A0">
              <w:rPr>
                <w:noProof/>
                <w:webHidden/>
              </w:rPr>
              <w:fldChar w:fldCharType="separate"/>
            </w:r>
            <w:r w:rsidR="00CD54A0">
              <w:rPr>
                <w:noProof/>
                <w:webHidden/>
              </w:rPr>
              <w:t>49</w:t>
            </w:r>
            <w:r w:rsidR="00CD54A0">
              <w:rPr>
                <w:noProof/>
                <w:webHidden/>
              </w:rPr>
              <w:fldChar w:fldCharType="end"/>
            </w:r>
          </w:hyperlink>
        </w:p>
        <w:p w14:paraId="12AFDBC7" w14:textId="4FEC832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7" w:history="1">
            <w:r w:rsidR="00CD54A0" w:rsidRPr="00B16AD2">
              <w:rPr>
                <w:rStyle w:val="Hipervnculo"/>
                <w:noProof/>
                <w:lang w:val="es-ES"/>
              </w:rPr>
              <w:t>9.3.3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Imports</w:t>
            </w:r>
            <w:r w:rsidR="00CD54A0">
              <w:rPr>
                <w:noProof/>
                <w:webHidden/>
              </w:rPr>
              <w:tab/>
            </w:r>
            <w:r w:rsidR="00CD54A0">
              <w:rPr>
                <w:noProof/>
                <w:webHidden/>
              </w:rPr>
              <w:fldChar w:fldCharType="begin"/>
            </w:r>
            <w:r w:rsidR="00CD54A0">
              <w:rPr>
                <w:noProof/>
                <w:webHidden/>
              </w:rPr>
              <w:instrText xml:space="preserve"> PAGEREF _Toc169023767 \h </w:instrText>
            </w:r>
            <w:r w:rsidR="00CD54A0">
              <w:rPr>
                <w:noProof/>
                <w:webHidden/>
              </w:rPr>
            </w:r>
            <w:r w:rsidR="00CD54A0">
              <w:rPr>
                <w:noProof/>
                <w:webHidden/>
              </w:rPr>
              <w:fldChar w:fldCharType="separate"/>
            </w:r>
            <w:r w:rsidR="00CD54A0">
              <w:rPr>
                <w:noProof/>
                <w:webHidden/>
              </w:rPr>
              <w:t>50</w:t>
            </w:r>
            <w:r w:rsidR="00CD54A0">
              <w:rPr>
                <w:noProof/>
                <w:webHidden/>
              </w:rPr>
              <w:fldChar w:fldCharType="end"/>
            </w:r>
          </w:hyperlink>
        </w:p>
        <w:p w14:paraId="7F8F2A6B" w14:textId="1EC7DA0D"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8" w:history="1">
            <w:r w:rsidR="00CD54A0" w:rsidRPr="00B16AD2">
              <w:rPr>
                <w:rStyle w:val="Hipervnculo"/>
                <w:noProof/>
                <w:lang w:val="es-ES"/>
              </w:rPr>
              <w:t>9.3.4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Definiciones de clases</w:t>
            </w:r>
            <w:r w:rsidR="00CD54A0">
              <w:rPr>
                <w:noProof/>
                <w:webHidden/>
              </w:rPr>
              <w:tab/>
            </w:r>
            <w:r w:rsidR="00CD54A0">
              <w:rPr>
                <w:noProof/>
                <w:webHidden/>
              </w:rPr>
              <w:fldChar w:fldCharType="begin"/>
            </w:r>
            <w:r w:rsidR="00CD54A0">
              <w:rPr>
                <w:noProof/>
                <w:webHidden/>
              </w:rPr>
              <w:instrText xml:space="preserve"> PAGEREF _Toc169023768 \h </w:instrText>
            </w:r>
            <w:r w:rsidR="00CD54A0">
              <w:rPr>
                <w:noProof/>
                <w:webHidden/>
              </w:rPr>
            </w:r>
            <w:r w:rsidR="00CD54A0">
              <w:rPr>
                <w:noProof/>
                <w:webHidden/>
              </w:rPr>
              <w:fldChar w:fldCharType="separate"/>
            </w:r>
            <w:r w:rsidR="00CD54A0">
              <w:rPr>
                <w:noProof/>
                <w:webHidden/>
              </w:rPr>
              <w:t>51</w:t>
            </w:r>
            <w:r w:rsidR="00CD54A0">
              <w:rPr>
                <w:noProof/>
                <w:webHidden/>
              </w:rPr>
              <w:fldChar w:fldCharType="end"/>
            </w:r>
          </w:hyperlink>
        </w:p>
        <w:p w14:paraId="325B55DD" w14:textId="22FFFD6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9" w:history="1">
            <w:r w:rsidR="00CD54A0" w:rsidRPr="00B16AD2">
              <w:rPr>
                <w:rStyle w:val="Hipervnculo"/>
                <w:noProof/>
              </w:rPr>
              <w:t>9.3.5</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Definiciones de funciones</w:t>
            </w:r>
            <w:r w:rsidR="00CD54A0">
              <w:rPr>
                <w:noProof/>
                <w:webHidden/>
              </w:rPr>
              <w:tab/>
            </w:r>
            <w:r w:rsidR="00CD54A0">
              <w:rPr>
                <w:noProof/>
                <w:webHidden/>
              </w:rPr>
              <w:fldChar w:fldCharType="begin"/>
            </w:r>
            <w:r w:rsidR="00CD54A0">
              <w:rPr>
                <w:noProof/>
                <w:webHidden/>
              </w:rPr>
              <w:instrText xml:space="preserve"> PAGEREF _Toc169023769 \h </w:instrText>
            </w:r>
            <w:r w:rsidR="00CD54A0">
              <w:rPr>
                <w:noProof/>
                <w:webHidden/>
              </w:rPr>
            </w:r>
            <w:r w:rsidR="00CD54A0">
              <w:rPr>
                <w:noProof/>
                <w:webHidden/>
              </w:rPr>
              <w:fldChar w:fldCharType="separate"/>
            </w:r>
            <w:r w:rsidR="00CD54A0">
              <w:rPr>
                <w:noProof/>
                <w:webHidden/>
              </w:rPr>
              <w:t>53</w:t>
            </w:r>
            <w:r w:rsidR="00CD54A0">
              <w:rPr>
                <w:noProof/>
                <w:webHidden/>
              </w:rPr>
              <w:fldChar w:fldCharType="end"/>
            </w:r>
          </w:hyperlink>
        </w:p>
        <w:p w14:paraId="74F9D706" w14:textId="4A5B77A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0" w:history="1">
            <w:r w:rsidR="00CD54A0" w:rsidRPr="00B16AD2">
              <w:rPr>
                <w:rStyle w:val="Hipervnculo"/>
                <w:noProof/>
                <w:lang w:val="es-ES"/>
              </w:rPr>
              <w:t>9.3.6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Definiciones de métodos</w:t>
            </w:r>
            <w:r w:rsidR="00CD54A0">
              <w:rPr>
                <w:noProof/>
                <w:webHidden/>
              </w:rPr>
              <w:tab/>
            </w:r>
            <w:r w:rsidR="00CD54A0">
              <w:rPr>
                <w:noProof/>
                <w:webHidden/>
              </w:rPr>
              <w:fldChar w:fldCharType="begin"/>
            </w:r>
            <w:r w:rsidR="00CD54A0">
              <w:rPr>
                <w:noProof/>
                <w:webHidden/>
              </w:rPr>
              <w:instrText xml:space="preserve"> PAGEREF _Toc169023770 \h </w:instrText>
            </w:r>
            <w:r w:rsidR="00CD54A0">
              <w:rPr>
                <w:noProof/>
                <w:webHidden/>
              </w:rPr>
            </w:r>
            <w:r w:rsidR="00CD54A0">
              <w:rPr>
                <w:noProof/>
                <w:webHidden/>
              </w:rPr>
              <w:fldChar w:fldCharType="separate"/>
            </w:r>
            <w:r w:rsidR="00CD54A0">
              <w:rPr>
                <w:noProof/>
                <w:webHidden/>
              </w:rPr>
              <w:t>55</w:t>
            </w:r>
            <w:r w:rsidR="00CD54A0">
              <w:rPr>
                <w:noProof/>
                <w:webHidden/>
              </w:rPr>
              <w:fldChar w:fldCharType="end"/>
            </w:r>
          </w:hyperlink>
        </w:p>
        <w:p w14:paraId="2FBAF5EB" w14:textId="6C71C22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1" w:history="1">
            <w:r w:rsidR="00CD54A0" w:rsidRPr="00B16AD2">
              <w:rPr>
                <w:rStyle w:val="Hipervnculo"/>
                <w:noProof/>
                <w:lang w:val="es-ES"/>
              </w:rPr>
              <w:t>9.3.7</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Sentencias</w:t>
            </w:r>
            <w:r w:rsidR="00CD54A0">
              <w:rPr>
                <w:noProof/>
                <w:webHidden/>
              </w:rPr>
              <w:tab/>
            </w:r>
            <w:r w:rsidR="00CD54A0">
              <w:rPr>
                <w:noProof/>
                <w:webHidden/>
              </w:rPr>
              <w:fldChar w:fldCharType="begin"/>
            </w:r>
            <w:r w:rsidR="00CD54A0">
              <w:rPr>
                <w:noProof/>
                <w:webHidden/>
              </w:rPr>
              <w:instrText xml:space="preserve"> PAGEREF _Toc169023771 \h </w:instrText>
            </w:r>
            <w:r w:rsidR="00CD54A0">
              <w:rPr>
                <w:noProof/>
                <w:webHidden/>
              </w:rPr>
            </w:r>
            <w:r w:rsidR="00CD54A0">
              <w:rPr>
                <w:noProof/>
                <w:webHidden/>
              </w:rPr>
              <w:fldChar w:fldCharType="separate"/>
            </w:r>
            <w:r w:rsidR="00CD54A0">
              <w:rPr>
                <w:noProof/>
                <w:webHidden/>
              </w:rPr>
              <w:t>58</w:t>
            </w:r>
            <w:r w:rsidR="00CD54A0">
              <w:rPr>
                <w:noProof/>
                <w:webHidden/>
              </w:rPr>
              <w:fldChar w:fldCharType="end"/>
            </w:r>
          </w:hyperlink>
        </w:p>
        <w:p w14:paraId="32791236" w14:textId="7DE13A8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2" w:history="1">
            <w:r w:rsidR="00CD54A0" w:rsidRPr="00B16AD2">
              <w:rPr>
                <w:rStyle w:val="Hipervnculo"/>
                <w:noProof/>
                <w:lang w:val="es-ES"/>
              </w:rPr>
              <w:t>9.3.8</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Cases</w:t>
            </w:r>
            <w:r w:rsidR="00CD54A0">
              <w:rPr>
                <w:noProof/>
                <w:webHidden/>
              </w:rPr>
              <w:tab/>
            </w:r>
            <w:r w:rsidR="00CD54A0">
              <w:rPr>
                <w:noProof/>
                <w:webHidden/>
              </w:rPr>
              <w:fldChar w:fldCharType="begin"/>
            </w:r>
            <w:r w:rsidR="00CD54A0">
              <w:rPr>
                <w:noProof/>
                <w:webHidden/>
              </w:rPr>
              <w:instrText xml:space="preserve"> PAGEREF _Toc169023772 \h </w:instrText>
            </w:r>
            <w:r w:rsidR="00CD54A0">
              <w:rPr>
                <w:noProof/>
                <w:webHidden/>
              </w:rPr>
            </w:r>
            <w:r w:rsidR="00CD54A0">
              <w:rPr>
                <w:noProof/>
                <w:webHidden/>
              </w:rPr>
              <w:fldChar w:fldCharType="separate"/>
            </w:r>
            <w:r w:rsidR="00CD54A0">
              <w:rPr>
                <w:noProof/>
                <w:webHidden/>
              </w:rPr>
              <w:t>61</w:t>
            </w:r>
            <w:r w:rsidR="00CD54A0">
              <w:rPr>
                <w:noProof/>
                <w:webHidden/>
              </w:rPr>
              <w:fldChar w:fldCharType="end"/>
            </w:r>
          </w:hyperlink>
        </w:p>
        <w:p w14:paraId="69BC7349" w14:textId="0201E09A"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3" w:history="1">
            <w:r w:rsidR="00CD54A0" w:rsidRPr="00B16AD2">
              <w:rPr>
                <w:rStyle w:val="Hipervnculo"/>
                <w:noProof/>
                <w:lang w:val="es-ES"/>
              </w:rPr>
              <w:t>9.3.9</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Handlers</w:t>
            </w:r>
            <w:r w:rsidR="00CD54A0">
              <w:rPr>
                <w:noProof/>
                <w:webHidden/>
              </w:rPr>
              <w:tab/>
            </w:r>
            <w:r w:rsidR="00CD54A0">
              <w:rPr>
                <w:noProof/>
                <w:webHidden/>
              </w:rPr>
              <w:fldChar w:fldCharType="begin"/>
            </w:r>
            <w:r w:rsidR="00CD54A0">
              <w:rPr>
                <w:noProof/>
                <w:webHidden/>
              </w:rPr>
              <w:instrText xml:space="preserve"> PAGEREF _Toc169023773 \h </w:instrText>
            </w:r>
            <w:r w:rsidR="00CD54A0">
              <w:rPr>
                <w:noProof/>
                <w:webHidden/>
              </w:rPr>
            </w:r>
            <w:r w:rsidR="00CD54A0">
              <w:rPr>
                <w:noProof/>
                <w:webHidden/>
              </w:rPr>
              <w:fldChar w:fldCharType="separate"/>
            </w:r>
            <w:r w:rsidR="00CD54A0">
              <w:rPr>
                <w:noProof/>
                <w:webHidden/>
              </w:rPr>
              <w:t>61</w:t>
            </w:r>
            <w:r w:rsidR="00CD54A0">
              <w:rPr>
                <w:noProof/>
                <w:webHidden/>
              </w:rPr>
              <w:fldChar w:fldCharType="end"/>
            </w:r>
          </w:hyperlink>
        </w:p>
        <w:p w14:paraId="7D9FB745" w14:textId="629D928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4" w:history="1">
            <w:r w:rsidR="00CD54A0" w:rsidRPr="00B16AD2">
              <w:rPr>
                <w:rStyle w:val="Hipervnculo"/>
                <w:noProof/>
                <w:lang w:val="es-ES"/>
              </w:rPr>
              <w:t>9.3.10</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Expresiones</w:t>
            </w:r>
            <w:r w:rsidR="00CD54A0">
              <w:rPr>
                <w:noProof/>
                <w:webHidden/>
              </w:rPr>
              <w:tab/>
            </w:r>
            <w:r w:rsidR="00CD54A0">
              <w:rPr>
                <w:noProof/>
                <w:webHidden/>
              </w:rPr>
              <w:fldChar w:fldCharType="begin"/>
            </w:r>
            <w:r w:rsidR="00CD54A0">
              <w:rPr>
                <w:noProof/>
                <w:webHidden/>
              </w:rPr>
              <w:instrText xml:space="preserve"> PAGEREF _Toc169023774 \h </w:instrText>
            </w:r>
            <w:r w:rsidR="00CD54A0">
              <w:rPr>
                <w:noProof/>
                <w:webHidden/>
              </w:rPr>
            </w:r>
            <w:r w:rsidR="00CD54A0">
              <w:rPr>
                <w:noProof/>
                <w:webHidden/>
              </w:rPr>
              <w:fldChar w:fldCharType="separate"/>
            </w:r>
            <w:r w:rsidR="00CD54A0">
              <w:rPr>
                <w:noProof/>
                <w:webHidden/>
              </w:rPr>
              <w:t>62</w:t>
            </w:r>
            <w:r w:rsidR="00CD54A0">
              <w:rPr>
                <w:noProof/>
                <w:webHidden/>
              </w:rPr>
              <w:fldChar w:fldCharType="end"/>
            </w:r>
          </w:hyperlink>
        </w:p>
        <w:p w14:paraId="7346C6A7" w14:textId="6DA726A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5" w:history="1">
            <w:r w:rsidR="00CD54A0" w:rsidRPr="00B16AD2">
              <w:rPr>
                <w:rStyle w:val="Hipervnculo"/>
                <w:noProof/>
                <w:lang w:val="es-ES"/>
              </w:rPr>
              <w:t>9.3.11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Comprehensions</w:t>
            </w:r>
            <w:r w:rsidR="00CD54A0">
              <w:rPr>
                <w:noProof/>
                <w:webHidden/>
              </w:rPr>
              <w:tab/>
            </w:r>
            <w:r w:rsidR="00CD54A0">
              <w:rPr>
                <w:noProof/>
                <w:webHidden/>
              </w:rPr>
              <w:fldChar w:fldCharType="begin"/>
            </w:r>
            <w:r w:rsidR="00CD54A0">
              <w:rPr>
                <w:noProof/>
                <w:webHidden/>
              </w:rPr>
              <w:instrText xml:space="preserve"> PAGEREF _Toc169023775 \h </w:instrText>
            </w:r>
            <w:r w:rsidR="00CD54A0">
              <w:rPr>
                <w:noProof/>
                <w:webHidden/>
              </w:rPr>
            </w:r>
            <w:r w:rsidR="00CD54A0">
              <w:rPr>
                <w:noProof/>
                <w:webHidden/>
              </w:rPr>
              <w:fldChar w:fldCharType="separate"/>
            </w:r>
            <w:r w:rsidR="00CD54A0">
              <w:rPr>
                <w:noProof/>
                <w:webHidden/>
              </w:rPr>
              <w:t>65</w:t>
            </w:r>
            <w:r w:rsidR="00CD54A0">
              <w:rPr>
                <w:noProof/>
                <w:webHidden/>
              </w:rPr>
              <w:fldChar w:fldCharType="end"/>
            </w:r>
          </w:hyperlink>
        </w:p>
        <w:p w14:paraId="7D3FE6C8" w14:textId="5F0111C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6" w:history="1">
            <w:r w:rsidR="00CD54A0" w:rsidRPr="00B16AD2">
              <w:rPr>
                <w:rStyle w:val="Hipervnculo"/>
                <w:noProof/>
              </w:rPr>
              <w:t>9.3.12</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Invocaciones a funciones</w:t>
            </w:r>
            <w:r w:rsidR="00CD54A0">
              <w:rPr>
                <w:noProof/>
                <w:webHidden/>
              </w:rPr>
              <w:tab/>
            </w:r>
            <w:r w:rsidR="00CD54A0">
              <w:rPr>
                <w:noProof/>
                <w:webHidden/>
              </w:rPr>
              <w:fldChar w:fldCharType="begin"/>
            </w:r>
            <w:r w:rsidR="00CD54A0">
              <w:rPr>
                <w:noProof/>
                <w:webHidden/>
              </w:rPr>
              <w:instrText xml:space="preserve"> PAGEREF _Toc169023776 \h </w:instrText>
            </w:r>
            <w:r w:rsidR="00CD54A0">
              <w:rPr>
                <w:noProof/>
                <w:webHidden/>
              </w:rPr>
            </w:r>
            <w:r w:rsidR="00CD54A0">
              <w:rPr>
                <w:noProof/>
                <w:webHidden/>
              </w:rPr>
              <w:fldChar w:fldCharType="separate"/>
            </w:r>
            <w:r w:rsidR="00CD54A0">
              <w:rPr>
                <w:noProof/>
                <w:webHidden/>
              </w:rPr>
              <w:t>66</w:t>
            </w:r>
            <w:r w:rsidR="00CD54A0">
              <w:rPr>
                <w:noProof/>
                <w:webHidden/>
              </w:rPr>
              <w:fldChar w:fldCharType="end"/>
            </w:r>
          </w:hyperlink>
        </w:p>
        <w:p w14:paraId="17857913" w14:textId="3BC557F0"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7" w:history="1">
            <w:r w:rsidR="00CD54A0" w:rsidRPr="00B16AD2">
              <w:rPr>
                <w:rStyle w:val="Hipervnculo"/>
                <w:noProof/>
                <w:lang w:val="es-ES"/>
              </w:rPr>
              <w:t>9.3.13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Cadenas formateadas</w:t>
            </w:r>
            <w:r w:rsidR="00CD54A0">
              <w:rPr>
                <w:noProof/>
                <w:webHidden/>
              </w:rPr>
              <w:tab/>
            </w:r>
            <w:r w:rsidR="00CD54A0">
              <w:rPr>
                <w:noProof/>
                <w:webHidden/>
              </w:rPr>
              <w:fldChar w:fldCharType="begin"/>
            </w:r>
            <w:r w:rsidR="00CD54A0">
              <w:rPr>
                <w:noProof/>
                <w:webHidden/>
              </w:rPr>
              <w:instrText xml:space="preserve"> PAGEREF _Toc169023777 \h </w:instrText>
            </w:r>
            <w:r w:rsidR="00CD54A0">
              <w:rPr>
                <w:noProof/>
                <w:webHidden/>
              </w:rPr>
            </w:r>
            <w:r w:rsidR="00CD54A0">
              <w:rPr>
                <w:noProof/>
                <w:webHidden/>
              </w:rPr>
              <w:fldChar w:fldCharType="separate"/>
            </w:r>
            <w:r w:rsidR="00CD54A0">
              <w:rPr>
                <w:noProof/>
                <w:webHidden/>
              </w:rPr>
              <w:t>66</w:t>
            </w:r>
            <w:r w:rsidR="00CD54A0">
              <w:rPr>
                <w:noProof/>
                <w:webHidden/>
              </w:rPr>
              <w:fldChar w:fldCharType="end"/>
            </w:r>
          </w:hyperlink>
        </w:p>
        <w:p w14:paraId="76828F76" w14:textId="2759C70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8" w:history="1">
            <w:r w:rsidR="00CD54A0" w:rsidRPr="00B16AD2">
              <w:rPr>
                <w:rStyle w:val="Hipervnculo"/>
                <w:noProof/>
                <w:lang w:val="es-ES"/>
              </w:rPr>
              <w:t>9.3.14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Variables</w:t>
            </w:r>
            <w:r w:rsidR="00CD54A0">
              <w:rPr>
                <w:noProof/>
                <w:webHidden/>
              </w:rPr>
              <w:tab/>
            </w:r>
            <w:r w:rsidR="00CD54A0">
              <w:rPr>
                <w:noProof/>
                <w:webHidden/>
              </w:rPr>
              <w:fldChar w:fldCharType="begin"/>
            </w:r>
            <w:r w:rsidR="00CD54A0">
              <w:rPr>
                <w:noProof/>
                <w:webHidden/>
              </w:rPr>
              <w:instrText xml:space="preserve"> PAGEREF _Toc169023778 \h </w:instrText>
            </w:r>
            <w:r w:rsidR="00CD54A0">
              <w:rPr>
                <w:noProof/>
                <w:webHidden/>
              </w:rPr>
            </w:r>
            <w:r w:rsidR="00CD54A0">
              <w:rPr>
                <w:noProof/>
                <w:webHidden/>
              </w:rPr>
              <w:fldChar w:fldCharType="separate"/>
            </w:r>
            <w:r w:rsidR="00CD54A0">
              <w:rPr>
                <w:noProof/>
                <w:webHidden/>
              </w:rPr>
              <w:t>67</w:t>
            </w:r>
            <w:r w:rsidR="00CD54A0">
              <w:rPr>
                <w:noProof/>
                <w:webHidden/>
              </w:rPr>
              <w:fldChar w:fldCharType="end"/>
            </w:r>
          </w:hyperlink>
        </w:p>
        <w:p w14:paraId="09C69F9A" w14:textId="75F8E43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9" w:history="1">
            <w:r w:rsidR="00CD54A0" w:rsidRPr="00B16AD2">
              <w:rPr>
                <w:rStyle w:val="Hipervnculo"/>
                <w:noProof/>
                <w:lang w:val="es-ES"/>
              </w:rPr>
              <w:t>9.3.15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Vectores</w:t>
            </w:r>
            <w:r w:rsidR="00CD54A0">
              <w:rPr>
                <w:noProof/>
                <w:webHidden/>
              </w:rPr>
              <w:tab/>
            </w:r>
            <w:r w:rsidR="00CD54A0">
              <w:rPr>
                <w:noProof/>
                <w:webHidden/>
              </w:rPr>
              <w:fldChar w:fldCharType="begin"/>
            </w:r>
            <w:r w:rsidR="00CD54A0">
              <w:rPr>
                <w:noProof/>
                <w:webHidden/>
              </w:rPr>
              <w:instrText xml:space="preserve"> PAGEREF _Toc169023779 \h </w:instrText>
            </w:r>
            <w:r w:rsidR="00CD54A0">
              <w:rPr>
                <w:noProof/>
                <w:webHidden/>
              </w:rPr>
            </w:r>
            <w:r w:rsidR="00CD54A0">
              <w:rPr>
                <w:noProof/>
                <w:webHidden/>
              </w:rPr>
              <w:fldChar w:fldCharType="separate"/>
            </w:r>
            <w:r w:rsidR="00CD54A0">
              <w:rPr>
                <w:noProof/>
                <w:webHidden/>
              </w:rPr>
              <w:t>67</w:t>
            </w:r>
            <w:r w:rsidR="00CD54A0">
              <w:rPr>
                <w:noProof/>
                <w:webHidden/>
              </w:rPr>
              <w:fldChar w:fldCharType="end"/>
            </w:r>
          </w:hyperlink>
        </w:p>
        <w:p w14:paraId="23E582A1" w14:textId="5DA54E3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80" w:history="1">
            <w:r w:rsidR="00CD54A0" w:rsidRPr="00B16AD2">
              <w:rPr>
                <w:rStyle w:val="Hipervnculo"/>
                <w:noProof/>
                <w:lang w:val="es-ES"/>
              </w:rPr>
              <w:t>9.3.16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Parámetros de declaración de funciones</w:t>
            </w:r>
            <w:r w:rsidR="00CD54A0">
              <w:rPr>
                <w:noProof/>
                <w:webHidden/>
              </w:rPr>
              <w:tab/>
            </w:r>
            <w:r w:rsidR="00CD54A0">
              <w:rPr>
                <w:noProof/>
                <w:webHidden/>
              </w:rPr>
              <w:fldChar w:fldCharType="begin"/>
            </w:r>
            <w:r w:rsidR="00CD54A0">
              <w:rPr>
                <w:noProof/>
                <w:webHidden/>
              </w:rPr>
              <w:instrText xml:space="preserve"> PAGEREF _Toc169023780 \h </w:instrText>
            </w:r>
            <w:r w:rsidR="00CD54A0">
              <w:rPr>
                <w:noProof/>
                <w:webHidden/>
              </w:rPr>
            </w:r>
            <w:r w:rsidR="00CD54A0">
              <w:rPr>
                <w:noProof/>
                <w:webHidden/>
              </w:rPr>
              <w:fldChar w:fldCharType="separate"/>
            </w:r>
            <w:r w:rsidR="00CD54A0">
              <w:rPr>
                <w:noProof/>
                <w:webHidden/>
              </w:rPr>
              <w:t>68</w:t>
            </w:r>
            <w:r w:rsidR="00CD54A0">
              <w:rPr>
                <w:noProof/>
                <w:webHidden/>
              </w:rPr>
              <w:fldChar w:fldCharType="end"/>
            </w:r>
          </w:hyperlink>
        </w:p>
        <w:p w14:paraId="36D1305B" w14:textId="0A540588"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81" w:history="1">
            <w:r w:rsidR="00CD54A0" w:rsidRPr="00B16AD2">
              <w:rPr>
                <w:rStyle w:val="Hipervnculo"/>
                <w:noProof/>
                <w:lang w:val="es-ES"/>
              </w:rPr>
              <w:t>9.4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Repositorios GitHub</w:t>
            </w:r>
            <w:r w:rsidR="00CD54A0">
              <w:rPr>
                <w:noProof/>
                <w:webHidden/>
              </w:rPr>
              <w:tab/>
            </w:r>
            <w:r w:rsidR="00CD54A0">
              <w:rPr>
                <w:noProof/>
                <w:webHidden/>
              </w:rPr>
              <w:fldChar w:fldCharType="begin"/>
            </w:r>
            <w:r w:rsidR="00CD54A0">
              <w:rPr>
                <w:noProof/>
                <w:webHidden/>
              </w:rPr>
              <w:instrText xml:space="preserve"> PAGEREF _Toc169023781 \h </w:instrText>
            </w:r>
            <w:r w:rsidR="00CD54A0">
              <w:rPr>
                <w:noProof/>
                <w:webHidden/>
              </w:rPr>
            </w:r>
            <w:r w:rsidR="00CD54A0">
              <w:rPr>
                <w:noProof/>
                <w:webHidden/>
              </w:rPr>
              <w:fldChar w:fldCharType="separate"/>
            </w:r>
            <w:r w:rsidR="00CD54A0">
              <w:rPr>
                <w:noProof/>
                <w:webHidden/>
              </w:rPr>
              <w:t>69</w:t>
            </w:r>
            <w:r w:rsidR="00CD54A0">
              <w:rPr>
                <w:noProof/>
                <w:webHidden/>
              </w:rPr>
              <w:fldChar w:fldCharType="end"/>
            </w:r>
          </w:hyperlink>
        </w:p>
        <w:p w14:paraId="647D926B" w14:textId="1238F30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4810694" w14:textId="551FB96A" w:rsidR="00CD54A0"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023782" w:history="1">
        <w:r w:rsidR="00CD54A0" w:rsidRPr="004A617E">
          <w:rPr>
            <w:rStyle w:val="Hipervnculo"/>
            <w:noProof/>
            <w:lang w:val="es-ES"/>
          </w:rPr>
          <w:t>Figura 1: Arquitectura del sistema propuesto para la extracción de información sintáctica.</w:t>
        </w:r>
        <w:r w:rsidR="00CD54A0">
          <w:rPr>
            <w:noProof/>
            <w:webHidden/>
          </w:rPr>
          <w:tab/>
        </w:r>
        <w:r w:rsidR="00CD54A0">
          <w:rPr>
            <w:noProof/>
            <w:webHidden/>
          </w:rPr>
          <w:fldChar w:fldCharType="begin"/>
        </w:r>
        <w:r w:rsidR="00CD54A0">
          <w:rPr>
            <w:noProof/>
            <w:webHidden/>
          </w:rPr>
          <w:instrText xml:space="preserve"> PAGEREF _Toc169023782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14E64305" w14:textId="249F23A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3" w:history="1">
        <w:r w:rsidR="00CD54A0" w:rsidRPr="004A617E">
          <w:rPr>
            <w:rStyle w:val="Hipervnculo"/>
            <w:noProof/>
            <w:lang w:val="es-ES"/>
          </w:rPr>
          <w:t>Figura 2: Relación de clases del AST del PSL y del sistema propuesto.</w:t>
        </w:r>
        <w:r w:rsidR="00CD54A0">
          <w:rPr>
            <w:noProof/>
            <w:webHidden/>
          </w:rPr>
          <w:tab/>
        </w:r>
        <w:r w:rsidR="00CD54A0">
          <w:rPr>
            <w:noProof/>
            <w:webHidden/>
          </w:rPr>
          <w:fldChar w:fldCharType="begin"/>
        </w:r>
        <w:r w:rsidR="00CD54A0">
          <w:rPr>
            <w:noProof/>
            <w:webHidden/>
          </w:rPr>
          <w:instrText xml:space="preserve"> PAGEREF _Toc169023783 \h </w:instrText>
        </w:r>
        <w:r w:rsidR="00CD54A0">
          <w:rPr>
            <w:noProof/>
            <w:webHidden/>
          </w:rPr>
        </w:r>
        <w:r w:rsidR="00CD54A0">
          <w:rPr>
            <w:noProof/>
            <w:webHidden/>
          </w:rPr>
          <w:fldChar w:fldCharType="separate"/>
        </w:r>
        <w:r w:rsidR="00CD54A0">
          <w:rPr>
            <w:noProof/>
            <w:webHidden/>
          </w:rPr>
          <w:t>13</w:t>
        </w:r>
        <w:r w:rsidR="00CD54A0">
          <w:rPr>
            <w:noProof/>
            <w:webHidden/>
          </w:rPr>
          <w:fldChar w:fldCharType="end"/>
        </w:r>
      </w:hyperlink>
    </w:p>
    <w:p w14:paraId="60A5D5FB" w14:textId="29EE39C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4" w:history="1">
        <w:r w:rsidR="00CD54A0" w:rsidRPr="004A617E">
          <w:rPr>
            <w:rStyle w:val="Hipervnculo"/>
            <w:noProof/>
            <w:lang w:val="es-ES"/>
          </w:rPr>
          <w:t>Figura 3: Diagrama entidad relación con las tablas de la base de datos</w:t>
        </w:r>
        <w:r w:rsidR="00CD54A0">
          <w:rPr>
            <w:noProof/>
            <w:webHidden/>
          </w:rPr>
          <w:tab/>
        </w:r>
        <w:r w:rsidR="00CD54A0">
          <w:rPr>
            <w:noProof/>
            <w:webHidden/>
          </w:rPr>
          <w:fldChar w:fldCharType="begin"/>
        </w:r>
        <w:r w:rsidR="00CD54A0">
          <w:rPr>
            <w:noProof/>
            <w:webHidden/>
          </w:rPr>
          <w:instrText xml:space="preserve"> PAGEREF _Toc169023784 \h </w:instrText>
        </w:r>
        <w:r w:rsidR="00CD54A0">
          <w:rPr>
            <w:noProof/>
            <w:webHidden/>
          </w:rPr>
        </w:r>
        <w:r w:rsidR="00CD54A0">
          <w:rPr>
            <w:noProof/>
            <w:webHidden/>
          </w:rPr>
          <w:fldChar w:fldCharType="separate"/>
        </w:r>
        <w:r w:rsidR="00CD54A0">
          <w:rPr>
            <w:noProof/>
            <w:webHidden/>
          </w:rPr>
          <w:t>45</w:t>
        </w:r>
        <w:r w:rsidR="00CD54A0">
          <w:rPr>
            <w:noProof/>
            <w:webHidden/>
          </w:rPr>
          <w:fldChar w:fldCharType="end"/>
        </w:r>
      </w:hyperlink>
    </w:p>
    <w:p w14:paraId="397B5CCF" w14:textId="550EDCB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3E6BFA61" w14:textId="31D357C4" w:rsidR="00CD54A0"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023785" w:history="1">
        <w:r w:rsidR="00CD54A0" w:rsidRPr="00D96DB7">
          <w:rPr>
            <w:rStyle w:val="Hipervnculo"/>
            <w:noProof/>
            <w:lang w:val="es-ES"/>
          </w:rPr>
          <w:t>Tabla 1: Características de programa.</w:t>
        </w:r>
        <w:r w:rsidR="00CD54A0">
          <w:rPr>
            <w:noProof/>
            <w:webHidden/>
          </w:rPr>
          <w:tab/>
        </w:r>
        <w:r w:rsidR="00CD54A0">
          <w:rPr>
            <w:noProof/>
            <w:webHidden/>
          </w:rPr>
          <w:fldChar w:fldCharType="begin"/>
        </w:r>
        <w:r w:rsidR="00CD54A0">
          <w:rPr>
            <w:noProof/>
            <w:webHidden/>
          </w:rPr>
          <w:instrText xml:space="preserve"> PAGEREF _Toc169023785 \h </w:instrText>
        </w:r>
        <w:r w:rsidR="00CD54A0">
          <w:rPr>
            <w:noProof/>
            <w:webHidden/>
          </w:rPr>
        </w:r>
        <w:r w:rsidR="00CD54A0">
          <w:rPr>
            <w:noProof/>
            <w:webHidden/>
          </w:rPr>
          <w:fldChar w:fldCharType="separate"/>
        </w:r>
        <w:r w:rsidR="00CD54A0">
          <w:rPr>
            <w:noProof/>
            <w:webHidden/>
          </w:rPr>
          <w:t>15</w:t>
        </w:r>
        <w:r w:rsidR="00CD54A0">
          <w:rPr>
            <w:noProof/>
            <w:webHidden/>
          </w:rPr>
          <w:fldChar w:fldCharType="end"/>
        </w:r>
      </w:hyperlink>
    </w:p>
    <w:p w14:paraId="4F712EC8" w14:textId="44D9E05B"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6" w:history="1">
        <w:r w:rsidR="00CD54A0" w:rsidRPr="00D96DB7">
          <w:rPr>
            <w:rStyle w:val="Hipervnculo"/>
            <w:noProof/>
            <w:lang w:val="es-ES"/>
          </w:rPr>
          <w:t>Tabla 2: Características para el módulo.</w:t>
        </w:r>
        <w:r w:rsidR="00CD54A0">
          <w:rPr>
            <w:noProof/>
            <w:webHidden/>
          </w:rPr>
          <w:tab/>
        </w:r>
        <w:r w:rsidR="00CD54A0">
          <w:rPr>
            <w:noProof/>
            <w:webHidden/>
          </w:rPr>
          <w:fldChar w:fldCharType="begin"/>
        </w:r>
        <w:r w:rsidR="00CD54A0">
          <w:rPr>
            <w:noProof/>
            <w:webHidden/>
          </w:rPr>
          <w:instrText xml:space="preserve"> PAGEREF _Toc169023786 \h </w:instrText>
        </w:r>
        <w:r w:rsidR="00CD54A0">
          <w:rPr>
            <w:noProof/>
            <w:webHidden/>
          </w:rPr>
        </w:r>
        <w:r w:rsidR="00CD54A0">
          <w:rPr>
            <w:noProof/>
            <w:webHidden/>
          </w:rPr>
          <w:fldChar w:fldCharType="separate"/>
        </w:r>
        <w:r w:rsidR="00CD54A0">
          <w:rPr>
            <w:noProof/>
            <w:webHidden/>
          </w:rPr>
          <w:t>16</w:t>
        </w:r>
        <w:r w:rsidR="00CD54A0">
          <w:rPr>
            <w:noProof/>
            <w:webHidden/>
          </w:rPr>
          <w:fldChar w:fldCharType="end"/>
        </w:r>
      </w:hyperlink>
    </w:p>
    <w:p w14:paraId="441C9CCD" w14:textId="1C5245B6"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7" w:history="1">
        <w:r w:rsidR="00CD54A0" w:rsidRPr="00D96DB7">
          <w:rPr>
            <w:rStyle w:val="Hipervnculo"/>
            <w:noProof/>
            <w:lang w:val="es-ES"/>
          </w:rPr>
          <w:t>Tabla 3: Características para los imports.</w:t>
        </w:r>
        <w:r w:rsidR="00CD54A0">
          <w:rPr>
            <w:noProof/>
            <w:webHidden/>
          </w:rPr>
          <w:tab/>
        </w:r>
        <w:r w:rsidR="00CD54A0">
          <w:rPr>
            <w:noProof/>
            <w:webHidden/>
          </w:rPr>
          <w:fldChar w:fldCharType="begin"/>
        </w:r>
        <w:r w:rsidR="00CD54A0">
          <w:rPr>
            <w:noProof/>
            <w:webHidden/>
          </w:rPr>
          <w:instrText xml:space="preserve"> PAGEREF _Toc169023787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18B83EC4" w14:textId="29C33DC1"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8" w:history="1">
        <w:r w:rsidR="00CD54A0" w:rsidRPr="00D96DB7">
          <w:rPr>
            <w:rStyle w:val="Hipervnculo"/>
            <w:noProof/>
            <w:lang w:val="es-ES"/>
          </w:rPr>
          <w:t>Tabla 4: Características para la definición de clases.</w:t>
        </w:r>
        <w:r w:rsidR="00CD54A0">
          <w:rPr>
            <w:noProof/>
            <w:webHidden/>
          </w:rPr>
          <w:tab/>
        </w:r>
        <w:r w:rsidR="00CD54A0">
          <w:rPr>
            <w:noProof/>
            <w:webHidden/>
          </w:rPr>
          <w:fldChar w:fldCharType="begin"/>
        </w:r>
        <w:r w:rsidR="00CD54A0">
          <w:rPr>
            <w:noProof/>
            <w:webHidden/>
          </w:rPr>
          <w:instrText xml:space="preserve"> PAGEREF _Toc169023788 \h </w:instrText>
        </w:r>
        <w:r w:rsidR="00CD54A0">
          <w:rPr>
            <w:noProof/>
            <w:webHidden/>
          </w:rPr>
        </w:r>
        <w:r w:rsidR="00CD54A0">
          <w:rPr>
            <w:noProof/>
            <w:webHidden/>
          </w:rPr>
          <w:fldChar w:fldCharType="separate"/>
        </w:r>
        <w:r w:rsidR="00CD54A0">
          <w:rPr>
            <w:noProof/>
            <w:webHidden/>
          </w:rPr>
          <w:t>18</w:t>
        </w:r>
        <w:r w:rsidR="00CD54A0">
          <w:rPr>
            <w:noProof/>
            <w:webHidden/>
          </w:rPr>
          <w:fldChar w:fldCharType="end"/>
        </w:r>
      </w:hyperlink>
    </w:p>
    <w:p w14:paraId="6F4C93F5" w14:textId="4C9C2F0F"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9" w:history="1">
        <w:r w:rsidR="00CD54A0" w:rsidRPr="00D96DB7">
          <w:rPr>
            <w:rStyle w:val="Hipervnculo"/>
            <w:noProof/>
            <w:lang w:val="es-ES"/>
          </w:rPr>
          <w:t>Tabla 5: Características para definiciones de funciones.</w:t>
        </w:r>
        <w:r w:rsidR="00CD54A0">
          <w:rPr>
            <w:noProof/>
            <w:webHidden/>
          </w:rPr>
          <w:tab/>
        </w:r>
        <w:r w:rsidR="00CD54A0">
          <w:rPr>
            <w:noProof/>
            <w:webHidden/>
          </w:rPr>
          <w:fldChar w:fldCharType="begin"/>
        </w:r>
        <w:r w:rsidR="00CD54A0">
          <w:rPr>
            <w:noProof/>
            <w:webHidden/>
          </w:rPr>
          <w:instrText xml:space="preserve"> PAGEREF _Toc169023789 \h </w:instrText>
        </w:r>
        <w:r w:rsidR="00CD54A0">
          <w:rPr>
            <w:noProof/>
            <w:webHidden/>
          </w:rPr>
        </w:r>
        <w:r w:rsidR="00CD54A0">
          <w:rPr>
            <w:noProof/>
            <w:webHidden/>
          </w:rPr>
          <w:fldChar w:fldCharType="separate"/>
        </w:r>
        <w:r w:rsidR="00CD54A0">
          <w:rPr>
            <w:noProof/>
            <w:webHidden/>
          </w:rPr>
          <w:t>19</w:t>
        </w:r>
        <w:r w:rsidR="00CD54A0">
          <w:rPr>
            <w:noProof/>
            <w:webHidden/>
          </w:rPr>
          <w:fldChar w:fldCharType="end"/>
        </w:r>
      </w:hyperlink>
    </w:p>
    <w:p w14:paraId="67D50507" w14:textId="282102F9"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0" w:history="1">
        <w:r w:rsidR="00CD54A0" w:rsidRPr="00D96DB7">
          <w:rPr>
            <w:rStyle w:val="Hipervnculo"/>
            <w:noProof/>
            <w:lang w:val="es-ES"/>
          </w:rPr>
          <w:t>Tabla 6: Características de definiciones de métodos.</w:t>
        </w:r>
        <w:r w:rsidR="00CD54A0">
          <w:rPr>
            <w:noProof/>
            <w:webHidden/>
          </w:rPr>
          <w:tab/>
        </w:r>
        <w:r w:rsidR="00CD54A0">
          <w:rPr>
            <w:noProof/>
            <w:webHidden/>
          </w:rPr>
          <w:fldChar w:fldCharType="begin"/>
        </w:r>
        <w:r w:rsidR="00CD54A0">
          <w:rPr>
            <w:noProof/>
            <w:webHidden/>
          </w:rPr>
          <w:instrText xml:space="preserve"> PAGEREF _Toc169023790 \h </w:instrText>
        </w:r>
        <w:r w:rsidR="00CD54A0">
          <w:rPr>
            <w:noProof/>
            <w:webHidden/>
          </w:rPr>
        </w:r>
        <w:r w:rsidR="00CD54A0">
          <w:rPr>
            <w:noProof/>
            <w:webHidden/>
          </w:rPr>
          <w:fldChar w:fldCharType="separate"/>
        </w:r>
        <w:r w:rsidR="00CD54A0">
          <w:rPr>
            <w:noProof/>
            <w:webHidden/>
          </w:rPr>
          <w:t>20</w:t>
        </w:r>
        <w:r w:rsidR="00CD54A0">
          <w:rPr>
            <w:noProof/>
            <w:webHidden/>
          </w:rPr>
          <w:fldChar w:fldCharType="end"/>
        </w:r>
      </w:hyperlink>
    </w:p>
    <w:p w14:paraId="722ED474" w14:textId="1483D97E"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1" w:history="1">
        <w:r w:rsidR="00CD54A0" w:rsidRPr="00D96DB7">
          <w:rPr>
            <w:rStyle w:val="Hipervnculo"/>
            <w:noProof/>
            <w:lang w:val="es-ES"/>
          </w:rPr>
          <w:t xml:space="preserve">Tabla 7: </w:t>
        </w:r>
        <w:r w:rsidR="00CD54A0" w:rsidRPr="00D96DB7">
          <w:rPr>
            <w:rStyle w:val="Hipervnculo"/>
            <w:noProof/>
          </w:rPr>
          <w:t>Características de sentencias.</w:t>
        </w:r>
        <w:r w:rsidR="00CD54A0">
          <w:rPr>
            <w:noProof/>
            <w:webHidden/>
          </w:rPr>
          <w:tab/>
        </w:r>
        <w:r w:rsidR="00CD54A0">
          <w:rPr>
            <w:noProof/>
            <w:webHidden/>
          </w:rPr>
          <w:fldChar w:fldCharType="begin"/>
        </w:r>
        <w:r w:rsidR="00CD54A0">
          <w:rPr>
            <w:noProof/>
            <w:webHidden/>
          </w:rPr>
          <w:instrText xml:space="preserve"> PAGEREF _Toc169023791 \h </w:instrText>
        </w:r>
        <w:r w:rsidR="00CD54A0">
          <w:rPr>
            <w:noProof/>
            <w:webHidden/>
          </w:rPr>
        </w:r>
        <w:r w:rsidR="00CD54A0">
          <w:rPr>
            <w:noProof/>
            <w:webHidden/>
          </w:rPr>
          <w:fldChar w:fldCharType="separate"/>
        </w:r>
        <w:r w:rsidR="00CD54A0">
          <w:rPr>
            <w:noProof/>
            <w:webHidden/>
          </w:rPr>
          <w:t>21</w:t>
        </w:r>
        <w:r w:rsidR="00CD54A0">
          <w:rPr>
            <w:noProof/>
            <w:webHidden/>
          </w:rPr>
          <w:fldChar w:fldCharType="end"/>
        </w:r>
      </w:hyperlink>
    </w:p>
    <w:p w14:paraId="09994A19" w14:textId="2B5228D8"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2" w:history="1">
        <w:r w:rsidR="00CD54A0" w:rsidRPr="00D96DB7">
          <w:rPr>
            <w:rStyle w:val="Hipervnculo"/>
            <w:noProof/>
            <w:lang w:val="es-ES"/>
          </w:rPr>
          <w:t>Tabla 8: Características de los cases.</w:t>
        </w:r>
        <w:r w:rsidR="00CD54A0">
          <w:rPr>
            <w:noProof/>
            <w:webHidden/>
          </w:rPr>
          <w:tab/>
        </w:r>
        <w:r w:rsidR="00CD54A0">
          <w:rPr>
            <w:noProof/>
            <w:webHidden/>
          </w:rPr>
          <w:fldChar w:fldCharType="begin"/>
        </w:r>
        <w:r w:rsidR="00CD54A0">
          <w:rPr>
            <w:noProof/>
            <w:webHidden/>
          </w:rPr>
          <w:instrText xml:space="preserve"> PAGEREF _Toc169023792 \h </w:instrText>
        </w:r>
        <w:r w:rsidR="00CD54A0">
          <w:rPr>
            <w:noProof/>
            <w:webHidden/>
          </w:rPr>
        </w:r>
        <w:r w:rsidR="00CD54A0">
          <w:rPr>
            <w:noProof/>
            <w:webHidden/>
          </w:rPr>
          <w:fldChar w:fldCharType="separate"/>
        </w:r>
        <w:r w:rsidR="00CD54A0">
          <w:rPr>
            <w:noProof/>
            <w:webHidden/>
          </w:rPr>
          <w:t>22</w:t>
        </w:r>
        <w:r w:rsidR="00CD54A0">
          <w:rPr>
            <w:noProof/>
            <w:webHidden/>
          </w:rPr>
          <w:fldChar w:fldCharType="end"/>
        </w:r>
      </w:hyperlink>
    </w:p>
    <w:p w14:paraId="58BC608C" w14:textId="0B95D954"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3" w:history="1">
        <w:r w:rsidR="00CD54A0" w:rsidRPr="00D96DB7">
          <w:rPr>
            <w:rStyle w:val="Hipervnculo"/>
            <w:noProof/>
            <w:lang w:val="es-ES"/>
          </w:rPr>
          <w:t>Tabla 9: Características de los handlers.</w:t>
        </w:r>
        <w:r w:rsidR="00CD54A0">
          <w:rPr>
            <w:noProof/>
            <w:webHidden/>
          </w:rPr>
          <w:tab/>
        </w:r>
        <w:r w:rsidR="00CD54A0">
          <w:rPr>
            <w:noProof/>
            <w:webHidden/>
          </w:rPr>
          <w:fldChar w:fldCharType="begin"/>
        </w:r>
        <w:r w:rsidR="00CD54A0">
          <w:rPr>
            <w:noProof/>
            <w:webHidden/>
          </w:rPr>
          <w:instrText xml:space="preserve"> PAGEREF _Toc169023793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4DD0AEEE" w14:textId="325E547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4" w:history="1">
        <w:r w:rsidR="00CD54A0" w:rsidRPr="00D96DB7">
          <w:rPr>
            <w:rStyle w:val="Hipervnculo"/>
            <w:noProof/>
            <w:lang w:val="es-ES"/>
          </w:rPr>
          <w:t xml:space="preserve">Tabla 10: </w:t>
        </w:r>
        <w:r w:rsidR="00CD54A0" w:rsidRPr="00D96DB7">
          <w:rPr>
            <w:rStyle w:val="Hipervnculo"/>
            <w:noProof/>
          </w:rPr>
          <w:t>Características de expression.</w:t>
        </w:r>
        <w:r w:rsidR="00CD54A0">
          <w:rPr>
            <w:noProof/>
            <w:webHidden/>
          </w:rPr>
          <w:tab/>
        </w:r>
        <w:r w:rsidR="00CD54A0">
          <w:rPr>
            <w:noProof/>
            <w:webHidden/>
          </w:rPr>
          <w:fldChar w:fldCharType="begin"/>
        </w:r>
        <w:r w:rsidR="00CD54A0">
          <w:rPr>
            <w:noProof/>
            <w:webHidden/>
          </w:rPr>
          <w:instrText xml:space="preserve"> PAGEREF _Toc169023794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59D3B2A8" w14:textId="22BF879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5" w:history="1">
        <w:r w:rsidR="00CD54A0" w:rsidRPr="00D96DB7">
          <w:rPr>
            <w:rStyle w:val="Hipervnculo"/>
            <w:noProof/>
            <w:lang w:val="es-ES"/>
          </w:rPr>
          <w:t>Tabla 11:</w:t>
        </w:r>
        <w:r w:rsidR="00CD54A0" w:rsidRPr="00D96DB7">
          <w:rPr>
            <w:rStyle w:val="Hipervnculo"/>
            <w:noProof/>
          </w:rPr>
          <w:t xml:space="preserve"> Características de comprehensiones.</w:t>
        </w:r>
        <w:r w:rsidR="00CD54A0">
          <w:rPr>
            <w:noProof/>
            <w:webHidden/>
          </w:rPr>
          <w:tab/>
        </w:r>
        <w:r w:rsidR="00CD54A0">
          <w:rPr>
            <w:noProof/>
            <w:webHidden/>
          </w:rPr>
          <w:fldChar w:fldCharType="begin"/>
        </w:r>
        <w:r w:rsidR="00CD54A0">
          <w:rPr>
            <w:noProof/>
            <w:webHidden/>
          </w:rPr>
          <w:instrText xml:space="preserve"> PAGEREF _Toc169023795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2979BAD6" w14:textId="79C2A0F8"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6" w:history="1">
        <w:r w:rsidR="00CD54A0" w:rsidRPr="00D96DB7">
          <w:rPr>
            <w:rStyle w:val="Hipervnculo"/>
            <w:noProof/>
            <w:lang w:val="es-ES"/>
          </w:rPr>
          <w:t>Tabla 12: Características de las invocaciones a funciones.</w:t>
        </w:r>
        <w:r w:rsidR="00CD54A0">
          <w:rPr>
            <w:noProof/>
            <w:webHidden/>
          </w:rPr>
          <w:tab/>
        </w:r>
        <w:r w:rsidR="00CD54A0">
          <w:rPr>
            <w:noProof/>
            <w:webHidden/>
          </w:rPr>
          <w:fldChar w:fldCharType="begin"/>
        </w:r>
        <w:r w:rsidR="00CD54A0">
          <w:rPr>
            <w:noProof/>
            <w:webHidden/>
          </w:rPr>
          <w:instrText xml:space="preserve"> PAGEREF _Toc169023796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3E017B7C" w14:textId="275E1F8C"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7" w:history="1">
        <w:r w:rsidR="00CD54A0" w:rsidRPr="00D96DB7">
          <w:rPr>
            <w:rStyle w:val="Hipervnculo"/>
            <w:noProof/>
            <w:lang w:val="es-ES"/>
          </w:rPr>
          <w:t>Tabla 13: Características de las cadenas formateadas.</w:t>
        </w:r>
        <w:r w:rsidR="00CD54A0">
          <w:rPr>
            <w:noProof/>
            <w:webHidden/>
          </w:rPr>
          <w:tab/>
        </w:r>
        <w:r w:rsidR="00CD54A0">
          <w:rPr>
            <w:noProof/>
            <w:webHidden/>
          </w:rPr>
          <w:fldChar w:fldCharType="begin"/>
        </w:r>
        <w:r w:rsidR="00CD54A0">
          <w:rPr>
            <w:noProof/>
            <w:webHidden/>
          </w:rPr>
          <w:instrText xml:space="preserve"> PAGEREF _Toc169023797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59EB126C" w14:textId="107AF003"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8" w:history="1">
        <w:r w:rsidR="00CD54A0" w:rsidRPr="00D96DB7">
          <w:rPr>
            <w:rStyle w:val="Hipervnculo"/>
            <w:noProof/>
            <w:lang w:val="es-ES"/>
          </w:rPr>
          <w:t>Tabla 14: Características de las variables.</w:t>
        </w:r>
        <w:r w:rsidR="00CD54A0">
          <w:rPr>
            <w:noProof/>
            <w:webHidden/>
          </w:rPr>
          <w:tab/>
        </w:r>
        <w:r w:rsidR="00CD54A0">
          <w:rPr>
            <w:noProof/>
            <w:webHidden/>
          </w:rPr>
          <w:fldChar w:fldCharType="begin"/>
        </w:r>
        <w:r w:rsidR="00CD54A0">
          <w:rPr>
            <w:noProof/>
            <w:webHidden/>
          </w:rPr>
          <w:instrText xml:space="preserve"> PAGEREF _Toc169023798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2A2E92ED" w14:textId="6797D7F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9" w:history="1">
        <w:r w:rsidR="00CD54A0" w:rsidRPr="00D96DB7">
          <w:rPr>
            <w:rStyle w:val="Hipervnculo"/>
            <w:noProof/>
            <w:lang w:val="es-ES"/>
          </w:rPr>
          <w:t>Tabla 15: Características de los vectores.</w:t>
        </w:r>
        <w:r w:rsidR="00CD54A0">
          <w:rPr>
            <w:noProof/>
            <w:webHidden/>
          </w:rPr>
          <w:tab/>
        </w:r>
        <w:r w:rsidR="00CD54A0">
          <w:rPr>
            <w:noProof/>
            <w:webHidden/>
          </w:rPr>
          <w:fldChar w:fldCharType="begin"/>
        </w:r>
        <w:r w:rsidR="00CD54A0">
          <w:rPr>
            <w:noProof/>
            <w:webHidden/>
          </w:rPr>
          <w:instrText xml:space="preserve"> PAGEREF _Toc169023799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57C751D5" w14:textId="4D0546C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0" w:history="1">
        <w:r w:rsidR="00CD54A0" w:rsidRPr="00D96DB7">
          <w:rPr>
            <w:rStyle w:val="Hipervnculo"/>
            <w:noProof/>
            <w:lang w:val="es-ES"/>
          </w:rPr>
          <w:t>Tabla 16: Características de los parámetros.</w:t>
        </w:r>
        <w:r w:rsidR="00CD54A0">
          <w:rPr>
            <w:noProof/>
            <w:webHidden/>
          </w:rPr>
          <w:tab/>
        </w:r>
        <w:r w:rsidR="00CD54A0">
          <w:rPr>
            <w:noProof/>
            <w:webHidden/>
          </w:rPr>
          <w:fldChar w:fldCharType="begin"/>
        </w:r>
        <w:r w:rsidR="00CD54A0">
          <w:rPr>
            <w:noProof/>
            <w:webHidden/>
          </w:rPr>
          <w:instrText xml:space="preserve"> PAGEREF _Toc169023800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149B3A03" w14:textId="5CEEE14A"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1" w:history="1">
        <w:r w:rsidR="00CD54A0" w:rsidRPr="00D96DB7">
          <w:rPr>
            <w:rStyle w:val="Hipervnculo"/>
            <w:noProof/>
            <w:lang w:val="es-ES"/>
          </w:rPr>
          <w:t>Tabla 17: Número de Nodos de los ASTs</w:t>
        </w:r>
        <w:r w:rsidR="00CD54A0">
          <w:rPr>
            <w:noProof/>
            <w:webHidden/>
          </w:rPr>
          <w:tab/>
        </w:r>
        <w:r w:rsidR="00CD54A0">
          <w:rPr>
            <w:noProof/>
            <w:webHidden/>
          </w:rPr>
          <w:fldChar w:fldCharType="begin"/>
        </w:r>
        <w:r w:rsidR="00CD54A0">
          <w:rPr>
            <w:noProof/>
            <w:webHidden/>
          </w:rPr>
          <w:instrText xml:space="preserve"> PAGEREF _Toc169023801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20D5291" w14:textId="6E9937D4"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2" w:history="1">
        <w:r w:rsidR="00CD54A0" w:rsidRPr="00D96DB7">
          <w:rPr>
            <w:rStyle w:val="Hipervnculo"/>
            <w:noProof/>
            <w:lang w:val="es-ES"/>
          </w:rPr>
          <w:t>Tabla 18: Planificación del Proyecto</w:t>
        </w:r>
        <w:r w:rsidR="00CD54A0">
          <w:rPr>
            <w:noProof/>
            <w:webHidden/>
          </w:rPr>
          <w:tab/>
        </w:r>
        <w:r w:rsidR="00CD54A0">
          <w:rPr>
            <w:noProof/>
            <w:webHidden/>
          </w:rPr>
          <w:fldChar w:fldCharType="begin"/>
        </w:r>
        <w:r w:rsidR="00CD54A0">
          <w:rPr>
            <w:noProof/>
            <w:webHidden/>
          </w:rPr>
          <w:instrText xml:space="preserve"> PAGEREF _Toc169023802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74255778" w14:textId="1D96022F"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3" w:history="1">
        <w:r w:rsidR="00CD54A0" w:rsidRPr="00D96DB7">
          <w:rPr>
            <w:rStyle w:val="Hipervnculo"/>
            <w:noProof/>
            <w:lang w:val="es-ES"/>
          </w:rPr>
          <w:t xml:space="preserve">Tabla 19: </w:t>
        </w:r>
        <w:r w:rsidR="00CD54A0" w:rsidRPr="00D96DB7">
          <w:rPr>
            <w:rStyle w:val="Hipervnculo"/>
            <w:noProof/>
            <w:highlight w:val="yellow"/>
            <w:lang w:val="es-ES"/>
          </w:rPr>
          <w:t>Precio por hora investigador</w:t>
        </w:r>
        <w:r w:rsidR="00CD54A0">
          <w:rPr>
            <w:noProof/>
            <w:webHidden/>
          </w:rPr>
          <w:tab/>
        </w:r>
        <w:r w:rsidR="00CD54A0">
          <w:rPr>
            <w:noProof/>
            <w:webHidden/>
          </w:rPr>
          <w:fldChar w:fldCharType="begin"/>
        </w:r>
        <w:r w:rsidR="00CD54A0">
          <w:rPr>
            <w:noProof/>
            <w:webHidden/>
          </w:rPr>
          <w:instrText xml:space="preserve"> PAGEREF _Toc169023803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57998BC8" w14:textId="6A01CEE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4" w:history="1">
        <w:r w:rsidR="00CD54A0" w:rsidRPr="00D96DB7">
          <w:rPr>
            <w:rStyle w:val="Hipervnculo"/>
            <w:noProof/>
            <w:lang w:val="es-ES"/>
          </w:rPr>
          <w:t>Tabla 20: Precio por hora programador</w:t>
        </w:r>
        <w:r w:rsidR="00CD54A0">
          <w:rPr>
            <w:noProof/>
            <w:webHidden/>
          </w:rPr>
          <w:tab/>
        </w:r>
        <w:r w:rsidR="00CD54A0">
          <w:rPr>
            <w:noProof/>
            <w:webHidden/>
          </w:rPr>
          <w:fldChar w:fldCharType="begin"/>
        </w:r>
        <w:r w:rsidR="00CD54A0">
          <w:rPr>
            <w:noProof/>
            <w:webHidden/>
          </w:rPr>
          <w:instrText xml:space="preserve"> PAGEREF _Toc169023804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389454CB" w14:textId="4374B2A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5" w:history="1">
        <w:r w:rsidR="00CD54A0" w:rsidRPr="00D96DB7">
          <w:rPr>
            <w:rStyle w:val="Hipervnculo"/>
            <w:noProof/>
            <w:highlight w:val="yellow"/>
            <w:lang w:val="es-ES"/>
          </w:rPr>
          <w:t xml:space="preserve">Tabla 21: </w:t>
        </w:r>
        <w:r w:rsidR="00CD54A0" w:rsidRPr="00D96DB7">
          <w:rPr>
            <w:rStyle w:val="Hipervnculo"/>
            <w:noProof/>
            <w:lang w:val="es-ES"/>
          </w:rPr>
          <w:t>Precios por unidad de trabajo. Parte 1: Decisión de alcance</w:t>
        </w:r>
        <w:r w:rsidR="00CD54A0">
          <w:rPr>
            <w:noProof/>
            <w:webHidden/>
          </w:rPr>
          <w:tab/>
        </w:r>
        <w:r w:rsidR="00CD54A0">
          <w:rPr>
            <w:noProof/>
            <w:webHidden/>
          </w:rPr>
          <w:fldChar w:fldCharType="begin"/>
        </w:r>
        <w:r w:rsidR="00CD54A0">
          <w:rPr>
            <w:noProof/>
            <w:webHidden/>
          </w:rPr>
          <w:instrText xml:space="preserve"> PAGEREF _Toc169023805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2D85C11F" w14:textId="7C8F3A9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6" w:history="1">
        <w:r w:rsidR="00CD54A0" w:rsidRPr="00D96DB7">
          <w:rPr>
            <w:rStyle w:val="Hipervnculo"/>
            <w:noProof/>
            <w:highlight w:val="yellow"/>
            <w:lang w:val="es-ES"/>
          </w:rPr>
          <w:t xml:space="preserve">Tabla 22: </w:t>
        </w:r>
        <w:r w:rsidR="00CD54A0" w:rsidRPr="00D96DB7">
          <w:rPr>
            <w:rStyle w:val="Hipervnculo"/>
            <w:noProof/>
            <w:lang w:val="es-ES"/>
          </w:rPr>
          <w:t>Precios por unidad de trabajo. Parte 2: Elección de tecnologías</w:t>
        </w:r>
        <w:r w:rsidR="00CD54A0">
          <w:rPr>
            <w:noProof/>
            <w:webHidden/>
          </w:rPr>
          <w:tab/>
        </w:r>
        <w:r w:rsidR="00CD54A0">
          <w:rPr>
            <w:noProof/>
            <w:webHidden/>
          </w:rPr>
          <w:fldChar w:fldCharType="begin"/>
        </w:r>
        <w:r w:rsidR="00CD54A0">
          <w:rPr>
            <w:noProof/>
            <w:webHidden/>
          </w:rPr>
          <w:instrText xml:space="preserve"> PAGEREF _Toc169023806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7F4E7FC6" w14:textId="6E1D2AF7"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7" w:history="1">
        <w:r w:rsidR="00CD54A0" w:rsidRPr="00D96DB7">
          <w:rPr>
            <w:rStyle w:val="Hipervnculo"/>
            <w:noProof/>
            <w:highlight w:val="yellow"/>
            <w:lang w:val="es-ES"/>
          </w:rPr>
          <w:t xml:space="preserve">Tabla 23: </w:t>
        </w:r>
        <w:r w:rsidR="00CD54A0" w:rsidRPr="00D96DB7">
          <w:rPr>
            <w:rStyle w:val="Hipervnculo"/>
            <w:noProof/>
            <w:lang w:val="es-ES"/>
          </w:rPr>
          <w:t>Precios por unidad de trabajo. Parte 3: Diseño de la arquitectura</w:t>
        </w:r>
        <w:r w:rsidR="00CD54A0">
          <w:rPr>
            <w:noProof/>
            <w:webHidden/>
          </w:rPr>
          <w:tab/>
        </w:r>
        <w:r w:rsidR="00CD54A0">
          <w:rPr>
            <w:noProof/>
            <w:webHidden/>
          </w:rPr>
          <w:fldChar w:fldCharType="begin"/>
        </w:r>
        <w:r w:rsidR="00CD54A0">
          <w:rPr>
            <w:noProof/>
            <w:webHidden/>
          </w:rPr>
          <w:instrText xml:space="preserve"> PAGEREF _Toc169023807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0188D402" w14:textId="05AA3A8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8" w:history="1">
        <w:r w:rsidR="00CD54A0" w:rsidRPr="00D96DB7">
          <w:rPr>
            <w:rStyle w:val="Hipervnculo"/>
            <w:noProof/>
            <w:lang w:val="es-ES"/>
          </w:rPr>
          <w:t xml:space="preserve">Tabla 24: Precios por unidad de trabajo. </w:t>
        </w:r>
        <w:r w:rsidR="00CD54A0" w:rsidRPr="00D96DB7">
          <w:rPr>
            <w:rStyle w:val="Hipervnculo"/>
            <w:noProof/>
          </w:rPr>
          <w:t>Parte 4: Desarrollo del programa</w:t>
        </w:r>
        <w:r w:rsidR="00CD54A0">
          <w:rPr>
            <w:noProof/>
            <w:webHidden/>
          </w:rPr>
          <w:tab/>
        </w:r>
        <w:r w:rsidR="00CD54A0">
          <w:rPr>
            <w:noProof/>
            <w:webHidden/>
          </w:rPr>
          <w:fldChar w:fldCharType="begin"/>
        </w:r>
        <w:r w:rsidR="00CD54A0">
          <w:rPr>
            <w:noProof/>
            <w:webHidden/>
          </w:rPr>
          <w:instrText xml:space="preserve"> PAGEREF _Toc169023808 \h </w:instrText>
        </w:r>
        <w:r w:rsidR="00CD54A0">
          <w:rPr>
            <w:noProof/>
            <w:webHidden/>
          </w:rPr>
        </w:r>
        <w:r w:rsidR="00CD54A0">
          <w:rPr>
            <w:noProof/>
            <w:webHidden/>
          </w:rPr>
          <w:fldChar w:fldCharType="separate"/>
        </w:r>
        <w:r w:rsidR="00CD54A0">
          <w:rPr>
            <w:noProof/>
            <w:webHidden/>
          </w:rPr>
          <w:t>40</w:t>
        </w:r>
        <w:r w:rsidR="00CD54A0">
          <w:rPr>
            <w:noProof/>
            <w:webHidden/>
          </w:rPr>
          <w:fldChar w:fldCharType="end"/>
        </w:r>
      </w:hyperlink>
    </w:p>
    <w:p w14:paraId="7939F49D" w14:textId="0716133C"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9" w:history="1">
        <w:r w:rsidR="00CD54A0" w:rsidRPr="00D96DB7">
          <w:rPr>
            <w:rStyle w:val="Hipervnculo"/>
            <w:noProof/>
            <w:lang w:val="es-ES"/>
          </w:rPr>
          <w:t>Tabla 3425: Precios por unidad de trabajo. Parte 14: Documentación del proyecto</w:t>
        </w:r>
        <w:r w:rsidR="00CD54A0">
          <w:rPr>
            <w:noProof/>
            <w:webHidden/>
          </w:rPr>
          <w:tab/>
        </w:r>
        <w:r w:rsidR="00CD54A0">
          <w:rPr>
            <w:noProof/>
            <w:webHidden/>
          </w:rPr>
          <w:fldChar w:fldCharType="begin"/>
        </w:r>
        <w:r w:rsidR="00CD54A0">
          <w:rPr>
            <w:noProof/>
            <w:webHidden/>
          </w:rPr>
          <w:instrText xml:space="preserve"> PAGEREF _Toc169023809 \h </w:instrText>
        </w:r>
        <w:r w:rsidR="00CD54A0">
          <w:rPr>
            <w:noProof/>
            <w:webHidden/>
          </w:rPr>
        </w:r>
        <w:r w:rsidR="00CD54A0">
          <w:rPr>
            <w:noProof/>
            <w:webHidden/>
          </w:rPr>
          <w:fldChar w:fldCharType="separate"/>
        </w:r>
        <w:r w:rsidR="00CD54A0">
          <w:rPr>
            <w:noProof/>
            <w:webHidden/>
          </w:rPr>
          <w:t>41</w:t>
        </w:r>
        <w:r w:rsidR="00CD54A0">
          <w:rPr>
            <w:noProof/>
            <w:webHidden/>
          </w:rPr>
          <w:fldChar w:fldCharType="end"/>
        </w:r>
      </w:hyperlink>
    </w:p>
    <w:p w14:paraId="3F6A2B77" w14:textId="6E0E4D7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10" w:history="1">
        <w:r w:rsidR="00CD54A0" w:rsidRPr="00D96DB7">
          <w:rPr>
            <w:rStyle w:val="Hipervnculo"/>
            <w:noProof/>
            <w:highlight w:val="yellow"/>
            <w:lang w:val="es-ES"/>
          </w:rPr>
          <w:t xml:space="preserve">Tabla 266: </w:t>
        </w:r>
        <w:r w:rsidR="00CD54A0" w:rsidRPr="00D96DB7">
          <w:rPr>
            <w:rStyle w:val="Hipervnculo"/>
            <w:noProof/>
            <w:lang w:val="es-ES"/>
          </w:rPr>
          <w:t>Conceptos de los costes indirectos</w:t>
        </w:r>
        <w:r w:rsidR="00CD54A0">
          <w:rPr>
            <w:noProof/>
            <w:webHidden/>
          </w:rPr>
          <w:tab/>
        </w:r>
        <w:r w:rsidR="00CD54A0">
          <w:rPr>
            <w:noProof/>
            <w:webHidden/>
          </w:rPr>
          <w:fldChar w:fldCharType="begin"/>
        </w:r>
        <w:r w:rsidR="00CD54A0">
          <w:rPr>
            <w:noProof/>
            <w:webHidden/>
          </w:rPr>
          <w:instrText xml:space="preserve"> PAGEREF _Toc169023810 \h </w:instrText>
        </w:r>
        <w:r w:rsidR="00CD54A0">
          <w:rPr>
            <w:noProof/>
            <w:webHidden/>
          </w:rPr>
        </w:r>
        <w:r w:rsidR="00CD54A0">
          <w:rPr>
            <w:noProof/>
            <w:webHidden/>
          </w:rPr>
          <w:fldChar w:fldCharType="separate"/>
        </w:r>
        <w:r w:rsidR="00CD54A0">
          <w:rPr>
            <w:noProof/>
            <w:webHidden/>
          </w:rPr>
          <w:t>42</w:t>
        </w:r>
        <w:r w:rsidR="00CD54A0">
          <w:rPr>
            <w:noProof/>
            <w:webHidden/>
          </w:rPr>
          <w:fldChar w:fldCharType="end"/>
        </w:r>
      </w:hyperlink>
    </w:p>
    <w:p w14:paraId="2D414232" w14:textId="67123FF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023705"/>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023706"/>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proofErr w:type="spellStart"/>
      <w:r w:rsidR="009F5EEB" w:rsidRPr="009F5EEB">
        <w:rPr>
          <w:lang w:val="es-ES"/>
        </w:rPr>
        <w:t>A</w:t>
      </w:r>
      <w:r w:rsidR="009F5EEB">
        <w:rPr>
          <w:lang w:val="es-ES"/>
        </w:rPr>
        <w:t>lvaro</w:t>
      </w:r>
      <w:proofErr w:type="spellEnd"/>
      <w:r w:rsidR="009F5EEB">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023707"/>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02378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023708"/>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023783"/>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023709"/>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023710"/>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0237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023711"/>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023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023712"/>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023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023713"/>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023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023714"/>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02378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023715"/>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023790"/>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023716"/>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023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023717"/>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023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023718"/>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02379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023719"/>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023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023720"/>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023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023721"/>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023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023722"/>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0237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023723"/>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02379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023724"/>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0237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023725"/>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0238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023726"/>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023727"/>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023728"/>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023801"/>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023729"/>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023730"/>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023731"/>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20DC3A0E" w:rsidR="007D2266" w:rsidRDefault="007D2266" w:rsidP="007D2266">
      <w:pPr>
        <w:pStyle w:val="Ttulo2"/>
        <w:rPr>
          <w:lang w:val="es-ES_tradnl"/>
        </w:rPr>
      </w:pPr>
      <w:bookmarkStart w:id="116" w:name="_Toc168659724"/>
      <w:bookmarkStart w:id="117" w:name="_Toc169023732"/>
      <w:r>
        <w:rPr>
          <w:lang w:val="es-ES_tradnl"/>
        </w:rPr>
        <w:t>M</w:t>
      </w:r>
      <w:r w:rsidR="00001E98">
        <w:rPr>
          <w:lang w:val="es-ES_tradnl"/>
        </w:rPr>
        <w:t>o</w:t>
      </w:r>
      <w:r>
        <w:rPr>
          <w:lang w:val="es-ES_tradnl"/>
        </w:rPr>
        <w:t>dul</w:t>
      </w:r>
      <w:bookmarkEnd w:id="116"/>
      <w:bookmarkEnd w:id="117"/>
      <w:r w:rsidR="00001E98">
        <w:rPr>
          <w:lang w:val="es-ES_tradnl"/>
        </w:rPr>
        <w:t>e</w:t>
      </w:r>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18" w:name="_Toc168659725"/>
      <w:bookmarkStart w:id="119" w:name="_Toc169023733"/>
      <w:proofErr w:type="spellStart"/>
      <w:r w:rsidRPr="00396E1C">
        <w:rPr>
          <w:lang w:val="es-ES_tradnl"/>
        </w:rPr>
        <w:t>Imports</w:t>
      </w:r>
      <w:bookmarkEnd w:id="118"/>
      <w:bookmarkEnd w:id="119"/>
      <w:proofErr w:type="spellEnd"/>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proofErr w:type="spellStart"/>
      <w:r w:rsidRPr="00F124B5">
        <w:rPr>
          <w:lang w:val="es-ES_tradnl"/>
        </w:rPr>
        <w:t>imports</w:t>
      </w:r>
      <w:proofErr w:type="spellEnd"/>
      <w:r w:rsidRPr="00F124B5">
        <w:rPr>
          <w:lang w:val="es-ES_tradnl"/>
        </w:rPr>
        <w:t xml:space="preserve"> es superior a 30 en el caso de los expertos y 20 en el caso de los principiantes. Se detectaron 3 módulos de expertos con más de 123 </w:t>
      </w:r>
      <w:proofErr w:type="spellStart"/>
      <w:r w:rsidRPr="00F124B5">
        <w:rPr>
          <w:lang w:val="es-ES_tradnl"/>
        </w:rPr>
        <w:t>imports</w:t>
      </w:r>
      <w:proofErr w:type="spellEnd"/>
      <w:r w:rsidRPr="00F124B5">
        <w:rPr>
          <w:lang w:val="es-ES_tradnl"/>
        </w:rPr>
        <w:t>.</w:t>
      </w:r>
      <w:r>
        <w:rPr>
          <w:lang w:val="es-ES_tradnl"/>
        </w:rPr>
        <w:t xml:space="preserve"> Cabe destacar que el 18% de los módulos no tienen ningún </w:t>
      </w:r>
      <w:proofErr w:type="spellStart"/>
      <w:r>
        <w:rPr>
          <w:lang w:val="es-ES_tradnl"/>
        </w:rPr>
        <w:t>import</w:t>
      </w:r>
      <w:proofErr w:type="spellEnd"/>
      <w:r>
        <w:rPr>
          <w:lang w:val="es-ES_tradnl"/>
        </w:rPr>
        <w:t>.</w:t>
      </w:r>
    </w:p>
    <w:p w14:paraId="2032BC42" w14:textId="604A8C51"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proofErr w:type="spellStart"/>
      <w:r w:rsidR="007D2266" w:rsidRPr="00F124B5">
        <w:rPr>
          <w:lang w:val="es-ES_tradnl"/>
        </w:rPr>
        <w:t>imports</w:t>
      </w:r>
      <w:proofErr w:type="spellEnd"/>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Pr="00F124B5">
        <w:rPr>
          <w:lang w:val="es-ES_tradnl"/>
        </w:rPr>
        <w:t xml:space="preserve"> cualquier </w:t>
      </w:r>
      <w:r>
        <w:rPr>
          <w:lang w:val="es-ES_tradnl"/>
        </w:rPr>
        <w:t xml:space="preserve">módulo con un </w:t>
      </w:r>
      <w:proofErr w:type="spellStart"/>
      <w:r>
        <w:rPr>
          <w:lang w:val="es-ES_tradnl"/>
        </w:rPr>
        <w:t>import</w:t>
      </w:r>
      <w:proofErr w:type="spellEnd"/>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proofErr w:type="spellStart"/>
      <w:r>
        <w:rPr>
          <w:lang w:val="es-ES_tradnl"/>
        </w:rPr>
        <w:t>imports</w:t>
      </w:r>
      <w:proofErr w:type="spellEnd"/>
      <w:r>
        <w:rPr>
          <w:lang w:val="es-ES_tradnl"/>
        </w:rPr>
        <w:t xml:space="preserve"> simples, locales y de tipo </w:t>
      </w:r>
      <w:proofErr w:type="spellStart"/>
      <w:r w:rsidRPr="00396E1C">
        <w:rPr>
          <w:rFonts w:ascii="Consolas" w:hAnsi="Consolas"/>
          <w:lang w:val="es-ES_tradnl"/>
        </w:rPr>
        <w:t>from</w:t>
      </w:r>
      <w:proofErr w:type="spellEnd"/>
      <w:r>
        <w:rPr>
          <w:lang w:val="es-ES_tradnl"/>
        </w:rPr>
        <w:t>.</w:t>
      </w:r>
    </w:p>
    <w:p w14:paraId="137A3EF9" w14:textId="5DC43919" w:rsidR="007D2266" w:rsidRPr="006F2E6A" w:rsidRDefault="006F2E6A" w:rsidP="007D2266">
      <w:pPr>
        <w:pStyle w:val="Ttulo2"/>
        <w:rPr>
          <w:lang w:val="es-ES_tradnl"/>
        </w:rPr>
      </w:pPr>
      <w:proofErr w:type="spellStart"/>
      <w:r w:rsidRPr="006F2E6A">
        <w:rPr>
          <w:lang w:val="es-ES_tradnl"/>
        </w:rPr>
        <w:t>Class</w:t>
      </w:r>
      <w:proofErr w:type="spellEnd"/>
      <w:r w:rsidRPr="006F2E6A">
        <w:rPr>
          <w:lang w:val="es-ES_tradnl"/>
        </w:rPr>
        <w:t xml:space="preserve"> </w:t>
      </w:r>
      <w:proofErr w:type="spellStart"/>
      <w:r w:rsidRPr="006F2E6A">
        <w:rPr>
          <w:lang w:val="es-ES_tradnl"/>
        </w:rPr>
        <w:t>Definitions</w:t>
      </w:r>
      <w:proofErr w:type="spellEnd"/>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proofErr w:type="spellStart"/>
      <w:r w:rsidRPr="002459E0">
        <w:rPr>
          <w:i/>
          <w:iCs/>
          <w:lang w:val="es-ES"/>
        </w:rPr>
        <w:t>frameworks</w:t>
      </w:r>
      <w:proofErr w:type="spellEnd"/>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 xml:space="preserve">Se consideran anómalas las clases cuya proporción de tipos anotados en métodos y funciones es superior al 80%. En el caso de los alumnos, cualquier clase que contenga alguna de estas anotaciones </w:t>
      </w:r>
      <w:r w:rsidRPr="006F2E6A">
        <w:rPr>
          <w:lang w:val="es-ES"/>
        </w:rPr>
        <w:t>ya</w:t>
      </w:r>
      <w:r w:rsidRPr="006F2E6A">
        <w:rPr>
          <w:lang w:val="es-ES"/>
        </w:rPr>
        <w:t xml:space="preserve">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proofErr w:type="spellStart"/>
      <w:r w:rsidRPr="002506AC">
        <w:rPr>
          <w:rFonts w:ascii="Consolas" w:hAnsi="Consolas"/>
          <w:lang w:val="es-ES_tradnl"/>
        </w:rPr>
        <w:t>Camel</w:t>
      </w:r>
      <w:r w:rsidRPr="002506AC">
        <w:rPr>
          <w:rFonts w:ascii="Consolas" w:hAnsi="Consolas"/>
          <w:lang w:val="es-ES_tradnl"/>
        </w:rPr>
        <w:t>Up</w:t>
      </w:r>
      <w:proofErr w:type="spellEnd"/>
      <w:r w:rsidRPr="002506AC">
        <w:rPr>
          <w:lang w:val="es-ES"/>
        </w:rPr>
        <w:t xml:space="preserve">, utilizado por casi el 90% de las clases. Es notable que los principiantes no hacen uso de los convenios de nombrado </w:t>
      </w:r>
      <w:proofErr w:type="spellStart"/>
      <w:r w:rsidRPr="002506AC">
        <w:rPr>
          <w:rFonts w:ascii="Consolas" w:hAnsi="Consolas"/>
          <w:lang w:val="es-ES_tradnl"/>
        </w:rPr>
        <w:t>CamelLow</w:t>
      </w:r>
      <w:proofErr w:type="spellEnd"/>
      <w:r w:rsidRPr="002506AC">
        <w:rPr>
          <w:lang w:val="es-ES"/>
        </w:rPr>
        <w:t xml:space="preserve"> o </w:t>
      </w:r>
      <w:proofErr w:type="spellStart"/>
      <w:r w:rsidRPr="002506AC">
        <w:rPr>
          <w:rFonts w:ascii="Consolas" w:hAnsi="Consolas"/>
          <w:lang w:val="es-ES_tradnl"/>
        </w:rPr>
        <w:t>Discard</w:t>
      </w:r>
      <w:proofErr w:type="spellEnd"/>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proofErr w:type="spellStart"/>
      <w:r w:rsidRPr="00BC5B72">
        <w:rPr>
          <w:rFonts w:ascii="Consolas" w:hAnsi="Consolas"/>
          <w:lang w:val="es-ES_tradnl"/>
        </w:rPr>
        <w:t>SnakeCase</w:t>
      </w:r>
      <w:proofErr w:type="spellEnd"/>
      <w:r>
        <w:rPr>
          <w:lang w:val="es-ES"/>
        </w:rPr>
        <w:t xml:space="preserve">. </w:t>
      </w:r>
    </w:p>
    <w:p w14:paraId="2C9685CC" w14:textId="77777777" w:rsidR="007D2266" w:rsidRPr="00BC5B72" w:rsidRDefault="007D2266" w:rsidP="007D2266">
      <w:pPr>
        <w:pStyle w:val="Ttulo2"/>
        <w:rPr>
          <w:highlight w:val="yellow"/>
          <w:lang w:val="es-ES_tradnl"/>
        </w:rPr>
      </w:pPr>
      <w:bookmarkStart w:id="120" w:name="_Toc169023735"/>
      <w:r w:rsidRPr="00BC5B72">
        <w:rPr>
          <w:highlight w:val="yellow"/>
          <w:lang w:val="es-ES_tradnl"/>
        </w:rPr>
        <w:t>Definiciones de funciones</w:t>
      </w:r>
      <w:bookmarkEnd w:id="120"/>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1" w:name="_Toc169023736"/>
      <w:r>
        <w:rPr>
          <w:lang w:val="es-ES_tradnl"/>
        </w:rPr>
        <w:t>Definiciones de métodos</w:t>
      </w:r>
      <w:bookmarkEnd w:id="121"/>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lastRenderedPageBreak/>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2" w:name="_Toc169023737"/>
      <w:r>
        <w:rPr>
          <w:lang w:val="es-ES_tradnl"/>
        </w:rPr>
        <w:t>Sentencias</w:t>
      </w:r>
      <w:bookmarkEnd w:id="122"/>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3" w:name="_Toc169023738"/>
      <w:r>
        <w:rPr>
          <w:lang w:val="es-ES_tradnl"/>
        </w:rPr>
        <w:t>Cases</w:t>
      </w:r>
      <w:bookmarkEnd w:id="123"/>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4" w:name="_Toc169023739"/>
      <w:proofErr w:type="spellStart"/>
      <w:r>
        <w:rPr>
          <w:lang w:val="es-ES_tradnl"/>
        </w:rPr>
        <w:lastRenderedPageBreak/>
        <w:t>Handler</w:t>
      </w:r>
      <w:bookmarkEnd w:id="124"/>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5" w:name="_Toc169023740"/>
      <w:r>
        <w:rPr>
          <w:lang w:val="es-ES_tradnl"/>
        </w:rPr>
        <w:t>Expresiones</w:t>
      </w:r>
      <w:bookmarkEnd w:id="125"/>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6" w:name="_Toc169023741"/>
      <w:r>
        <w:t>Comprehensions</w:t>
      </w:r>
      <w:bookmarkEnd w:id="126"/>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7" w:name="_Toc169023742"/>
      <w:r>
        <w:rPr>
          <w:lang w:val="es-ES_tradnl"/>
        </w:rPr>
        <w:lastRenderedPageBreak/>
        <w:t>Invocaciones a funciones</w:t>
      </w:r>
      <w:bookmarkEnd w:id="127"/>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8" w:name="_Toc169023743"/>
      <w:r>
        <w:rPr>
          <w:lang w:val="es-ES_tradnl"/>
        </w:rPr>
        <w:t>Cadenas formateadas</w:t>
      </w:r>
      <w:bookmarkEnd w:id="128"/>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29" w:name="_Toc169023744"/>
      <w:r>
        <w:rPr>
          <w:lang w:val="es-ES_tradnl"/>
        </w:rPr>
        <w:t>Variables</w:t>
      </w:r>
      <w:bookmarkEnd w:id="129"/>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0" w:name="_Toc169023745"/>
      <w:r>
        <w:rPr>
          <w:lang w:val="es-ES_tradnl"/>
        </w:rPr>
        <w:t>Vectores</w:t>
      </w:r>
      <w:bookmarkEnd w:id="130"/>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1" w:name="_Toc169023746"/>
      <w:r>
        <w:rPr>
          <w:lang w:val="es-ES_tradnl"/>
        </w:rPr>
        <w:t>Parámetros</w:t>
      </w:r>
      <w:bookmarkEnd w:id="131"/>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2" w:name="_Ref518300326"/>
      <w:bookmarkStart w:id="133" w:name="_Toc518574490"/>
      <w:bookmarkStart w:id="134" w:name="_Ref45216392"/>
      <w:bookmarkStart w:id="135" w:name="_Ref75440998"/>
      <w:bookmarkStart w:id="136" w:name="_Toc169023747"/>
      <w:bookmarkEnd w:id="99"/>
      <w:r w:rsidRPr="00E30EEF">
        <w:rPr>
          <w:lang w:val="es-ES_tradnl"/>
        </w:rPr>
        <w:lastRenderedPageBreak/>
        <w:t>Conclusion</w:t>
      </w:r>
      <w:bookmarkEnd w:id="132"/>
      <w:bookmarkEnd w:id="133"/>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4"/>
      <w:r w:rsidR="005B2DBF" w:rsidRPr="00E30EEF">
        <w:rPr>
          <w:lang w:val="es-ES_tradnl"/>
        </w:rPr>
        <w:t>Trabajo Futuro</w:t>
      </w:r>
      <w:bookmarkEnd w:id="135"/>
      <w:bookmarkEnd w:id="136"/>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7" w:name="_Toc44948933"/>
      <w:bookmarkStart w:id="138" w:name="_Toc44948974"/>
      <w:bookmarkStart w:id="139" w:name="_Toc44949516"/>
      <w:bookmarkStart w:id="140" w:name="_Toc45018324"/>
      <w:bookmarkStart w:id="141" w:name="_Toc45037600"/>
      <w:bookmarkStart w:id="142" w:name="_Toc45059979"/>
      <w:bookmarkStart w:id="143" w:name="_Toc45105417"/>
      <w:bookmarkStart w:id="144" w:name="_Toc45153423"/>
      <w:bookmarkStart w:id="145" w:name="_Toc45220755"/>
      <w:bookmarkStart w:id="146" w:name="_Toc45273646"/>
      <w:bookmarkStart w:id="147" w:name="_Toc45295146"/>
      <w:bookmarkStart w:id="148" w:name="_Toc45295241"/>
      <w:bookmarkStart w:id="149" w:name="_Toc45308732"/>
      <w:bookmarkStart w:id="150" w:name="_Toc45321397"/>
      <w:bookmarkStart w:id="151" w:name="_Toc45365527"/>
      <w:bookmarkStart w:id="152" w:name="_Toc45365674"/>
      <w:bookmarkStart w:id="153" w:name="_Toc45365966"/>
      <w:bookmarkStart w:id="154" w:name="_Toc45366014"/>
      <w:bookmarkStart w:id="155" w:name="_Toc169023748"/>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r w:rsidRPr="00E30EEF">
        <w:rPr>
          <w:lang w:val="es-ES_tradnl"/>
        </w:rPr>
        <w:t>Conclusion</w:t>
      </w:r>
      <w:r w:rsidR="005B2DBF" w:rsidRPr="00E30EEF">
        <w:rPr>
          <w:lang w:val="es-ES_tradnl"/>
        </w:rPr>
        <w:t>es</w:t>
      </w:r>
      <w:bookmarkEnd w:id="155"/>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6" w:name="_Toc518574491"/>
    </w:p>
    <w:p w14:paraId="57C95F6C" w14:textId="5E59CCE8" w:rsidR="004C19A1" w:rsidRPr="00E30EEF" w:rsidRDefault="005B2DBF" w:rsidP="003452B6">
      <w:pPr>
        <w:pStyle w:val="Ttulo2"/>
        <w:rPr>
          <w:lang w:val="es-ES_tradnl"/>
        </w:rPr>
      </w:pPr>
      <w:bookmarkStart w:id="157" w:name="_Toc169023749"/>
      <w:bookmarkEnd w:id="156"/>
      <w:r w:rsidRPr="00E30EEF">
        <w:rPr>
          <w:lang w:val="es-ES_tradnl"/>
        </w:rPr>
        <w:t>Trabajo Futuro</w:t>
      </w:r>
      <w:bookmarkEnd w:id="157"/>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8" w:name="_Toc518574492"/>
      <w:bookmarkStart w:id="159" w:name="_Ref45216425"/>
      <w:bookmarkStart w:id="160" w:name="_Ref75441092"/>
      <w:r w:rsidRPr="00C50BB4">
        <w:rPr>
          <w:lang w:val="es-ES"/>
        </w:rPr>
        <w:br w:type="page"/>
      </w:r>
      <w:bookmarkStart w:id="161" w:name="_Toc75467291"/>
      <w:bookmarkStart w:id="162" w:name="_Toc75469483"/>
      <w:bookmarkStart w:id="163" w:name="_Toc75511955"/>
      <w:bookmarkStart w:id="164" w:name="_Toc75512047"/>
      <w:bookmarkStart w:id="165" w:name="_Toc75469486"/>
      <w:bookmarkStart w:id="166" w:name="_Toc75511958"/>
      <w:bookmarkStart w:id="167" w:name="_Toc75512050"/>
      <w:bookmarkStart w:id="168" w:name="_Toc75469485"/>
      <w:bookmarkStart w:id="169" w:name="_Toc75511957"/>
      <w:bookmarkStart w:id="170" w:name="_Toc75512049"/>
      <w:bookmarkEnd w:id="158"/>
      <w:bookmarkEnd w:id="159"/>
      <w:bookmarkEnd w:id="160"/>
      <w:bookmarkEnd w:id="161"/>
      <w:bookmarkEnd w:id="162"/>
      <w:bookmarkEnd w:id="163"/>
      <w:bookmarkEnd w:id="164"/>
      <w:bookmarkEnd w:id="165"/>
      <w:bookmarkEnd w:id="166"/>
      <w:bookmarkEnd w:id="167"/>
      <w:bookmarkEnd w:id="168"/>
      <w:bookmarkEnd w:id="169"/>
      <w:bookmarkEnd w:id="170"/>
    </w:p>
    <w:p w14:paraId="5FB030E2" w14:textId="733D336C" w:rsidR="005F2CD5" w:rsidRDefault="005F2CD5" w:rsidP="0034275C">
      <w:pPr>
        <w:pStyle w:val="Ttulo1"/>
        <w:rPr>
          <w:lang w:val="es-ES_tradnl"/>
        </w:rPr>
      </w:pPr>
      <w:bookmarkStart w:id="171" w:name="_Ref76115173"/>
      <w:bookmarkStart w:id="172" w:name="_Toc169023750"/>
      <w:r>
        <w:rPr>
          <w:lang w:val="es-ES_tradnl"/>
        </w:rPr>
        <w:lastRenderedPageBreak/>
        <w:t>Planificación y Presupuesto</w:t>
      </w:r>
      <w:bookmarkEnd w:id="171"/>
      <w:bookmarkEnd w:id="172"/>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3" w:name="_Toc169023751"/>
      <w:r>
        <w:rPr>
          <w:lang w:val="es-ES_tradnl"/>
        </w:rPr>
        <w:t>Planificación del proyecto</w:t>
      </w:r>
      <w:bookmarkEnd w:id="173"/>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4" w:name="_Toc169023802"/>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4"/>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5" w:name="_Toc169023752"/>
      <w:r>
        <w:rPr>
          <w:lang w:val="es-ES_tradnl"/>
        </w:rPr>
        <w:t>Planificación del proyecto</w:t>
      </w:r>
      <w:bookmarkEnd w:id="175"/>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6" w:name="_Toc169023753"/>
      <w:r>
        <w:rPr>
          <w:highlight w:val="yellow"/>
          <w:lang w:val="es-ES_tradnl"/>
        </w:rPr>
        <w:t>Precios por hora</w:t>
      </w:r>
      <w:bookmarkEnd w:id="176"/>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7" w:name="_Toc45532132"/>
      <w:bookmarkStart w:id="178" w:name="_Toc16902380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7"/>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8"/>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79" w:name="_Ref44796958"/>
      <w:bookmarkStart w:id="180" w:name="_Toc45532133"/>
      <w:bookmarkStart w:id="181" w:name="_Toc169023804"/>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79"/>
      <w:bookmarkEnd w:id="180"/>
      <w:r w:rsidR="009644C8" w:rsidRPr="009644C8">
        <w:rPr>
          <w:lang w:val="es-ES"/>
        </w:rPr>
        <w:t>Precio por hora p</w:t>
      </w:r>
      <w:r w:rsidR="009644C8">
        <w:rPr>
          <w:lang w:val="es-ES"/>
        </w:rPr>
        <w:t>rogramador</w:t>
      </w:r>
      <w:bookmarkEnd w:id="181"/>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2" w:name="_Toc169023754"/>
      <w:r w:rsidRPr="009644C8">
        <w:rPr>
          <w:highlight w:val="yellow"/>
          <w:lang w:val="es-ES"/>
        </w:rPr>
        <w:t>Precio por unidad de t</w:t>
      </w:r>
      <w:r>
        <w:rPr>
          <w:highlight w:val="yellow"/>
          <w:lang w:val="es-ES"/>
        </w:rPr>
        <w:t>rabajo</w:t>
      </w:r>
      <w:bookmarkEnd w:id="182"/>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3" w:name="_Toc45532134"/>
      <w:bookmarkStart w:id="184" w:name="_Toc169023805"/>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3"/>
      <w:r w:rsidR="009644C8" w:rsidRPr="009644C8">
        <w:rPr>
          <w:lang w:val="es-ES"/>
        </w:rPr>
        <w:t>Precios por unidad de</w:t>
      </w:r>
      <w:r w:rsidR="009644C8">
        <w:rPr>
          <w:lang w:val="es-ES"/>
        </w:rPr>
        <w:t xml:space="preserve"> trabajo. Parte 1: Decisión de alcance</w:t>
      </w:r>
      <w:bookmarkEnd w:id="184"/>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5" w:name="_Toc45532135"/>
      <w:bookmarkStart w:id="186" w:name="_Toc169023806"/>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5"/>
      <w:r w:rsidR="009644C8" w:rsidRPr="009644C8">
        <w:rPr>
          <w:lang w:val="es-ES"/>
        </w:rPr>
        <w:t>Precios por unidad de</w:t>
      </w:r>
      <w:r w:rsidR="009644C8">
        <w:rPr>
          <w:lang w:val="es-ES"/>
        </w:rPr>
        <w:t xml:space="preserve"> trabajo. Parte 2: Elección de tecnologías</w:t>
      </w:r>
      <w:bookmarkEnd w:id="186"/>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7" w:name="_Toc45532136"/>
      <w:bookmarkStart w:id="188" w:name="_Toc16902380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7"/>
      <w:r w:rsidR="009644C8" w:rsidRPr="009644C8">
        <w:rPr>
          <w:lang w:val="es-ES"/>
        </w:rPr>
        <w:t>Precios por unidad de</w:t>
      </w:r>
      <w:r w:rsidR="009644C8">
        <w:rPr>
          <w:lang w:val="es-ES"/>
        </w:rPr>
        <w:t xml:space="preserve"> trabajo. Parte 3: Diseño de la arquitectura</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89" w:name="_Toc16902380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89"/>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FA1ED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FA1ED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FA1ED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FA1ED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0"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0"/>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1"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1"/>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2"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2"/>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FA1ED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FA1ED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3"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4"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FA1ED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FA1ED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5" w:name="_Toc45532142"/>
      <w:bookmarkStart w:id="196" w:name="_Toc169023809"/>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6"/>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7" w:name="_Toc169023755"/>
      <w:proofErr w:type="spellStart"/>
      <w:r>
        <w:rPr>
          <w:highlight w:val="yellow"/>
        </w:rPr>
        <w:lastRenderedPageBreak/>
        <w:t>Presupuesto</w:t>
      </w:r>
      <w:proofErr w:type="spellEnd"/>
      <w:r>
        <w:rPr>
          <w:highlight w:val="yellow"/>
        </w:rPr>
        <w:t xml:space="preserve"> total</w:t>
      </w:r>
      <w:bookmarkEnd w:id="197"/>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8"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8"/>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199" w:name="_Toc45532145"/>
      <w:bookmarkStart w:id="200" w:name="_Toc169023810"/>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199"/>
      <w:r w:rsidR="00D929E3" w:rsidRPr="00D929E3">
        <w:rPr>
          <w:lang w:val="es-ES"/>
        </w:rPr>
        <w:t>Conceptos de los c</w:t>
      </w:r>
      <w:r w:rsidR="00D929E3">
        <w:rPr>
          <w:lang w:val="es-ES"/>
        </w:rPr>
        <w:t>ostes indirectos</w:t>
      </w:r>
      <w:bookmarkEnd w:id="200"/>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1" w:name="_Toc169023756"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1"/>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FA1ED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FA1ED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2" w:name="_Toc75469506"/>
      <w:bookmarkStart w:id="203" w:name="_Toc75511978"/>
      <w:bookmarkStart w:id="204" w:name="_Toc75512070"/>
      <w:bookmarkStart w:id="205" w:name="_Toc75469507"/>
      <w:bookmarkStart w:id="206" w:name="_Toc75511979"/>
      <w:bookmarkStart w:id="207" w:name="_Toc75512071"/>
      <w:bookmarkStart w:id="208" w:name="_Toc75469508"/>
      <w:bookmarkStart w:id="209" w:name="_Toc75511980"/>
      <w:bookmarkStart w:id="210" w:name="_Toc75512072"/>
      <w:bookmarkStart w:id="211" w:name="_Toc169023757"/>
      <w:bookmarkEnd w:id="202"/>
      <w:bookmarkEnd w:id="203"/>
      <w:bookmarkEnd w:id="204"/>
      <w:bookmarkEnd w:id="205"/>
      <w:bookmarkEnd w:id="206"/>
      <w:bookmarkEnd w:id="207"/>
      <w:bookmarkEnd w:id="208"/>
      <w:bookmarkEnd w:id="209"/>
      <w:bookmarkEnd w:id="210"/>
      <w:proofErr w:type="spellStart"/>
      <w:r>
        <w:lastRenderedPageBreak/>
        <w:t>Anexos</w:t>
      </w:r>
      <w:bookmarkEnd w:id="211"/>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2" w:name="_Ref168829955"/>
      <w:bookmarkStart w:id="213" w:name="_Toc169023758"/>
      <w:r>
        <w:rPr>
          <w:lang w:val="es-ES_tradnl"/>
        </w:rPr>
        <w:lastRenderedPageBreak/>
        <w:t>Diseño de la Base de Datos</w:t>
      </w:r>
      <w:bookmarkEnd w:id="212"/>
      <w:bookmarkEnd w:id="213"/>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5pt;height:389.55pt" o:ole="">
            <v:imagedata r:id="rId23" o:title=""/>
          </v:shape>
          <o:OLEObject Type="Embed" ProgID="Visio.Drawing.15" ShapeID="_x0000_i1025" DrawAspect="Content" ObjectID="_1779877383" r:id="rId24"/>
        </w:object>
      </w:r>
    </w:p>
    <w:p w14:paraId="1B0BBCE9" w14:textId="60FCC005" w:rsidR="00D43791" w:rsidRPr="00D43791" w:rsidRDefault="00D43791" w:rsidP="00D43791">
      <w:pPr>
        <w:pStyle w:val="Descripcin"/>
        <w:jc w:val="center"/>
        <w:rPr>
          <w:lang w:val="es-ES_tradnl"/>
        </w:rPr>
      </w:pPr>
      <w:bookmarkStart w:id="214" w:name="_Ref168829913"/>
      <w:bookmarkStart w:id="215" w:name="_Ref168829896"/>
      <w:bookmarkStart w:id="216" w:name="_Toc169023784"/>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4"/>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5"/>
      <w:bookmarkEnd w:id="216"/>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7" w:name="_Ref168927402"/>
      <w:bookmarkStart w:id="218" w:name="_Toc169023759"/>
      <w:r>
        <w:rPr>
          <w:lang w:val="es-ES_tradnl"/>
        </w:rPr>
        <w:lastRenderedPageBreak/>
        <w:t>Dominio de las características</w:t>
      </w:r>
      <w:bookmarkEnd w:id="217"/>
      <w:bookmarkEnd w:id="218"/>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19" w:name="_Toc76545709"/>
      <w:bookmarkStart w:id="220" w:name="_Toc169023760"/>
      <w:proofErr w:type="spellStart"/>
      <w:r>
        <w:t>Statement</w:t>
      </w:r>
      <w:bookmarkEnd w:id="219"/>
      <w:r>
        <w:t>Category</w:t>
      </w:r>
      <w:bookmarkEnd w:id="220"/>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1" w:name="_Toc76545710"/>
      <w:bookmarkStart w:id="222" w:name="_Toc169023761"/>
      <w:proofErr w:type="spellStart"/>
      <w:r>
        <w:rPr>
          <w:lang w:val="en-US"/>
        </w:rPr>
        <w:t>StatementRole</w:t>
      </w:r>
      <w:bookmarkEnd w:id="221"/>
      <w:bookmarkEnd w:id="222"/>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3" w:name="_Toc76545711"/>
      <w:bookmarkStart w:id="224" w:name="_Toc169023762"/>
      <w:proofErr w:type="spellStart"/>
      <w:r>
        <w:t>Expression</w:t>
      </w:r>
      <w:bookmarkEnd w:id="223"/>
      <w:r>
        <w:t>Category</w:t>
      </w:r>
      <w:bookmarkEnd w:id="224"/>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5" w:name="_Toc76545712"/>
      <w:bookmarkStart w:id="226" w:name="_Toc169023763"/>
      <w:proofErr w:type="spellStart"/>
      <w:r>
        <w:t>ExpressionRol</w:t>
      </w:r>
      <w:bookmarkEnd w:id="225"/>
      <w:r>
        <w:t>e</w:t>
      </w:r>
      <w:bookmarkEnd w:id="226"/>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7" w:name="_Ref168487158"/>
      <w:bookmarkStart w:id="228" w:name="_Toc169023764"/>
      <w:r w:rsidRPr="00184322">
        <w:rPr>
          <w:lang w:val="es-ES_tradnl"/>
        </w:rPr>
        <w:lastRenderedPageBreak/>
        <w:t>Resultados Detección de</w:t>
      </w:r>
      <w:r>
        <w:rPr>
          <w:lang w:val="es-ES_tradnl"/>
        </w:rPr>
        <w:t xml:space="preserve"> </w:t>
      </w:r>
      <w:r w:rsidRPr="00184322">
        <w:rPr>
          <w:lang w:val="es-ES_tradnl"/>
        </w:rPr>
        <w:t>Anomalías</w:t>
      </w:r>
      <w:bookmarkEnd w:id="227"/>
      <w:bookmarkEnd w:id="228"/>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29" w:name="_Toc169023765"/>
      <w:proofErr w:type="spellStart"/>
      <w:r w:rsidRPr="00084ED8">
        <w:t>Programas</w:t>
      </w:r>
      <w:bookmarkEnd w:id="229"/>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0" w:name="_Toc169023766"/>
      <w:proofErr w:type="spellStart"/>
      <w:r w:rsidRPr="00084ED8">
        <w:rPr>
          <w:lang w:val="en-US"/>
        </w:rPr>
        <w:t>Modulos</w:t>
      </w:r>
      <w:bookmarkEnd w:id="230"/>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1" w:name="_Toc169023767"/>
      <w:proofErr w:type="spellStart"/>
      <w:r w:rsidRPr="00084ED8">
        <w:rPr>
          <w:lang w:val="es-ES"/>
        </w:rPr>
        <w:t>Imports</w:t>
      </w:r>
      <w:bookmarkEnd w:id="231"/>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2" w:name="_Toc169023768"/>
      <w:r w:rsidRPr="00084ED8">
        <w:rPr>
          <w:lang w:val="es-ES"/>
        </w:rPr>
        <w:t>Definiciones de clases</w:t>
      </w:r>
      <w:bookmarkEnd w:id="232"/>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3" w:name="_Toc169023769"/>
      <w:proofErr w:type="spellStart"/>
      <w:r w:rsidRPr="00084ED8">
        <w:t>Definiciones</w:t>
      </w:r>
      <w:proofErr w:type="spellEnd"/>
      <w:r w:rsidRPr="00084ED8">
        <w:t xml:space="preserve"> de </w:t>
      </w:r>
      <w:proofErr w:type="spellStart"/>
      <w:r w:rsidRPr="00084ED8">
        <w:t>funciones</w:t>
      </w:r>
      <w:bookmarkEnd w:id="233"/>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4" w:name="_Toc169023770"/>
      <w:r w:rsidRPr="00084ED8">
        <w:rPr>
          <w:lang w:val="es-ES"/>
        </w:rPr>
        <w:t>Definiciones de métodos</w:t>
      </w:r>
      <w:bookmarkEnd w:id="234"/>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5" w:name="_Toc169023771"/>
      <w:r w:rsidRPr="00084ED8">
        <w:rPr>
          <w:lang w:val="es-ES"/>
        </w:rPr>
        <w:t>Sentencias</w:t>
      </w:r>
      <w:bookmarkEnd w:id="235"/>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6" w:name="_Toc169023772"/>
      <w:r w:rsidRPr="00084ED8">
        <w:rPr>
          <w:lang w:val="es-ES"/>
        </w:rPr>
        <w:lastRenderedPageBreak/>
        <w:t>Cases</w:t>
      </w:r>
      <w:bookmarkEnd w:id="236"/>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7" w:name="_Toc169023773"/>
      <w:proofErr w:type="spellStart"/>
      <w:r w:rsidRPr="00084ED8">
        <w:rPr>
          <w:lang w:val="es-ES"/>
        </w:rPr>
        <w:t>Handlers</w:t>
      </w:r>
      <w:bookmarkEnd w:id="237"/>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8" w:name="_Toc169023774"/>
      <w:r>
        <w:rPr>
          <w:lang w:val="es-ES"/>
        </w:rPr>
        <w:t>Expresiones</w:t>
      </w:r>
      <w:bookmarkEnd w:id="238"/>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39" w:name="_Toc169023775"/>
      <w:proofErr w:type="spellStart"/>
      <w:r>
        <w:rPr>
          <w:lang w:val="es-ES"/>
        </w:rPr>
        <w:t>Comprehensions</w:t>
      </w:r>
      <w:bookmarkEnd w:id="239"/>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0" w:name="_Toc169023776"/>
      <w:proofErr w:type="spellStart"/>
      <w:r w:rsidRPr="002F0451">
        <w:t>Invocaciones</w:t>
      </w:r>
      <w:proofErr w:type="spellEnd"/>
      <w:r w:rsidRPr="002F0451">
        <w:t xml:space="preserve"> a </w:t>
      </w:r>
      <w:proofErr w:type="spellStart"/>
      <w:r w:rsidRPr="002F0451">
        <w:t>funciones</w:t>
      </w:r>
      <w:bookmarkEnd w:id="240"/>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1" w:name="_Toc169023777"/>
      <w:r>
        <w:rPr>
          <w:lang w:val="es-ES"/>
        </w:rPr>
        <w:t>Cadenas formateadas</w:t>
      </w:r>
      <w:bookmarkEnd w:id="241"/>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2" w:name="_Toc169023778"/>
      <w:r>
        <w:rPr>
          <w:lang w:val="es-ES"/>
        </w:rPr>
        <w:t>Variables</w:t>
      </w:r>
      <w:bookmarkEnd w:id="24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3" w:name="_Toc169023779"/>
      <w:r>
        <w:rPr>
          <w:lang w:val="es-ES"/>
        </w:rPr>
        <w:t>Vectores</w:t>
      </w:r>
      <w:bookmarkEnd w:id="243"/>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4" w:name="_Toc169023780"/>
      <w:r>
        <w:rPr>
          <w:lang w:val="es-ES"/>
        </w:rPr>
        <w:t>Parámetros de declaración de funciones</w:t>
      </w:r>
      <w:bookmarkEnd w:id="244"/>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5" w:name="_Ref168483368"/>
      <w:bookmarkStart w:id="246" w:name="_Toc169023781"/>
      <w:r>
        <w:rPr>
          <w:lang w:val="es-ES"/>
        </w:rPr>
        <w:t>Repositorios GitHub</w:t>
      </w:r>
      <w:bookmarkEnd w:id="245"/>
      <w:bookmarkEnd w:id="246"/>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C867B" w14:textId="77777777" w:rsidR="00FE42D5" w:rsidRDefault="00FE42D5" w:rsidP="00956A5C">
      <w:pPr>
        <w:spacing w:after="0" w:line="240" w:lineRule="auto"/>
      </w:pPr>
      <w:r>
        <w:separator/>
      </w:r>
    </w:p>
  </w:endnote>
  <w:endnote w:type="continuationSeparator" w:id="0">
    <w:p w14:paraId="09B3D79C" w14:textId="77777777" w:rsidR="00FE42D5" w:rsidRDefault="00FE42D5"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1E2D9F31"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FA1EDE">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FA1EDE">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4F8CF041"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BC5B72">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BC5B72">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DE5FD" w14:textId="77777777" w:rsidR="00FE42D5" w:rsidRDefault="00FE42D5" w:rsidP="00956A5C">
      <w:pPr>
        <w:spacing w:after="0" w:line="240" w:lineRule="auto"/>
      </w:pPr>
      <w:r>
        <w:separator/>
      </w:r>
    </w:p>
  </w:footnote>
  <w:footnote w:type="continuationSeparator" w:id="0">
    <w:p w14:paraId="5301B6A7" w14:textId="77777777" w:rsidR="00FE42D5" w:rsidRDefault="00FE42D5"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59E0"/>
    <w:rsid w:val="00245F5B"/>
    <w:rsid w:val="002465CC"/>
    <w:rsid w:val="0024710F"/>
    <w:rsid w:val="002506AC"/>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4B5"/>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70</Pages>
  <Words>23876</Words>
  <Characters>131320</Characters>
  <Application>Microsoft Office Word</Application>
  <DocSecurity>0</DocSecurity>
  <Lines>1094</Lines>
  <Paragraphs>309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322</cp:revision>
  <cp:lastPrinted>2024-06-08T16:45:00Z</cp:lastPrinted>
  <dcterms:created xsi:type="dcterms:W3CDTF">2021-07-06T07:31:00Z</dcterms:created>
  <dcterms:modified xsi:type="dcterms:W3CDTF">2024-06-14T11:37:00Z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