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ACUSE DE RECEPCIÓN DE BIENES Y EQUIPO</w:t>
      </w:r>
    </w:p>
    <w:p>
      <w:r>
        <w:rPr>
          <w:b/>
        </w:rPr>
        <w:t>Comercializadora Computenga</w:t>
      </w:r>
      <w:r>
        <w:t xml:space="preserve"> — [MUNICIPIO_ESTADO_DE_MEXICO], a [FECHA_DOCUMENTO].</w:t>
      </w:r>
    </w:p>
    <w:p>
      <w:r>
        <w:t xml:space="preserve">Por medio del presente, </w:t>
      </w:r>
      <w:r>
        <w:rPr>
          <w:b/>
        </w:rPr>
        <w:t>[NOMBRE_DEL_EMPLEADO]</w:t>
      </w:r>
      <w:r>
        <w:t>, en su carácter de "EL TRABAJADOR", puesto [PUESTO], declara recibir de "EL PATRÓN" los bienes y equipo que se detallan a continuación, en buen estado y completos, obligándose a su cuidado, uso adecuado y devolución en los términos de la Cláusula Décima Primera del Contrato Individual de Trabajo, así como a reportar de inmediato cualquier daño, pérdida o robo.</w:t>
      </w:r>
    </w:p>
    <w:p/>
    <w:tbl>
      <w:tblPr>
        <w:tblStyle w:val="DocTable"/>
        <w:tblLayout w:type="fixed"/>
        <w:tblLook w:firstColumn="1" w:firstRow="1" w:lastColumn="0" w:lastRow="0" w:noHBand="0" w:noVBand="1" w:val="04A0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16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Concepto</w:t>
            </w:r>
          </w:p>
        </w:tc>
        <w:tc>
          <w:tcPr>
            <w:tcW w:type="dxa" w:w="216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Cantidad</w:t>
            </w:r>
          </w:p>
        </w:tc>
        <w:tc>
          <w:tcPr>
            <w:tcW w:type="dxa" w:w="216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Descripción</w:t>
            </w:r>
          </w:p>
        </w:tc>
        <w:tc>
          <w:tcPr>
            <w:tcW w:type="dxa" w:w="216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Costo de reposición en caso de pérdida</w:t>
            </w:r>
          </w:p>
        </w:tc>
      </w:tr>
      <w:tr>
        <w:tc>
          <w:tcPr>
            <w:tcW w:type="dxa" w:w="2160"/>
          </w:tcPr>
          <w:p>
            <w:r>
              <w:t>[#activos][concepto]</w:t>
            </w:r>
          </w:p>
        </w:tc>
        <w:tc>
          <w:tcPr>
            <w:tcW w:type="dxa" w:w="2160"/>
          </w:tcPr>
          <w:p>
            <w:r>
              <w:t>[cantidad]</w:t>
            </w:r>
          </w:p>
        </w:tc>
        <w:tc>
          <w:tcPr>
            <w:tcW w:type="dxa" w:w="2160"/>
          </w:tcPr>
          <w:p>
            <w:r>
              <w:t>[descripcion]</w:t>
            </w:r>
          </w:p>
        </w:tc>
        <w:tc>
          <w:tcPr>
            <w:tcW w:type="dxa" w:w="2160"/>
          </w:tcPr>
          <w:p>
            <w:r>
              <w:t>[costoReposicion][/activos]</w:t>
            </w:r>
          </w:p>
        </w:tc>
      </w:tr>
    </w:tbl>
    <w:p/>
    <w:p>
      <w:r>
        <w:t>"EL TRABAJADOR" reconoce que el costo de reposición señalado es una referencia para efectos de la Cláusula Décima Primera del contrato (restitución del bien o su valor en caso de pérdida, daño o no devolución imputable a él), y no constituye, por sí mismo, una multa ni un descuento automático de nómina.</w:t>
      </w:r>
    </w:p>
    <w:p/>
    <w:p>
      <w:r>
        <w:t>Firma de conformidad:</w:t>
      </w:r>
    </w:p>
    <w:p/>
    <w:p/>
    <w:tbl>
      <w:tblPr>
        <w:tblStyle w:val="DocTable"/>
        <w:tblLayout w:type="fixed"/>
        <w:tblLook w:firstColumn="1" w:firstRow="1" w:lastColumn="0" w:lastRow="0" w:noHBand="0" w:noVBand="1" w:val="04A0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5233"/>
        <w:gridCol w:w="5233"/>
      </w:tblGrid>
      <w:tr>
        <w:tc>
          <w:tcPr>
            <w:tcW w:type="dxa" w:w="432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EL PATRÓN</w:t>
            </w:r>
          </w:p>
        </w:tc>
        <w:tc>
          <w:tcPr>
            <w:tcW w:type="dxa" w:w="4320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EL TRABAJADOR</w:t>
            </w:r>
          </w:p>
        </w:tc>
      </w:tr>
      <w:tr>
        <w:tc>
          <w:tcPr>
            <w:tcW w:type="dxa" w:w="4320"/>
          </w:tcPr>
          <w:p>
            <w:r>
              <w:t>_____________________________</w:t>
              <w:br/>
              <w:t>[NOMBRE_O_RAZON_SOCIAL_PATRON]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[NOMBRE_DEL_EMPLEADO]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20" w:right="720" w:bottom="720" w:left="7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Acuse de Recepción de Bienes y Equipo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center"/>
      <w:pBdr>
        <w:bottom w:val="single" w:sz="12" w:space="8" w:color="1F3864"/>
      </w:pBdr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60" w:lineRule="auto"/>
      <w:outlineLvl w:val="1"/>
      <w:shd w:val="clear" w:color="auto" w:fill="1F3864"/>
    </w:pPr>
    <w:rPr>
      <w:rFonts w:asciiTheme="majorHAnsi" w:eastAsiaTheme="majorEastAsia" w:hAnsiTheme="majorHAnsi" w:cstheme="majorBid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left w:val="single" w:sz="18" w:space="6" w:color="1F3864"/>
      </w:pBdr>
      <w:ind w:left="170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DocTable">
    <w:name w:val="DocTable"/>
    <w:basedOn w:val="TableNormal"/>
    <w:tblPr>
      <w:tblCellMar>
        <w:top w:w="60" w:type="dxa"/>
        <w:left w:w="140" w:type="dxa"/>
        <w:bottom w:w="60" w:type="dxa"/>
        <w:right w:w="14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