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41A99" w14:textId="77777777" w:rsidR="0044148D" w:rsidRDefault="0044148D" w:rsidP="00DA0FA4">
      <w:pPr>
        <w:spacing w:line="276" w:lineRule="auto"/>
        <w:jc w:val="both"/>
      </w:pPr>
      <w:r>
        <w:t>1- Uma aplicação web encontra-se alojada, por norma, num servidor, e providencia, remotamente, serviços para os seus clientes. Ainda que os recursos da aplicação se encontrem armazenados no servidor, é necessário um mecanismo que detalhe como o acesso a estes será efetuado por um cliente. Esse mecanismo denomina-se HTTP e utiliza um sistema de pedido/resposta, em que o cliente envia uma mensagem ao servidor a requisitar um recurso, e o servidor responde, geralmente enviando esse mesmo recurso.</w:t>
      </w:r>
    </w:p>
    <w:p w14:paraId="30BD3035" w14:textId="77777777" w:rsidR="0044148D" w:rsidRDefault="0044148D" w:rsidP="00DA0FA4">
      <w:pPr>
        <w:spacing w:line="276" w:lineRule="auto"/>
        <w:jc w:val="both"/>
      </w:pPr>
    </w:p>
    <w:p w14:paraId="7F80192A" w14:textId="67CE56AD" w:rsidR="002C2357" w:rsidRDefault="0044148D" w:rsidP="00DA0FA4">
      <w:pPr>
        <w:spacing w:line="276" w:lineRule="auto"/>
        <w:jc w:val="both"/>
      </w:pPr>
      <w:r>
        <w:t>2 - Quando clicamos numa hiperligação, o browser envia um pedido ao servidor adequado a requisitar a página web correspondente. Quando este recebe a resposta, é necessário processar a página HTML e procurar referências para outros recursos, como imagens ou scripts. Esta função é da responsabilidade do módulo de interpretação de conteúdo.</w:t>
      </w:r>
      <w:r>
        <w:t xml:space="preserve"> Este módulo vasculha a página por recursos adicionais, e para cada um que encontra, gera um pedido adicional a ser enviado ao servidor, de modo a poder juntar todo o conteúdo necessário para o browser </w:t>
      </w:r>
      <w:proofErr w:type="spellStart"/>
      <w:r>
        <w:t>renderizar</w:t>
      </w:r>
      <w:proofErr w:type="spellEnd"/>
      <w:r>
        <w:t xml:space="preserve"> a página web completa.</w:t>
      </w:r>
    </w:p>
    <w:p w14:paraId="71E00C07" w14:textId="3B3A58F0" w:rsidR="0044148D" w:rsidRDefault="0044148D" w:rsidP="00DA0FA4">
      <w:pPr>
        <w:spacing w:line="276" w:lineRule="auto"/>
        <w:jc w:val="both"/>
      </w:pPr>
    </w:p>
    <w:p w14:paraId="4872B459" w14:textId="3E55B60E" w:rsidR="0044148D" w:rsidRDefault="0044148D" w:rsidP="00DA0FA4">
      <w:pPr>
        <w:spacing w:line="276" w:lineRule="auto"/>
        <w:jc w:val="both"/>
      </w:pPr>
      <w:r>
        <w:t xml:space="preserve">3 – O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é um cabeçalho obrigatório em todos os pedidos HTTP, na medida em que possibilita o conceito de virtual </w:t>
      </w:r>
      <w:proofErr w:type="spellStart"/>
      <w:r>
        <w:t>hosting</w:t>
      </w:r>
      <w:proofErr w:type="spellEnd"/>
      <w:r>
        <w:t xml:space="preserve">. Um servidor só pode alojar vários domínios da mesma aplicação, contudo apenas pode ter atribuído um endereço IP. O virtual </w:t>
      </w:r>
      <w:proofErr w:type="spellStart"/>
      <w:r>
        <w:t>hosting</w:t>
      </w:r>
      <w:proofErr w:type="spellEnd"/>
      <w:r>
        <w:t xml:space="preserve"> permite ao servidor </w:t>
      </w:r>
      <w:r w:rsidR="00636A76">
        <w:t>processar os pedidos que recebe de forma diferente, consoante o valor presente nesse cabeçalho.</w:t>
      </w:r>
    </w:p>
    <w:p w14:paraId="79360EE6" w14:textId="29E68943" w:rsidR="00636A76" w:rsidRDefault="00636A76" w:rsidP="00DA0FA4">
      <w:pPr>
        <w:spacing w:line="276" w:lineRule="auto"/>
        <w:jc w:val="both"/>
      </w:pPr>
    </w:p>
    <w:p w14:paraId="0C2CA4FD" w14:textId="46FC168E" w:rsidR="00636A76" w:rsidRDefault="00636A76" w:rsidP="00DA0FA4">
      <w:pPr>
        <w:spacing w:line="276" w:lineRule="auto"/>
        <w:jc w:val="both"/>
      </w:pPr>
      <w:r>
        <w:t>4 –</w:t>
      </w:r>
      <w:r w:rsidR="00DA0FA4">
        <w:t xml:space="preserve"> </w:t>
      </w:r>
      <w:r>
        <w:t xml:space="preserve">O módulo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 é responsável por verificar se existem cookies a serem incluídas no cabeçalho da resposta, antes da mesma ser gerada. Dado que o HTTP é um protocolo </w:t>
      </w:r>
      <w:proofErr w:type="spellStart"/>
      <w:r>
        <w:t>stateless</w:t>
      </w:r>
      <w:proofErr w:type="spellEnd"/>
      <w:r>
        <w:t xml:space="preserve">, o mecanismo que se usa para manter uma sessão, ainda que lógica, aberta são as cookies. Ao processar uma resposta, o cliente web consulta o cabeçalho desta e, caso encontre o cabeçalho Set-Cookie (ou Set-Cookie2), o módulo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 é responsável por </w:t>
      </w:r>
      <w:r w:rsidR="006362E9">
        <w:t>processar o conteúdo destes, guardando , em memória ou no disco, a informação associada às cookies recebidas ou atualizando a informação, caso estas já existam no cliente.</w:t>
      </w:r>
    </w:p>
    <w:p w14:paraId="580C708E" w14:textId="7046DBB0" w:rsidR="006362E9" w:rsidRDefault="006362E9" w:rsidP="00DA0FA4">
      <w:pPr>
        <w:spacing w:line="276" w:lineRule="auto"/>
        <w:jc w:val="both"/>
      </w:pPr>
    </w:p>
    <w:p w14:paraId="6966E28D" w14:textId="476F79F9" w:rsidR="006362E9" w:rsidRDefault="006362E9" w:rsidP="00DA0FA4">
      <w:pPr>
        <w:spacing w:line="276" w:lineRule="auto"/>
        <w:jc w:val="both"/>
      </w:pPr>
      <w:r>
        <w:t>5 –</w:t>
      </w:r>
      <w:r w:rsidR="00DA0FA4">
        <w:t xml:space="preserve"> </w:t>
      </w:r>
      <w:r>
        <w:t xml:space="preserve">Ainda que os browsers modernos estejam preparados para </w:t>
      </w:r>
      <w:proofErr w:type="spellStart"/>
      <w:r>
        <w:t>renderizar</w:t>
      </w:r>
      <w:proofErr w:type="spellEnd"/>
      <w:r>
        <w:t xml:space="preserve"> a maioria dos conteúdos das respostas, como texto, imagens, áudio ou vídeo, existem certos conteúdos que não são nativamente compatíveis. Isto pode verificar-se por duas razões: a capacidade </w:t>
      </w:r>
      <w:proofErr w:type="spellStart"/>
      <w:r>
        <w:t>renderizar</w:t>
      </w:r>
      <w:proofErr w:type="spellEnd"/>
      <w:r>
        <w:t xml:space="preserve"> nativamente esse conteúdo vai para além das funcionalidades do browser; os componentes necessário para fazer a </w:t>
      </w:r>
      <w:proofErr w:type="spellStart"/>
      <w:r>
        <w:t>renderização</w:t>
      </w:r>
      <w:proofErr w:type="spellEnd"/>
      <w:r>
        <w:t xml:space="preserve"> podem complicar o processamento da resposta. Por isso mesmo, os browsers atuais suportam plugins. Plugins são pequenos programas ou aplicações incorporadas no próprio browser que se encarregam de </w:t>
      </w:r>
      <w:proofErr w:type="spellStart"/>
      <w:r>
        <w:t>renderizar</w:t>
      </w:r>
      <w:proofErr w:type="spellEnd"/>
      <w:r>
        <w:t xml:space="preserve"> conteúdos </w:t>
      </w:r>
      <w:r w:rsidR="0077044A">
        <w:t xml:space="preserve">mais complexos, mas frequentes, por exemplo, um leitor de </w:t>
      </w:r>
      <w:proofErr w:type="spellStart"/>
      <w:r w:rsidR="0077044A">
        <w:t>PDFs</w:t>
      </w:r>
      <w:proofErr w:type="spellEnd"/>
      <w:r w:rsidR="0077044A">
        <w:t>.</w:t>
      </w:r>
    </w:p>
    <w:p w14:paraId="4138BA8A" w14:textId="2709D6F3" w:rsidR="0077044A" w:rsidRDefault="0077044A" w:rsidP="00DA0FA4">
      <w:pPr>
        <w:spacing w:line="276" w:lineRule="auto"/>
        <w:jc w:val="both"/>
      </w:pPr>
    </w:p>
    <w:p w14:paraId="37237D00" w14:textId="77777777" w:rsidR="00DA0FA4" w:rsidRDefault="0077044A" w:rsidP="00DA0FA4">
      <w:pPr>
        <w:spacing w:line="276" w:lineRule="auto"/>
        <w:jc w:val="both"/>
      </w:pPr>
      <w:r>
        <w:t xml:space="preserve">6 – Caso o cliente faça gestão local de </w:t>
      </w:r>
      <w:proofErr w:type="spellStart"/>
      <w:r>
        <w:t>contéudos</w:t>
      </w:r>
      <w:proofErr w:type="spellEnd"/>
      <w:r>
        <w:t xml:space="preserve"> cache (cliente-</w:t>
      </w:r>
      <w:proofErr w:type="spellStart"/>
      <w:r>
        <w:t>side</w:t>
      </w:r>
      <w:proofErr w:type="spellEnd"/>
      <w:r>
        <w:t xml:space="preserve"> cache), esta pode influenciar como este processa os pedidos de recursos aos servidores. Quando um browser necessita de </w:t>
      </w:r>
      <w:r>
        <w:lastRenderedPageBreak/>
        <w:t xml:space="preserve">um recurso, </w:t>
      </w:r>
      <w:proofErr w:type="gramStart"/>
      <w:r>
        <w:t>este consulta</w:t>
      </w:r>
      <w:proofErr w:type="gramEnd"/>
      <w:r>
        <w:t xml:space="preserve"> a sua cache à procura duma cópia que possa usar. Se essa cópia existir e ainda não tiver expirado, o browser evita fazer um pedido desnecessário ao servidor e usa-a. Se a sua cópia tiver expirado, o browser pode enviar um pedido do recurso ao servidor incluindo o cabeçalho </w:t>
      </w:r>
      <w:proofErr w:type="spellStart"/>
      <w:r>
        <w:t>If-Modified-Since</w:t>
      </w:r>
      <w:proofErr w:type="spellEnd"/>
      <w:r>
        <w:t xml:space="preserve"> ou </w:t>
      </w:r>
      <w:proofErr w:type="spellStart"/>
      <w:r>
        <w:t>If-Unmodified-Since</w:t>
      </w:r>
      <w:proofErr w:type="spellEnd"/>
      <w:r>
        <w:t xml:space="preserve">. </w:t>
      </w:r>
      <w:r w:rsidR="00DA0FA4">
        <w:t>Ao processar o pedido, o servidor consulta a data de última modificação do recurso (</w:t>
      </w:r>
      <w:proofErr w:type="spellStart"/>
      <w:r w:rsidR="00DA0FA4">
        <w:t>Last-Modified</w:t>
      </w:r>
      <w:proofErr w:type="spellEnd"/>
      <w:r w:rsidR="00DA0FA4">
        <w:t xml:space="preserve">) e responde de acordo com esta.  Se for usado o cabeçalho </w:t>
      </w:r>
      <w:proofErr w:type="spellStart"/>
      <w:r w:rsidR="00DA0FA4">
        <w:t>If-Modified-Since</w:t>
      </w:r>
      <w:proofErr w:type="spellEnd"/>
      <w:r w:rsidR="00DA0FA4">
        <w:t xml:space="preserve">, o servidor pode responder com um status </w:t>
      </w:r>
      <w:proofErr w:type="spellStart"/>
      <w:r w:rsidR="00DA0FA4">
        <w:t>code</w:t>
      </w:r>
      <w:proofErr w:type="spellEnd"/>
      <w:r w:rsidR="00DA0FA4">
        <w:t xml:space="preserve"> 304 (</w:t>
      </w:r>
      <w:proofErr w:type="spellStart"/>
      <w:r w:rsidR="00DA0FA4">
        <w:t>Unmodified</w:t>
      </w:r>
      <w:proofErr w:type="spellEnd"/>
      <w:r w:rsidR="00DA0FA4">
        <w:t xml:space="preserve">) ou 200 (OK), devendo neste último incluir na resposta o recurso atualizado. Já se for usado o cabeçalho </w:t>
      </w:r>
      <w:proofErr w:type="spellStart"/>
      <w:r w:rsidR="00DA0FA4">
        <w:t>If-Unmodified-Since</w:t>
      </w:r>
      <w:proofErr w:type="spellEnd"/>
      <w:r w:rsidR="00DA0FA4">
        <w:t xml:space="preserve"> e o recurso já tiver sido modificado desde essa data, o servidor responderá com um 417 (</w:t>
      </w:r>
      <w:proofErr w:type="spellStart"/>
      <w:r w:rsidR="00DA0FA4">
        <w:t>Precondition</w:t>
      </w:r>
      <w:proofErr w:type="spellEnd"/>
      <w:r w:rsidR="00DA0FA4">
        <w:t xml:space="preserve"> </w:t>
      </w:r>
      <w:proofErr w:type="spellStart"/>
      <w:r w:rsidR="00DA0FA4">
        <w:t>Failed</w:t>
      </w:r>
      <w:proofErr w:type="spellEnd"/>
      <w:r w:rsidR="00DA0FA4">
        <w:t>).</w:t>
      </w:r>
    </w:p>
    <w:p w14:paraId="17878B8A" w14:textId="77777777" w:rsidR="00DA0FA4" w:rsidRDefault="00DA0FA4" w:rsidP="00DA0FA4">
      <w:pPr>
        <w:spacing w:line="276" w:lineRule="auto"/>
        <w:jc w:val="both"/>
      </w:pPr>
    </w:p>
    <w:p w14:paraId="3F87E7D1" w14:textId="0CCFD951" w:rsidR="0077044A" w:rsidRDefault="00DA0FA4" w:rsidP="00DA0FA4">
      <w:pPr>
        <w:spacing w:line="276" w:lineRule="auto"/>
        <w:jc w:val="both"/>
      </w:pPr>
      <w:r>
        <w:t>7 –  Caso o utilizador especifique no seu browser que não pretende usar web cookies, pode ser necessário encontrar uma alternativa para manter uma sessão entre o cliente e o servidor. Este tipo de sessões</w:t>
      </w:r>
      <w:r w:rsidR="00F11E5D">
        <w:t xml:space="preserve"> só é possível usando aplicações com configuração </w:t>
      </w:r>
      <w:proofErr w:type="spellStart"/>
      <w:r w:rsidR="00F11E5D">
        <w:t>cookieless</w:t>
      </w:r>
      <w:proofErr w:type="spellEnd"/>
      <w:r w:rsidR="00F11E5D">
        <w:t xml:space="preserve">, que pode consistir em recorrer, por exemplo, à </w:t>
      </w:r>
      <w:proofErr w:type="spellStart"/>
      <w:r w:rsidR="00F11E5D">
        <w:t>query</w:t>
      </w:r>
      <w:proofErr w:type="spellEnd"/>
      <w:r w:rsidR="00F11E5D">
        <w:t xml:space="preserve"> </w:t>
      </w:r>
      <w:proofErr w:type="spellStart"/>
      <w:r w:rsidR="00F11E5D">
        <w:t>string</w:t>
      </w:r>
      <w:proofErr w:type="spellEnd"/>
      <w:r w:rsidR="00F11E5D">
        <w:t xml:space="preserve"> do URL para enviar informação relativa à sessão (ID) no mesmo. Assim, é possível identificar a sessão em questão sem recorrer a informação armazenada sob a forma de cookies.</w:t>
      </w:r>
    </w:p>
    <w:sectPr w:rsidR="007704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8D"/>
    <w:rsid w:val="002C2357"/>
    <w:rsid w:val="002D53F2"/>
    <w:rsid w:val="0044148D"/>
    <w:rsid w:val="006362E9"/>
    <w:rsid w:val="00636A76"/>
    <w:rsid w:val="0077044A"/>
    <w:rsid w:val="00DA0FA4"/>
    <w:rsid w:val="00F1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848702"/>
  <w14:defaultImageDpi w14:val="32767"/>
  <w15:chartTrackingRefBased/>
  <w15:docId w15:val="{9CE30D43-A02B-4724-BD55-156BC601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665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ANTÓNIO COSTA MEDEIROS</dc:creator>
  <cp:keywords/>
  <dc:description/>
  <cp:lastModifiedBy>DIOGO ANTÓNIO COSTA MEDEIROS</cp:lastModifiedBy>
  <cp:revision>1</cp:revision>
  <dcterms:created xsi:type="dcterms:W3CDTF">2021-11-22T14:13:00Z</dcterms:created>
  <dcterms:modified xsi:type="dcterms:W3CDTF">2021-11-22T14:42:00Z</dcterms:modified>
</cp:coreProperties>
</file>