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EEE7" w14:textId="35CED311" w:rsidR="00EE68BE" w:rsidRDefault="00EE68BE" w:rsidP="00EE68BE">
      <w:pPr>
        <w:bidi/>
        <w:rPr>
          <w:rFonts w:cs="B Nazanin"/>
          <w:sz w:val="32"/>
          <w:szCs w:val="32"/>
          <w:rtl/>
          <w:lang w:bidi="fa-IR"/>
        </w:rPr>
      </w:pPr>
      <w:r w:rsidRPr="00485814">
        <w:rPr>
          <w:rFonts w:cs="B Nazanin" w:hint="cs"/>
          <w:sz w:val="32"/>
          <w:szCs w:val="32"/>
          <w:rtl/>
          <w:lang w:bidi="fa-IR"/>
        </w:rPr>
        <w:t>سوال :</w:t>
      </w:r>
    </w:p>
    <w:p w14:paraId="5E4693E6" w14:textId="2288862B" w:rsidR="00DE2FA4" w:rsidRPr="00111DF5" w:rsidRDefault="00111DF5" w:rsidP="00DD22E5">
      <w:pPr>
        <w:bidi/>
        <w:rPr>
          <w:rFonts w:cs="Calibri" w:hint="cs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>آیا می توان گفت ستون های غیر پیووت یک ماتریس ، همیشه وابسته خطی هستند ؟ اگر آری دلیل بیاورید و اگر نه مثال نقض بزنید .</w:t>
      </w:r>
    </w:p>
    <w:p w14:paraId="115DD0B2" w14:textId="6A8FEB26" w:rsidR="00247020" w:rsidRDefault="00EE68BE" w:rsidP="00DE2FA4">
      <w:pPr>
        <w:bidi/>
        <w:rPr>
          <w:rFonts w:cs="B Nazanin"/>
          <w:sz w:val="32"/>
          <w:szCs w:val="32"/>
          <w:rtl/>
          <w:lang w:bidi="fa-IR"/>
        </w:rPr>
      </w:pPr>
      <w:r w:rsidRPr="00485814">
        <w:rPr>
          <w:rFonts w:cs="B Nazanin" w:hint="cs"/>
          <w:sz w:val="32"/>
          <w:szCs w:val="32"/>
          <w:rtl/>
          <w:lang w:bidi="fa-IR"/>
        </w:rPr>
        <w:t>پاسخ :</w:t>
      </w:r>
    </w:p>
    <w:p w14:paraId="2E3CEE3E" w14:textId="566A7E4C" w:rsidR="00111DF5" w:rsidRDefault="00111DF5" w:rsidP="00111DF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خیر . مثال نقض : </w:t>
      </w:r>
    </w:p>
    <w:p w14:paraId="4E7C0758" w14:textId="04574625" w:rsidR="00111DF5" w:rsidRPr="00111DF5" w:rsidRDefault="00111DF5" w:rsidP="00111DF5">
      <w:pPr>
        <w:jc w:val="center"/>
        <w:rPr>
          <w:rFonts w:cs="B Nazanin"/>
          <w:sz w:val="32"/>
          <w:szCs w:val="32"/>
          <w:lang w:val="en-US"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2D01CE74" w14:textId="75B3270B" w:rsidR="00B11E53" w:rsidRPr="002000FD" w:rsidRDefault="00B11E53" w:rsidP="00B11E53">
      <w:pPr>
        <w:bidi/>
        <w:rPr>
          <w:rFonts w:cs="B Nazanin" w:hint="cs"/>
          <w:sz w:val="32"/>
          <w:szCs w:val="32"/>
          <w:rtl/>
          <w:lang w:val="en-US" w:bidi="fa-IR"/>
        </w:rPr>
      </w:pPr>
    </w:p>
    <w:sectPr w:rsidR="00B11E53" w:rsidRPr="002000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BE"/>
    <w:rsid w:val="00102720"/>
    <w:rsid w:val="00111DF5"/>
    <w:rsid w:val="00167BA6"/>
    <w:rsid w:val="0018083E"/>
    <w:rsid w:val="002000FD"/>
    <w:rsid w:val="0020757B"/>
    <w:rsid w:val="00247020"/>
    <w:rsid w:val="002A0015"/>
    <w:rsid w:val="003F54A6"/>
    <w:rsid w:val="0048422E"/>
    <w:rsid w:val="00485814"/>
    <w:rsid w:val="005038C6"/>
    <w:rsid w:val="006050F8"/>
    <w:rsid w:val="00697750"/>
    <w:rsid w:val="006D6B28"/>
    <w:rsid w:val="0075531E"/>
    <w:rsid w:val="007A0773"/>
    <w:rsid w:val="009C5134"/>
    <w:rsid w:val="00A54DCD"/>
    <w:rsid w:val="00A717C9"/>
    <w:rsid w:val="00B11E53"/>
    <w:rsid w:val="00BB6250"/>
    <w:rsid w:val="00DD22E5"/>
    <w:rsid w:val="00DE2FA4"/>
    <w:rsid w:val="00E361E4"/>
    <w:rsid w:val="00E80521"/>
    <w:rsid w:val="00E90B30"/>
    <w:rsid w:val="00EE68BE"/>
    <w:rsid w:val="00F0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E874"/>
  <w15:chartTrackingRefBased/>
  <w15:docId w15:val="{3ACDF327-0EBE-403A-AA2C-9B644328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8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139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4</cp:revision>
  <cp:lastPrinted>2021-11-26T06:34:00Z</cp:lastPrinted>
  <dcterms:created xsi:type="dcterms:W3CDTF">2021-11-26T06:42:00Z</dcterms:created>
  <dcterms:modified xsi:type="dcterms:W3CDTF">2021-11-26T06:54:00Z</dcterms:modified>
</cp:coreProperties>
</file>