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42E" w14:textId="4A870B06" w:rsidR="004B588C" w:rsidRDefault="009010B6">
      <w:pPr>
        <w:rPr>
          <w:rtl/>
        </w:rPr>
      </w:pPr>
      <w:r>
        <w:rPr>
          <w:rFonts w:hint="cs"/>
          <w:rtl/>
        </w:rPr>
        <w:t>سوال:</w:t>
      </w:r>
    </w:p>
    <w:p w14:paraId="39BECB02" w14:textId="3B663F7B" w:rsidR="009010B6" w:rsidRDefault="009010B6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بردار هایی در مجموعه برداری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می باشد. همچنین فرض کنید، </w:t>
      </w:r>
      <m:oMath>
        <m:r>
          <w:rPr>
            <w:rFonts w:ascii="Cambria Math" w:eastAsiaTheme="minorEastAsia" w:hAnsi="Cambria Math"/>
          </w:rPr>
          <m:t>H=span{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K=span{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باشند. نشان دهید </w:t>
      </w:r>
      <m:oMath>
        <m:r>
          <w:rPr>
            <w:rFonts w:ascii="Cambria Math" w:eastAsiaTheme="minorEastAsia" w:hAnsi="Cambria Math"/>
          </w:rPr>
          <m:t>H+K=span{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</w:t>
      </w:r>
    </w:p>
    <w:p w14:paraId="5C9E22C1" w14:textId="4D73366E" w:rsidR="009010B6" w:rsidRPr="009010B6" w:rsidRDefault="009010B6" w:rsidP="009010B6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H+K=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 </m:t>
              </m:r>
            </m:e>
          </m:d>
          <m:r>
            <w:rPr>
              <w:rFonts w:ascii="Cambria Math" w:hAnsi="Cambria Math"/>
            </w:rPr>
            <m:t xml:space="preserve"> w=u+v, u∈H and v∈K}</m:t>
          </m:r>
        </m:oMath>
      </m:oMathPara>
    </w:p>
    <w:p w14:paraId="57FBF440" w14:textId="623DCAC3" w:rsidR="009010B6" w:rsidRDefault="009010B6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پاسخ: </w:t>
      </w:r>
    </w:p>
    <w:p w14:paraId="77987C05" w14:textId="10766432" w:rsidR="00D870FD" w:rsidRDefault="00D870FD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اثبات این که </w:t>
      </w:r>
      <m:oMath>
        <m:r>
          <w:rPr>
            <w:rFonts w:ascii="Cambria Math" w:eastAsiaTheme="minorEastAsia" w:hAnsi="Cambria Math"/>
          </w:rPr>
          <m:t>H+K=span{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دارای دو بخش است. در قسمت اول باید اثبات کنید که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زیرمجموعه </w:t>
      </w:r>
      <m:oMath>
        <m:r>
          <w:rPr>
            <w:rFonts w:ascii="Cambria Math" w:eastAsiaTheme="minorEastAsia" w:hAnsi="Cambria Math"/>
          </w:rPr>
          <m:t>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است. و در قسمت دوم باید نشان دهیم </w:t>
      </w:r>
      <m:oMath>
        <m:r>
          <w:rPr>
            <w:rFonts w:ascii="Cambria Math" w:eastAsiaTheme="minorEastAsia" w:hAnsi="Cambria Math"/>
          </w:rPr>
          <m:t>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زیرمجموعه ای از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می باشد.</w:t>
      </w:r>
    </w:p>
    <w:p w14:paraId="28EE9527" w14:textId="4BA05CBB" w:rsidR="00D870FD" w:rsidRDefault="00D870FD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قسمت اول اثبات) </w:t>
      </w:r>
    </w:p>
    <w:p w14:paraId="62123C8F" w14:textId="7E3E1726" w:rsidR="00D870FD" w:rsidRDefault="00D870FD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یک بردار معمولی در زیرفضا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به فرم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و یک بردار معمولی در زیر فضا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به فرم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می باشد. مجموع این دو بردار ترکیب خطی از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می باشد پس بنابراین متعلق به </w:t>
      </w:r>
      <m:oMath>
        <m:r>
          <w:rPr>
            <w:rFonts w:ascii="Cambria Math" w:eastAsiaTheme="minorEastAsia" w:hAnsi="Cambria Math"/>
          </w:rPr>
          <m:t>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می باشد. بنابراین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یک زیرمجموعه از </w:t>
      </w:r>
      <m:oMath>
        <m:r>
          <w:rPr>
            <w:rFonts w:ascii="Cambria Math" w:eastAsiaTheme="minorEastAsia" w:hAnsi="Cambria Math"/>
          </w:rPr>
          <m:t>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می باشد.</w:t>
      </w:r>
    </w:p>
    <w:p w14:paraId="2F0B189F" w14:textId="21EEEC85" w:rsidR="001E069E" w:rsidRDefault="001E069E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قسمت دوم اثبات)</w:t>
      </w:r>
    </w:p>
    <w:p w14:paraId="65F47578" w14:textId="47A5FE24" w:rsidR="001E069E" w:rsidRDefault="001E069E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آنجایی که هر بردار مانند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در زیرفضای برداری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را می توان به فرم </w:t>
      </w:r>
      <m:oMath>
        <m:r>
          <w:rPr>
            <w:rFonts w:ascii="Cambria Math" w:eastAsiaTheme="minorEastAsia" w:hAnsi="Cambria Math"/>
          </w:rPr>
          <m:t>u+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می توان نوشت و همچنین از آنجایی که بردار صفر در زیرفضای برداری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می باشد (همچنین در زیرفضای برداری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نیز هست. بنا بر اولین شرط از زیرفضا بودن یک مجموعه برداری) پس هر برداری در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نیز خواهد بود. همچنین بنا به شرط زیرفضا بودن، زیرفضای برداری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نسبت به جمع برداری و ضرب اسکالر بسته می باشد(چرا که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یک زیرفضا از فضای برداری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می باشد.) بنابراین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زیرفضایی از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می باشد. همین قاعده را می توان برای اثبات اینکه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زیرفضایی از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می باشد، استفاده کرد. بنابراین هر یک از بردار های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متعلق به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خواهند بود بنابراین ترکیب خطی این بردار های نیز متعلق به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خواهد بود چرا که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یک زیر فضا است. (شرط دوم زیرفضا بودن)</w:t>
      </w:r>
    </w:p>
    <w:p w14:paraId="46138212" w14:textId="506AFF3C" w:rsidR="00D00235" w:rsidRDefault="00D00235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اثبات زیرفضا بودن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درستی سه شرط مربوط به زیرفضا بودن را چک کنید.</w:t>
      </w:r>
    </w:p>
    <w:p w14:paraId="33CE91F1" w14:textId="146ADEAD" w:rsidR="00D00235" w:rsidRDefault="00D00235" w:rsidP="009010B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بنابراین در نهایت می توانیم بگوییم که </w:t>
      </w:r>
      <m:oMath>
        <m:r>
          <w:rPr>
            <w:rFonts w:ascii="Cambria Math" w:eastAsiaTheme="minorEastAsia" w:hAnsi="Cambria Math"/>
          </w:rPr>
          <m:t>span{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زیرمجموعه از </w:t>
      </w:r>
      <m:oMath>
        <m:r>
          <w:rPr>
            <w:rFonts w:ascii="Cambria Math" w:eastAsiaTheme="minorEastAsia" w:hAnsi="Cambria Math"/>
          </w:rPr>
          <m:t>H+K</m:t>
        </m:r>
      </m:oMath>
      <w:r>
        <w:rPr>
          <w:rFonts w:eastAsiaTheme="minorEastAsia" w:hint="cs"/>
          <w:rtl/>
        </w:rPr>
        <w:t xml:space="preserve"> می باشد.</w:t>
      </w:r>
    </w:p>
    <w:p w14:paraId="53BFD7EC" w14:textId="77777777" w:rsidR="001E069E" w:rsidRPr="001E069E" w:rsidRDefault="001E069E" w:rsidP="009010B6">
      <w:pPr>
        <w:rPr>
          <w:rFonts w:hint="cs"/>
          <w:rtl/>
        </w:rPr>
      </w:pPr>
    </w:p>
    <w:sectPr w:rsidR="001E069E" w:rsidRPr="001E069E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4"/>
    <w:rsid w:val="000C02E4"/>
    <w:rsid w:val="001E069E"/>
    <w:rsid w:val="00486459"/>
    <w:rsid w:val="004B588C"/>
    <w:rsid w:val="009010B6"/>
    <w:rsid w:val="00D00235"/>
    <w:rsid w:val="00D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7A2"/>
  <w15:chartTrackingRefBased/>
  <w15:docId w15:val="{BA80A937-BFCA-4F0A-9CF9-4C798BDA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2021-10-15T21:18:00Z</dcterms:created>
  <dcterms:modified xsi:type="dcterms:W3CDTF">2021-10-15T21:52:00Z</dcterms:modified>
</cp:coreProperties>
</file>