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51E" w:rsidRDefault="002A451E" w:rsidP="002A451E">
      <w:pPr>
        <w:pStyle w:val="NormalWeb"/>
        <w:shd w:val="clear" w:color="auto" w:fill="FFFFFF"/>
        <w:ind w:firstLine="204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Наддніпрянська Україна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.</w:t>
      </w:r>
      <w:r>
        <w:rPr>
          <w:rFonts w:ascii="Palatino Linotype" w:hAnsi="Palatino Linotype"/>
          <w:color w:val="000000"/>
          <w:sz w:val="20"/>
          <w:szCs w:val="20"/>
        </w:rPr>
        <w:t>Національно-визвольний рух започаткувала патріотична інтелігенція, яка прагнула зберегти від вимирання українську мову, історію, культуру.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Культурницька діяльність української інтелігенції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У 1798 р. Іван Котляревський видав поему "Енеїда", вперше уживши українську народну мову як літературну.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Це була епохальна подія: вона поклала початок відродженню української мови, перетворенню її на літературну.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Справу І.Котляревського продовжили "Харківські романтики" - літературне об'єднання 20-40-х рр., створене студентами Харківського університету Левком Боровиковським, Амвросієм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Метлин-ським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Олександром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Корсуном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та іншими.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Ідейним натхненником "харківських романтиків" був народознавець, письменник, режисер Григорій Квітка-Основ'яненко. Видавши у 1834 р. "Малоросійські повісті", він довів, що українською мовою можна писати й високохудожні прозові твори.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Активізації літературної творчості українською мовою сприяв професор Харківського університету (пізніше його ректор) Петро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Гулак-Артемовський.Наприкінці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XVIII ст. - поч. XIX ст. помітно посилюється інтерес до української історії. Слава найвизначнішого твору вітчизняної історіографії цього періоду належить анонімній "Історії Русі в". Тривалий час вона поширювалася у рукописних списках і лише в 1846 р. вийшла друком. Автор, намагаючись відновити історичну справедливість, доводить, що Україна має власну історію, захищає право українського народу на свободу і державу. Патріотична спрямованість "Історії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Русів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" зумовила її широку популярність і справила значний вплив на розвиток української історичної науки.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Слід відзначити і першу узагальнюючу працю з історії України Дмитра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Бантиш-Каменського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(1822 р.), п'ятитомну "Історію Малоросії" Миколи Маркевича (1842-1843 рр.)У другій пол. XIX ст. великий вплив на розвиток історичної науки справили Микола Костомаров, Володимир Антонович, Олександра Єфименко, Дмитро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Багалій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 Наприкінці XIX ст. почалася дослідницька діяльність Михайла Грушевського.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Поряд із літературними й історичними дослідженнями важливою формою діяльності інтелігенції було вивчення українського фольклору. Вагомий внесок у його популяризацію зробили Микола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Цертелєв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Михайло Максимович (перший ректор Київського університету), Микола Костомаров, Ізмаїл Срезневський, Йосип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Бодянський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Культурницька діяльність української інтелігенції справила значний вплив на піднесення національної свідомості народу, на активізацію процесів національного відродження.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Опозиційність масонських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ложНа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поч. XIX ст. після війни 1812 р. з Наполеоном, яка, як уже зазначалося,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радикалізувала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суспільство, в Україні виникають перші таємні організації - масонські ложі. Найбільше значення мала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Полтавська ложа "Любов до істини" (1818-1819 рр.), серед членів якої були Іван Котляревський, Григорій Тарнавський, Семен Кочу-бей і в якій сповідувалася ідея відокремлення України від Росії.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На її базі у 1821 р. утворилося таємне "Малоросійське товариство" на чолі з предводителем дворянства Переяславського повіту Полтавської губернії Василем Лукашевичем. Члени товариства виступали за державну незалежність України.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Масонські ложі започаткували організований опозиційний царизму рух в Україні.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Діяльність декабристів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У 20-ті рр. XIX ст. в Україні засновуються таємні декабристські організації:- "Південне товариство" (182 ї-1825 рр.) з центром у Тульчині, очолюване полковником П.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Пестелем.-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"Товариство об'єднаних слов'ян" у Новограді-Волинському (1823-1825 рр.) на чолі з офіцерами - братами Борисовими.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Членами декабристських організацій були переважно російські дворяни, офіцери, діячі літератури. Основні вимоги - ліквідація самодержавства та кріпосного права. Серед декабристів не було єдності у вирішенні національного питання. "Південне товариство" виступало за "єдину і неподільну" Росію, не визнаючи за українським та іншими народами Російської імперії права на самовизначення; "Товариство об'єднаних слов'ян" передбачало створення федерації слов'янських народів, однак воно не розглядало Україну об'єктом цього федеративного союзу. Після невдалого повстання в грудні 1825 р. декабристські організації були розгромлені.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На поч. 40-х років XIX ст., із відкриттям університету, центром національно-визвольного руху став Київ.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Кирило-Мефодіївське товариство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У 1845-1847 рр. у Києві діяла перша суто українська таємна політична організація - Кирило-Мефодіївське товариство (братство). Нараховувала 12 осіб, серед них - Тарас Шевченко, Микола Костомаров, Пантелеймон Куліш, Василь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Білозерський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Програмні завдання організації викладено в "Законі божому" ("Книзі буття українського народу") та "Статуті...".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Основні цілі братства:- ліквідація самодержавства і кріпосного права; - національне визволення України;- утворення на демократичних засадах федерації слов'янських народів із центром у Києві.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Програмні документи наголошували на мирному характері перетворень, досягненні стратегічних завдань через освіту та виховання, поширення літератури, залучення до своїх рядів нових членів.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Поміркована програма братства викликала критичне ставлення Т.Шевченка та радикально налаштованих братчиків, які поділяли його революційно-демократичні погляди.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За доносом члени братства були заарештовані і засуджені до різних строків ув'язнення та заслання.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Діяльність Кирило-Мефодіївського </w:t>
      </w:r>
      <w:r>
        <w:rPr>
          <w:rFonts w:ascii="Palatino Linotype" w:hAnsi="Palatino Linotype"/>
          <w:color w:val="000000"/>
          <w:sz w:val="20"/>
          <w:szCs w:val="20"/>
        </w:rPr>
        <w:lastRenderedPageBreak/>
        <w:t>товариства була першою спробою української інтелігенції перейти від культурного до політичного етапу боротьби за національне визволення України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. </w:t>
      </w:r>
      <w:r>
        <w:rPr>
          <w:rFonts w:ascii="Palatino Linotype" w:hAnsi="Palatino Linotype"/>
          <w:color w:val="000000"/>
          <w:sz w:val="20"/>
          <w:szCs w:val="20"/>
        </w:rPr>
        <w:t>Т.Г.Шевченко - ідейний натхненник українського відродження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Style w:val="Strong"/>
          <w:rFonts w:ascii="Palatino Linotype" w:hAnsi="Palatino Linotype"/>
          <w:color w:val="000000"/>
          <w:sz w:val="20"/>
          <w:szCs w:val="20"/>
        </w:rPr>
        <w:t>Тарас Шевченко</w:t>
      </w:r>
      <w:r w:rsidRPr="002A451E">
        <w:rPr>
          <w:rStyle w:val="Strong"/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Значну роль у національному відродженні відіграв поет, художник, мислитель Т.Г.Шевченко, який мав найбільший вплив на українців. З виходом у 1840 р. "Кобзаря" за українською мовою остаточно затверджується статус літературної, "рівної серед рівних". Своєю творчою та громадською діяльністю Т.Шевченко пробудив національну свідомість українців, сприяв розгортанню ними боротьби за своє соціальне і національне визволення.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Перший етап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громадівського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рухуНаприкінці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50-х рр. XIX ст. почали організовуватися напівлегальні гуртки - Громади. Перша Громада виникла в Києві в 1859 р. на базі таємного гуртка "хлопоманів" (від польського "хлоп" - селянин). Очолив її історик, пізніше професор Київського університету Володимир Антонович.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Громадівський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рух, названий властями "українофільством", набув значного поширення. Громади виникли в Харкові, Чернігові, Полтаві, Одесі, Катеринославі та інших містах. Гуртки об'єднували представників різних прошарків суспільства з різними політичними поглядами. їх діяльність мала, в основному, культурно-просвітницький характер (відкриття недільних шкіл, пропаганда художньої і наукової літератури, вивчення української мови, історії, етнографії тощо).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Серед найактивніших учасників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громадівського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руху були композитор Микола Лисенко, письменник і драматург Михайло Старицький, письменники Олександр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Кониський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Володимир Самійленко, Панас Мирний, історик Михайло Драгоманов, соціолог Сергій Подолинський, етнограф Павло Чубинський, засновник української статистичної науки Олександр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Русов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Було створено керівний центр Громад усієї України, до якого увійшли В.Антонович, П.Чубинський, О.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Русов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Громади підтримували зв'язки з представниками національного руху Західної України.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Культурно-просвітницький рух Громад викликав тривогу серед урядових кіл. У 1863 р. міністр внутрішніх справ Валуєв видав вищезгаданий горезвісний циркуляр. Проти громадівців прокотилася хвиля репресій, і в другій половині 60-х рр.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громадівський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рух пішов на спад.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Діяльність "Основи"У 1861 р. у Петербурзі члени Кирило-Мефодіївського товариства Т.Шевченко, М.Костомаров, П.Куліш, В.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Білозерський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, які з'їхалися сюди після заслання, заснували журнал "Основа". Журнал установив зв'язки з Громадами, знайомив читачів із життям українського народу.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Він діяв до 1862 р. і став першим українським журналом у Російській імперії, сприяв пробудженню національної свідомості української інтелігенції, розкиданої по всій імперії.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Польське повстання 1863-1864 рр. і його відгуки в Україні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Певний вплив на розвиток українського руху справило польське визвольне повстання 1863-1864 рр., спрямоване проти російського самодержавства. На заклик повстанського комітету про підтримку відгукнулися українські революційні демократи, члени заснованої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Миколою Чернишевським всеросійської революційної організації "Земля і Воля". Серед них був і уродженець Сумщини А.Потебня, брат відомого вченого-мовознавця Потебні. Революційні демократи розповсюджували серед населення Правобережної України листівки на підтримку визвольної боротьби проти царської Росії, брали участь у діях повстанських загонів.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Однак, масової підтримки з боку української громадськості повстання не знайшло, оскільки польські повстанці не визнавали за Україною права на власну державу (їх метою було відновлення Польщі в територіальних межах 1772 р., тобто з включенням земель Правобережної України).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Другий етап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громадівського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руху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На початку 70-х рр. після деякого послаблення контролю за внутрішнім життям українського суспільства громадівці активізують свою діяльність. Київська громада мала власний друкований орган "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Киевский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телеграф".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Активізації українського руху сприяв заснований у 1873 р. в Києві Південно-Західний відділ Російського географічного товариства. Відділ залучив до своєї діяльності велику кількість інтелігенції (понад 200 дійсних членів), зібрав і видав величезний матеріал з історії, економіки, культури рідного краю.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Громади, хоч і утримувалися у своїй більшості від політичної діяльності, все ж таки не влаштовували владу. Із прийняттям у 1876 р.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Емського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акту діяльність Громад була заборонена, закрився Південно-Західний відділ Російського географічного товариства.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Частина громадівців виїхала за кордон. Серед них був і Михайло Драгоманов, який упродовж 1878-1882 рр. видавав у Женеві перший український журнал за кордоном "Громада".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М.Драгоманов (1841 - 1895 рр.) - мав значний вплив на український національний рух, організатором і ідеологом якого він виступав. М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.Драгоманов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розробив так звану концепцію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громадівського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соціалізму. Основу справедливого суспільного устрою українського народу він вбачав у федералізмі - в існуванні децентралізованих, політично вільних і самостійних громад, об'єднаних для спільної праці на спільній землі, фабриці чи заводі. На Його думку, справжня демократія можлива лише за умови ліквідації приватної власності на землю,фабрики і заводи, за відсутності соціального і національного гноблення. Обстоюючи право українського народу на національне самовизначення, М.Драгоманов не закликав до створення незалежної України. Будучи </w:t>
      </w:r>
      <w:r>
        <w:rPr>
          <w:rFonts w:ascii="Palatino Linotype" w:hAnsi="Palatino Linotype"/>
          <w:color w:val="000000"/>
          <w:sz w:val="20"/>
          <w:szCs w:val="20"/>
        </w:rPr>
        <w:lastRenderedPageBreak/>
        <w:t>поборником дружби і рівності усіх народів, учений виступав за автономію України в рамках федеративної демократичної Російської держави.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Виникнення політичних організацій та партій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Наприкінці ХІХ ст. відбувається політизація національно-визвольного руху. Першою політичною організацією на цьому етапі стало "Братство тарасівців", яке діяло впродовж 1891-1893 рр. Його засновниками були українські студенти М. Махновський, І.Липа, В.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Шемет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. Організація мала прибічників у різних містах України, що надало її діяльності загальноукраїнського характеру. "Тарасівні" ставили за мету реалізацію основних ідей Тараса Шевченка, досягнення повної незалежності Української держави. І хоч тогочасне українське суспільство у своїй більшості не поділяло ідеї самостійної України, діяльність "Братства" підготувала сприятливий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грунт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для поширення державницько-самостійних настроїв.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Першою політичною партією в Наддніпрянській Україні стала утворена в 1900 р. у Харкові Революційна українська партія (РУП). Засновники - Д.Антонович, М.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Русов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, Д.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Матусевич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та інші. Одне із відділень РУП знаходилося у Львові, де діяла партійна друкарня. Спочатку за програмний документ партії використовувалася брошура М.Міхновського "Самостійна Україна", в якій обґрунтовувалася ідея української державної самостійності. Згодом РУП відмовилася від цієї ідеї і висунула вимогу національно-культурної автономії України в межах Росії. Взагалі, партія не мала чітких програмних вимог, що призвело до її розколу на поч. XX ст.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Українці у загальноросійському визвольному русі</w:t>
      </w:r>
      <w:r w:rsidRPr="002A451E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В Україні як складовій частині Російської імперії поруч з українським національно-визвольним рухом розгортався і загальноросійський революційний рух. Вище вже згадувалося про такі його прояви, як діяльність масонських організацій, декабристський рух, діяльність революційних демократів 60-х рр. Наступним етапом загальноросійського революційного руху стала діяльність революційних народників 70-80-х рр., представлених, переважно, різночинною інтелігенцією.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Програма керівного органу народників - організації "Земля і Воля", створеної у 1876 р., передбачала захоплення влади шляхом насильницького перевороту, здійснення демократичних перетворень, передачу землі, фабрик і заводів у народну власність. Економічною й адміністративною одиницею нового суспільства вважалася селянська община.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Народники 70-х рр. розгорнули широку пропаганду серед селянства (так зване "ходіння в народ") з метою викликати протест проти влади і збройні бунти.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У 80-тих рр. відбулася радикалізація народницького руху. Частина народників, об'єднавшись у 1879 р. в організацію "Народна Воля", зосередила діяльність на політичному терорі. 1 березня 1881 р. в результаті терористичного акту народовольців загинув імператор Олександр II. У відповідь уряд посилив репресії, розгромивши гуртки і групи народників, засудивши до страти їх керівників та активних учасників. Серед них були українці Софія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Перовська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, Микола Кибальчич, Андрій Желябов, Дмитро Лизогуб, Володимир Малинка. Не дивлячись на жорсткі репресії, народницький рух не припинявся до кінця 80-х рр. XIX ст.</w:t>
      </w:r>
      <w:r w:rsidRPr="002A451E">
        <w:rPr>
          <w:rFonts w:ascii="Palatino Linotype" w:hAnsi="Palatino Linotype"/>
          <w:color w:val="000000"/>
          <w:sz w:val="20"/>
          <w:szCs w:val="20"/>
          <w:lang w:val="ru-RU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Стосунки між національно-визвольним і загальноросійським революційним рухами були неоднозначними. З одного боку, єднанню рухів сприяла їх спрямованість проти самодержавства на соціальні перетворення. Але ж, з іншого боку, нехтування інтересів української справи відштовхувало від загальноросійських революційних організацій учасників українського визвольного руху.</w:t>
      </w:r>
    </w:p>
    <w:p w:rsidR="00FF2307" w:rsidRDefault="00FF2307"/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A451E"/>
    <w:rsid w:val="00106208"/>
    <w:rsid w:val="002A451E"/>
    <w:rsid w:val="003D740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51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2A45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8894</Words>
  <Characters>5070</Characters>
  <Application>Microsoft Office Word</Application>
  <DocSecurity>0</DocSecurity>
  <Lines>42</Lines>
  <Paragraphs>27</Paragraphs>
  <ScaleCrop>false</ScaleCrop>
  <Company/>
  <LinksUpToDate>false</LinksUpToDate>
  <CharactersWithSpaces>13937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</cp:revision>
  <dcterms:created xsi:type="dcterms:W3CDTF">2013-12-05T19:56:00Z</dcterms:created>
  <dcterms:modified xsi:type="dcterms:W3CDTF">2013-12-05T20:01:00Z</dcterms:modified>
</cp:coreProperties>
</file>