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2E" w:rsidRPr="00960BDD" w:rsidRDefault="008C0AC4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3.</w:t>
      </w:r>
    </w:p>
    <w:p w:rsidR="008C0AC4" w:rsidRDefault="00960BDD">
      <w:pPr>
        <w:rPr>
          <w:sz w:val="28"/>
          <w:szCs w:val="28"/>
        </w:rPr>
      </w:pPr>
      <w:r>
        <w:rPr>
          <w:sz w:val="28"/>
          <w:szCs w:val="28"/>
        </w:rPr>
        <w:t>1)С</w:t>
      </w:r>
      <w:r w:rsidR="008C0AC4">
        <w:rPr>
          <w:sz w:val="28"/>
          <w:szCs w:val="28"/>
        </w:rPr>
        <w:t>успільно-політичний лад та система управління Київської давньоруської держави.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2)Особливості державного життя на українських землях за часів польсько-литовського управління.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3)Виникненні козацтва і утворення Запорізької Січі.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4)Становлення української козацько-гетьманської держави у XVII ст.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5) Соціально-політичне і економічне становище українських земель у складі Російської та Австро-Угорської імперій.</w:t>
      </w:r>
    </w:p>
    <w:p w:rsidR="008C0AC4" w:rsidRPr="00960BDD" w:rsidRDefault="008C0AC4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4.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1)Еволюція українського державотворення у 1917-1920рр.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2)Державотворчі процеси в Україні у</w:t>
      </w:r>
      <w:r w:rsidR="00916214" w:rsidRPr="009162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роки радянської влади. Возз'єднання західноукраїнських земель з УРСР.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3)Основні напрямки формування української незалежної держави в кінці XX- на початку XXI ст.</w:t>
      </w:r>
    </w:p>
    <w:p w:rsidR="008C0AC4" w:rsidRDefault="008C0AC4">
      <w:pPr>
        <w:rPr>
          <w:sz w:val="28"/>
          <w:szCs w:val="28"/>
        </w:rPr>
      </w:pPr>
      <w:r>
        <w:rPr>
          <w:sz w:val="28"/>
          <w:szCs w:val="28"/>
        </w:rPr>
        <w:t>4)Конституційні процеси в Україні та проблеми конституційної реформи на сучасному етапі.</w:t>
      </w:r>
    </w:p>
    <w:p w:rsidR="008C0AC4" w:rsidRPr="00960BDD" w:rsidRDefault="008C0AC4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5</w:t>
      </w:r>
      <w:r w:rsidR="00960BDD" w:rsidRPr="00960BDD">
        <w:rPr>
          <w:b/>
          <w:sz w:val="28"/>
          <w:szCs w:val="28"/>
        </w:rPr>
        <w:t>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1) Геополітичні фактори в житті українського етносу до XX ст.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2)Українське питання в європейській політиці напередодні Першої та Другої світових воєн.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3)Вектори зовнішньої політики України після проголошення незалежності.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4)Національна геополітична стратегія України в контексті глобалізації.</w:t>
      </w:r>
    </w:p>
    <w:p w:rsidR="00134C01" w:rsidRPr="00960BDD" w:rsidRDefault="00134C01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6.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1)Початок українського національного відродження та його вплив на активізацію суспільно-політичного руху на українських землях у першій половині XIX ст.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2)Національно-культурний на революційно-демократичний рух в Україні у другій половині XIX - на початку XX ст.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3)Створення та діяльність українських політичних партій на початку XX ст.</w:t>
      </w:r>
    </w:p>
    <w:p w:rsidR="00134C01" w:rsidRPr="00960BDD" w:rsidRDefault="00134C01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7.</w:t>
      </w:r>
    </w:p>
    <w:p w:rsidR="00134C01" w:rsidRDefault="00134C01">
      <w:pPr>
        <w:rPr>
          <w:sz w:val="28"/>
          <w:szCs w:val="28"/>
        </w:rPr>
      </w:pPr>
      <w:r>
        <w:rPr>
          <w:sz w:val="28"/>
          <w:szCs w:val="28"/>
        </w:rPr>
        <w:t>1)Радянська модель суспільного розвитку.</w:t>
      </w:r>
    </w:p>
    <w:p w:rsidR="00134C01" w:rsidRPr="00735DD3" w:rsidRDefault="00134C01">
      <w:pPr>
        <w:rPr>
          <w:sz w:val="28"/>
          <w:szCs w:val="28"/>
          <w:lang w:val="ru-RU"/>
        </w:rPr>
      </w:pPr>
      <w:r>
        <w:rPr>
          <w:sz w:val="28"/>
          <w:szCs w:val="28"/>
        </w:rPr>
        <w:t>2)Формування адміністративно-командної системи.</w:t>
      </w:r>
    </w:p>
    <w:p w:rsidR="00735DD3" w:rsidRPr="00735DD3" w:rsidRDefault="00735DD3">
      <w:pPr>
        <w:rPr>
          <w:sz w:val="28"/>
          <w:szCs w:val="28"/>
        </w:rPr>
      </w:pPr>
      <w:r w:rsidRPr="00735DD3"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</w:rPr>
        <w:t>демократизація суспільно-політичного життя в роки перебудови</w:t>
      </w:r>
    </w:p>
    <w:p w:rsidR="00134C01" w:rsidRDefault="00735DD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34C01">
        <w:rPr>
          <w:sz w:val="28"/>
          <w:szCs w:val="28"/>
        </w:rPr>
        <w:t>)Радикалізація суспільно-політичних рухів в Україні.</w:t>
      </w:r>
    </w:p>
    <w:p w:rsidR="00134C01" w:rsidRDefault="00735DD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34C01">
        <w:rPr>
          <w:sz w:val="28"/>
          <w:szCs w:val="28"/>
        </w:rPr>
        <w:t>) Становлення та розвиток</w:t>
      </w:r>
      <w:r w:rsidR="00960BDD">
        <w:rPr>
          <w:sz w:val="28"/>
          <w:szCs w:val="28"/>
        </w:rPr>
        <w:t xml:space="preserve"> політичної системи після проголошення незалежності.</w:t>
      </w:r>
    </w:p>
    <w:p w:rsidR="00960BDD" w:rsidRDefault="00735DD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60BDD">
        <w:rPr>
          <w:sz w:val="28"/>
          <w:szCs w:val="28"/>
        </w:rPr>
        <w:t>)Пріоритети соціальної політики держави і загострення проблем соціального розвитку в період ринкових реформ.</w:t>
      </w:r>
    </w:p>
    <w:p w:rsidR="00960BDD" w:rsidRPr="00960BDD" w:rsidRDefault="00960BDD">
      <w:pPr>
        <w:rPr>
          <w:b/>
          <w:sz w:val="28"/>
          <w:szCs w:val="28"/>
        </w:rPr>
      </w:pPr>
      <w:r w:rsidRPr="00960BDD">
        <w:rPr>
          <w:b/>
          <w:sz w:val="28"/>
          <w:szCs w:val="28"/>
        </w:rPr>
        <w:t>Семінар 8.</w:t>
      </w:r>
    </w:p>
    <w:p w:rsidR="00960BDD" w:rsidRDefault="00960BDD">
      <w:pPr>
        <w:rPr>
          <w:sz w:val="28"/>
          <w:szCs w:val="28"/>
        </w:rPr>
      </w:pPr>
      <w:r>
        <w:rPr>
          <w:sz w:val="28"/>
          <w:szCs w:val="28"/>
        </w:rPr>
        <w:t xml:space="preserve">1)зародження письменства на Русі і становлення освіти на українських землях до початку XX ст. </w:t>
      </w:r>
    </w:p>
    <w:p w:rsidR="00960BDD" w:rsidRDefault="00960BDD">
      <w:pPr>
        <w:rPr>
          <w:sz w:val="28"/>
          <w:szCs w:val="28"/>
        </w:rPr>
      </w:pPr>
      <w:r>
        <w:rPr>
          <w:sz w:val="28"/>
          <w:szCs w:val="28"/>
        </w:rPr>
        <w:t>2)Становлення освіти в УРСР: від ліквідації неписьменності до запровадження загальної середньої освіти.</w:t>
      </w:r>
    </w:p>
    <w:p w:rsidR="00960BDD" w:rsidRDefault="00960BDD">
      <w:pPr>
        <w:rPr>
          <w:sz w:val="28"/>
          <w:szCs w:val="28"/>
        </w:rPr>
      </w:pPr>
      <w:r>
        <w:rPr>
          <w:sz w:val="28"/>
          <w:szCs w:val="28"/>
        </w:rPr>
        <w:t>3)Освітні реформи в Україні після набуття незалежності.</w:t>
      </w:r>
    </w:p>
    <w:p w:rsidR="00960BDD" w:rsidRDefault="00960BDD">
      <w:pPr>
        <w:rPr>
          <w:sz w:val="28"/>
          <w:szCs w:val="28"/>
        </w:rPr>
      </w:pPr>
      <w:r>
        <w:rPr>
          <w:sz w:val="28"/>
          <w:szCs w:val="28"/>
        </w:rPr>
        <w:t>4)Суть, періодизація та соціально-економічні наслідки НТР.</w:t>
      </w:r>
    </w:p>
    <w:p w:rsidR="00960BDD" w:rsidRPr="00960BDD" w:rsidRDefault="00960BDD">
      <w:pPr>
        <w:rPr>
          <w:sz w:val="28"/>
          <w:szCs w:val="28"/>
        </w:rPr>
      </w:pPr>
      <w:r>
        <w:rPr>
          <w:sz w:val="28"/>
          <w:szCs w:val="28"/>
        </w:rPr>
        <w:t>5)Промислово-технічна політика на сучасному етапі.</w:t>
      </w:r>
    </w:p>
    <w:p w:rsidR="00134C01" w:rsidRPr="00134C01" w:rsidRDefault="00134C01">
      <w:pPr>
        <w:rPr>
          <w:sz w:val="28"/>
          <w:szCs w:val="28"/>
        </w:rPr>
      </w:pPr>
    </w:p>
    <w:sectPr w:rsidR="00134C01" w:rsidRPr="00134C01" w:rsidSect="00595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8C0AC4"/>
    <w:rsid w:val="00134C01"/>
    <w:rsid w:val="00575375"/>
    <w:rsid w:val="0059542E"/>
    <w:rsid w:val="00735DD3"/>
    <w:rsid w:val="008C0AC4"/>
    <w:rsid w:val="00916214"/>
    <w:rsid w:val="00960BDD"/>
    <w:rsid w:val="00B8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1407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2012-09-30T17:30:00Z</dcterms:created>
  <dcterms:modified xsi:type="dcterms:W3CDTF">2012-12-06T21:52:00Z</dcterms:modified>
</cp:coreProperties>
</file>