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7C0DE3" w:rsidRPr="00831E00" w:rsidRDefault="007C0DE3" w:rsidP="007C0DE3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C0DE3" w:rsidRPr="00831E00" w:rsidRDefault="007C0DE3" w:rsidP="007C0DE3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1E00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>З дисципліні «Програмування»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1E00">
        <w:rPr>
          <w:rFonts w:ascii="Times New Roman" w:hAnsi="Times New Roman" w:cs="Times New Roman"/>
          <w:b/>
          <w:sz w:val="28"/>
          <w:szCs w:val="28"/>
        </w:rPr>
        <w:t>Тема: «Розв’язання квадратного рівняння»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 xml:space="preserve">    Виконав:</w:t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  <w:t xml:space="preserve">                      Перевірив: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 xml:space="preserve">    Студент групи  ІО-33 </w:t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  <w:t xml:space="preserve">                                Викладач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1E00">
        <w:rPr>
          <w:rFonts w:ascii="Times New Roman" w:hAnsi="Times New Roman" w:cs="Times New Roman"/>
          <w:sz w:val="28"/>
          <w:szCs w:val="28"/>
        </w:rPr>
        <w:t>Заколенко</w:t>
      </w:r>
      <w:proofErr w:type="spellEnd"/>
      <w:r w:rsidRPr="00831E00">
        <w:rPr>
          <w:rFonts w:ascii="Times New Roman" w:hAnsi="Times New Roman" w:cs="Times New Roman"/>
          <w:sz w:val="28"/>
          <w:szCs w:val="28"/>
        </w:rPr>
        <w:t xml:space="preserve"> Р. К.</w:t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</w:r>
      <w:r w:rsidRPr="00831E00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proofErr w:type="spellStart"/>
      <w:r w:rsidRPr="00831E00"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 w:rsidRPr="00831E00"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C0DE3" w:rsidRPr="00831E00" w:rsidRDefault="007C0DE3" w:rsidP="007C0DE3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31E00">
        <w:rPr>
          <w:rFonts w:ascii="Times New Roman" w:hAnsi="Times New Roman" w:cs="Times New Roman"/>
          <w:sz w:val="28"/>
          <w:szCs w:val="28"/>
        </w:rPr>
        <w:t xml:space="preserve">  Київ 2013</w:t>
      </w:r>
    </w:p>
    <w:p w:rsidR="00417963" w:rsidRPr="00C75F67" w:rsidRDefault="007C0DE3" w:rsidP="00C75F67">
      <w:pPr>
        <w:jc w:val="both"/>
        <w:rPr>
          <w:rFonts w:ascii="Times New Roman" w:hAnsi="Times New Roman" w:cs="Times New Roman"/>
          <w:sz w:val="28"/>
          <w:szCs w:val="28"/>
        </w:rPr>
      </w:pPr>
      <w:r w:rsidRPr="00C75F67">
        <w:rPr>
          <w:rFonts w:ascii="Times New Roman" w:hAnsi="Times New Roman" w:cs="Times New Roman"/>
          <w:b/>
          <w:sz w:val="28"/>
        </w:rPr>
        <w:lastRenderedPageBreak/>
        <w:t>Теоретичні відомості</w:t>
      </w:r>
      <w:r w:rsidRPr="00C75F67">
        <w:rPr>
          <w:rFonts w:ascii="Times New Roman" w:hAnsi="Times New Roman" w:cs="Times New Roman"/>
          <w:sz w:val="28"/>
          <w:szCs w:val="28"/>
        </w:rPr>
        <w:t>:</w:t>
      </w:r>
      <w:r w:rsidR="00417963" w:rsidRPr="00C75F67">
        <w:rPr>
          <w:rFonts w:ascii="Times New Roman" w:hAnsi="Times New Roman" w:cs="Times New Roman"/>
          <w:sz w:val="28"/>
          <w:szCs w:val="28"/>
        </w:rPr>
        <w:t xml:space="preserve"> квадратне рівняння</w:t>
      </w:r>
      <w:r w:rsidR="00417963"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</w:t>
      </w:r>
      <w:r w:rsidR="00417963" w:rsidRPr="00C75F67">
        <w:rPr>
          <w:rFonts w:ascii="Times New Roman" w:hAnsi="Times New Roman" w:cs="Times New Roman"/>
          <w:sz w:val="28"/>
          <w:szCs w:val="28"/>
        </w:rPr>
        <w:t>— </w:t>
      </w:r>
      <w:hyperlink r:id="rId6" w:tooltip="Алгебраїчне рівняння" w:history="1">
        <w:r w:rsidR="00417963" w:rsidRPr="00C75F67">
          <w:rPr>
            <w:rFonts w:ascii="Times New Roman" w:hAnsi="Times New Roman" w:cs="Times New Roman"/>
            <w:sz w:val="28"/>
            <w:szCs w:val="28"/>
          </w:rPr>
          <w:t>алгебраїчне рівняння</w:t>
        </w:r>
      </w:hyperlink>
      <w:r w:rsidR="00417963" w:rsidRPr="00C75F67">
        <w:rPr>
          <w:rFonts w:ascii="Times New Roman" w:hAnsi="Times New Roman" w:cs="Times New Roman"/>
          <w:sz w:val="28"/>
          <w:szCs w:val="28"/>
        </w:rPr>
        <w:t> виду</w:t>
      </w:r>
    </w:p>
    <w:p w:rsidR="00417963" w:rsidRPr="00C75F67" w:rsidRDefault="00417963" w:rsidP="00C75F6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+bx+c=0, де a≠0.</m:t>
          </m:r>
        </m:oMath>
      </m:oMathPara>
    </w:p>
    <w:p w:rsidR="00417963" w:rsidRPr="00C75F67" w:rsidRDefault="00DF2E58" w:rsidP="00C75F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Розв’язання квадратного рівняння було виконано за допомогою </w:t>
      </w:r>
      <w:r w:rsidR="00C75F67"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знаходження</w:t>
      </w:r>
      <w:r w:rsidR="00C75F67"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дискримінанта</w:t>
      </w:r>
      <w:r w:rsidR="00063263"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63263" w:rsidRPr="00C75F67" w:rsidRDefault="00063263" w:rsidP="00C75F6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-4×a×c</m:t>
          </m:r>
        </m:oMath>
      </m:oMathPara>
    </w:p>
    <w:p w:rsidR="00831E00" w:rsidRPr="00C75F67" w:rsidRDefault="00410A99" w:rsidP="00C75F67">
      <w:pPr>
        <w:jc w:val="both"/>
        <w:rPr>
          <w:rFonts w:ascii="Times New Roman" w:hAnsi="Times New Roman" w:cs="Times New Roman"/>
          <w:sz w:val="28"/>
          <w:szCs w:val="28"/>
        </w:rPr>
      </w:pPr>
      <w:r w:rsidRPr="00C75F67">
        <w:rPr>
          <w:rFonts w:ascii="Times New Roman" w:hAnsi="Times New Roman" w:cs="Times New Roman"/>
          <w:sz w:val="28"/>
          <w:szCs w:val="28"/>
        </w:rPr>
        <w:t xml:space="preserve">При </w:t>
      </w:r>
      <w:r w:rsidR="00831E00" w:rsidRPr="00C75F67">
        <w:rPr>
          <w:rFonts w:ascii="Times New Roman" w:hAnsi="Times New Roman" w:cs="Times New Roman"/>
          <w:sz w:val="28"/>
          <w:szCs w:val="28"/>
        </w:rPr>
        <w:t xml:space="preserve">написанні програми були розглянуті </w:t>
      </w:r>
      <w:r w:rsidR="00C75F67">
        <w:rPr>
          <w:rFonts w:ascii="Times New Roman" w:hAnsi="Times New Roman" w:cs="Times New Roman"/>
          <w:sz w:val="28"/>
          <w:szCs w:val="28"/>
        </w:rPr>
        <w:t>виключні ситуації</w:t>
      </w:r>
      <w:r w:rsidR="00831E00" w:rsidRPr="00C75F67">
        <w:rPr>
          <w:rFonts w:ascii="Times New Roman" w:hAnsi="Times New Roman" w:cs="Times New Roman"/>
          <w:sz w:val="28"/>
          <w:szCs w:val="28"/>
        </w:rPr>
        <w:t>, коли дискримінант більше, менше та дорівнює нулю.</w:t>
      </w:r>
    </w:p>
    <w:p w:rsidR="00831E00" w:rsidRPr="00C75F67" w:rsidRDefault="00831E00" w:rsidP="00C75F6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F67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D&gt;0</m:t>
        </m:r>
      </m:oMath>
      <w:r w:rsidRPr="00C75F67">
        <w:rPr>
          <w:rFonts w:ascii="Times New Roman" w:hAnsi="Times New Roman" w:cs="Times New Roman"/>
          <w:sz w:val="28"/>
          <w:szCs w:val="28"/>
        </w:rPr>
        <w:t xml:space="preserve"> , то </w:t>
      </w:r>
      <w:hyperlink r:id="rId7" w:tooltip="Рівняння" w:history="1">
        <w:r w:rsidRPr="00C75F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рівняння</w:t>
        </w:r>
      </w:hyperlink>
      <w:r w:rsidRPr="00C75F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5F67">
        <w:rPr>
          <w:rFonts w:ascii="Times New Roman" w:hAnsi="Times New Roman" w:cs="Times New Roman"/>
          <w:sz w:val="28"/>
          <w:szCs w:val="28"/>
          <w:shd w:val="clear" w:color="auto" w:fill="FFFFFF"/>
        </w:rPr>
        <w:t>має два корені:</w:t>
      </w:r>
    </w:p>
    <w:p w:rsidR="00831E00" w:rsidRPr="00C75F67" w:rsidRDefault="00350870" w:rsidP="00C75F6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2×a</m:t>
              </m:r>
            </m:den>
          </m:f>
        </m:oMath>
      </m:oMathPara>
    </w:p>
    <w:p w:rsidR="00831E00" w:rsidRPr="00C75F67" w:rsidRDefault="00831E00" w:rsidP="00C75F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5F67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D&lt;0</m:t>
        </m:r>
      </m:oMath>
      <w:r w:rsidRPr="00C7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F67">
        <w:rPr>
          <w:rFonts w:ascii="Times New Roman" w:hAnsi="Times New Roman" w:cs="Times New Roman"/>
          <w:sz w:val="28"/>
          <w:szCs w:val="28"/>
        </w:rPr>
        <w:t xml:space="preserve">,  то </w:t>
      </w:r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рівняння не має дійсних коренів, але при цьому є можливість знайти </w:t>
      </w:r>
      <w:proofErr w:type="spellStart"/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</w:t>
      </w:r>
      <w:r w:rsidRPr="00C75F6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8" w:tooltip="Комплексні числа" w:history="1">
        <w:r w:rsidRPr="00C75F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комплексних</w:t>
        </w:r>
      </w:hyperlink>
      <w:r w:rsidRPr="00C75F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</w:t>
      </w:r>
      <w:proofErr w:type="spellEnd"/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рені за формулою: </w:t>
      </w:r>
    </w:p>
    <w:p w:rsidR="00831E00" w:rsidRPr="00C75F67" w:rsidRDefault="00350870" w:rsidP="00C75F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-b±i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2×a</m:t>
              </m:r>
            </m:den>
          </m:f>
        </m:oMath>
      </m:oMathPara>
    </w:p>
    <w:p w:rsidR="00803D86" w:rsidRPr="00C75F67" w:rsidRDefault="00803D86" w:rsidP="00C75F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F67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="009E3551">
        <w:rPr>
          <w:rFonts w:ascii="Times New Roman" w:hAnsi="Times New Roman" w:cs="Times New Roman"/>
          <w:sz w:val="28"/>
          <w:szCs w:val="28"/>
          <w:lang w:val="ru-RU"/>
        </w:rPr>
        <w:t>щ</w:t>
      </w:r>
      <w:r w:rsidRPr="00C75F67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Pr="00C7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D=0</m:t>
        </m:r>
      </m:oMath>
      <w:r w:rsidRPr="00C75F67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C75F67">
        <w:rPr>
          <w:rFonts w:ascii="Times New Roman" w:hAnsi="Times New Roman" w:cs="Times New Roman"/>
          <w:sz w:val="28"/>
          <w:szCs w:val="28"/>
        </w:rPr>
        <w:t xml:space="preserve">то </w:t>
      </w:r>
      <w:proofErr w:type="gramStart"/>
      <w:r w:rsidRPr="00C75F6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5F67">
        <w:rPr>
          <w:rFonts w:ascii="Times New Roman" w:hAnsi="Times New Roman" w:cs="Times New Roman"/>
          <w:sz w:val="28"/>
          <w:szCs w:val="28"/>
        </w:rPr>
        <w:t>івняння має два однакові корені:</w:t>
      </w:r>
    </w:p>
    <w:p w:rsidR="00803D86" w:rsidRPr="00C75F67" w:rsidRDefault="00350870" w:rsidP="00C75F6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2×a</m:t>
              </m:r>
            </m:den>
          </m:f>
        </m:oMath>
      </m:oMathPara>
    </w:p>
    <w:p w:rsidR="00803D86" w:rsidRPr="00C75F67" w:rsidRDefault="00803D86" w:rsidP="00C75F67">
      <w:pPr>
        <w:jc w:val="both"/>
        <w:rPr>
          <w:rFonts w:ascii="Times New Roman" w:hAnsi="Times New Roman" w:cs="Times New Roman"/>
          <w:sz w:val="28"/>
          <w:szCs w:val="28"/>
        </w:rPr>
      </w:pPr>
      <w:r w:rsidRPr="00C75F67">
        <w:rPr>
          <w:rFonts w:ascii="Times New Roman" w:hAnsi="Times New Roman" w:cs="Times New Roman"/>
          <w:sz w:val="28"/>
          <w:szCs w:val="28"/>
        </w:rPr>
        <w:t>Також були розглянуті випадки, коли коефіцієнти квадратного рівняння дорівнюють нулю:</w:t>
      </w:r>
    </w:p>
    <w:p w:rsidR="00803D86" w:rsidRPr="00C75F67" w:rsidRDefault="00803D86" w:rsidP="00C75F67">
      <w:pPr>
        <w:jc w:val="both"/>
        <w:rPr>
          <w:rFonts w:ascii="Times New Roman" w:hAnsi="Times New Roman" w:cs="Times New Roman"/>
          <w:sz w:val="28"/>
          <w:szCs w:val="28"/>
        </w:rPr>
      </w:pPr>
      <w:r w:rsidRPr="00C75F67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a=0,  b=0,  c=0</m:t>
        </m:r>
      </m:oMath>
      <w:r w:rsidRPr="00C75F67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C75F67">
        <w:rPr>
          <w:rFonts w:ascii="Times New Roman" w:hAnsi="Times New Roman" w:cs="Times New Roman"/>
          <w:sz w:val="28"/>
          <w:szCs w:val="28"/>
        </w:rPr>
        <w:t>то корені рівняння належать множині  дійсних чисел.</w:t>
      </w:r>
    </w:p>
    <w:p w:rsidR="00803D86" w:rsidRPr="00C75F67" w:rsidRDefault="00803D86" w:rsidP="00C75F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5F67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a=0,  b=0,  c≠0</m:t>
        </m:r>
      </m:oMath>
      <w:r w:rsidRPr="00C75F67">
        <w:rPr>
          <w:rFonts w:ascii="Times New Roman" w:hAnsi="Times New Roman" w:cs="Times New Roman"/>
          <w:sz w:val="28"/>
          <w:szCs w:val="28"/>
        </w:rPr>
        <w:t xml:space="preserve"> , то рівняння не має розв</w:t>
      </w:r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’язків.</w:t>
      </w:r>
    </w:p>
    <w:p w:rsidR="00803D86" w:rsidRPr="00C75F67" w:rsidRDefault="00803D86" w:rsidP="00C75F67">
      <w:pPr>
        <w:jc w:val="both"/>
        <w:rPr>
          <w:rFonts w:ascii="Times New Roman" w:hAnsi="Times New Roman" w:cs="Times New Roman"/>
          <w:sz w:val="28"/>
          <w:szCs w:val="28"/>
        </w:rPr>
      </w:pPr>
      <w:r w:rsidRPr="00C75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a=0,  b≠0 ,</m:t>
        </m:r>
      </m:oMath>
      <w:r w:rsidR="00C75F67" w:rsidRPr="00C75F67">
        <w:rPr>
          <w:rFonts w:ascii="Times New Roman" w:hAnsi="Times New Roman" w:cs="Times New Roman"/>
          <w:sz w:val="28"/>
          <w:szCs w:val="28"/>
        </w:rPr>
        <w:t xml:space="preserve"> то рівняння має один корінь:</w:t>
      </w:r>
    </w:p>
    <w:p w:rsidR="00803D86" w:rsidRPr="00C75F67" w:rsidRDefault="00C75F67" w:rsidP="00C75F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803D86" w:rsidRPr="00803D86" w:rsidRDefault="00803D86" w:rsidP="00831E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1E00" w:rsidRPr="00803D86" w:rsidRDefault="00831E00" w:rsidP="00831E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A99" w:rsidRDefault="00410A99">
      <w:pPr>
        <w:rPr>
          <w:rFonts w:ascii="Times New Roman" w:hAnsi="Times New Roman" w:cs="Times New Roman"/>
          <w:sz w:val="28"/>
          <w:szCs w:val="28"/>
        </w:rPr>
      </w:pPr>
      <w:r w:rsidRPr="00803D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5F67" w:rsidRDefault="00C75F67">
      <w:pPr>
        <w:rPr>
          <w:rFonts w:ascii="Times New Roman" w:hAnsi="Times New Roman" w:cs="Times New Roman"/>
          <w:sz w:val="28"/>
          <w:szCs w:val="28"/>
        </w:rPr>
      </w:pPr>
    </w:p>
    <w:p w:rsidR="00C75F67" w:rsidRDefault="00C75F67">
      <w:pPr>
        <w:rPr>
          <w:rFonts w:ascii="Times New Roman" w:hAnsi="Times New Roman" w:cs="Times New Roman"/>
          <w:sz w:val="28"/>
          <w:szCs w:val="28"/>
        </w:rPr>
      </w:pPr>
    </w:p>
    <w:p w:rsidR="00C75F67" w:rsidRPr="0042716B" w:rsidRDefault="00C75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CC0" w:rsidRPr="004F1CC0" w:rsidRDefault="004F1CC0">
      <w:pPr>
        <w:rPr>
          <w:rFonts w:ascii="Times New Roman" w:hAnsi="Times New Roman" w:cs="Times New Roman"/>
          <w:b/>
          <w:sz w:val="28"/>
          <w:szCs w:val="28"/>
        </w:rPr>
      </w:pPr>
      <w:r w:rsidRPr="004F1CC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</w:t>
      </w:r>
      <w:r w:rsidRPr="004F1CC0">
        <w:rPr>
          <w:rFonts w:ascii="Times New Roman" w:hAnsi="Times New Roman" w:cs="Times New Roman"/>
          <w:b/>
          <w:sz w:val="28"/>
          <w:szCs w:val="28"/>
        </w:rPr>
        <w:t>схема:</w:t>
      </w:r>
    </w:p>
    <w:p w:rsidR="004F1CC0" w:rsidRPr="0042716B" w:rsidRDefault="004F1CC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pPr w:leftFromText="180" w:rightFromText="180" w:vertAnchor="text" w:horzAnchor="margin" w:tblpXSpec="right" w:tblpY="7998"/>
        <w:tblW w:w="0" w:type="auto"/>
        <w:tblLook w:val="04A0" w:firstRow="1" w:lastRow="0" w:firstColumn="1" w:lastColumn="0" w:noHBand="0" w:noVBand="1"/>
      </w:tblPr>
      <w:tblGrid>
        <w:gridCol w:w="699"/>
        <w:gridCol w:w="1119"/>
      </w:tblGrid>
      <w:tr w:rsidR="009F7DF6" w:rsidRPr="009F7DF6" w:rsidTr="00CE15A8">
        <w:trPr>
          <w:trHeight w:val="339"/>
        </w:trPr>
        <w:tc>
          <w:tcPr>
            <w:tcW w:w="69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1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7DF6" w:rsidRPr="009F7DF6" w:rsidTr="00CE15A8">
        <w:trPr>
          <w:trHeight w:val="355"/>
        </w:trPr>
        <w:tc>
          <w:tcPr>
            <w:tcW w:w="69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1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F7DF6" w:rsidRPr="009F7DF6" w:rsidTr="00CE15A8">
        <w:trPr>
          <w:trHeight w:val="339"/>
        </w:trPr>
        <w:tc>
          <w:tcPr>
            <w:tcW w:w="69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1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7DF6" w:rsidRPr="009F7DF6" w:rsidTr="00CE15A8">
        <w:trPr>
          <w:trHeight w:val="339"/>
        </w:trPr>
        <w:tc>
          <w:tcPr>
            <w:tcW w:w="69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1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F7DF6" w:rsidRPr="009F7DF6" w:rsidTr="00CE15A8">
        <w:trPr>
          <w:trHeight w:val="339"/>
        </w:trPr>
        <w:tc>
          <w:tcPr>
            <w:tcW w:w="69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1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9F7DF6" w:rsidRPr="009F7DF6" w:rsidTr="00CE15A8">
        <w:trPr>
          <w:trHeight w:val="339"/>
        </w:trPr>
        <w:tc>
          <w:tcPr>
            <w:tcW w:w="69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19" w:type="dxa"/>
          </w:tcPr>
          <w:p w:rsidR="009F7DF6" w:rsidRPr="009F7DF6" w:rsidRDefault="009F7DF6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:rsidR="0042716B" w:rsidRDefault="00864D5E" w:rsidP="005370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0373" w:dyaOrig="7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85pt;height:374.85pt" o:ole="">
            <v:imagedata r:id="rId9" o:title=""/>
          </v:shape>
          <o:OLEObject Type="Embed" ProgID="Visio.Drawing.11" ShapeID="_x0000_i1025" DrawAspect="Content" ObjectID="_1442008151" r:id="rId10"/>
        </w:object>
      </w:r>
      <w:r w:rsidR="00CA2537" w:rsidRPr="00CA2537">
        <w:rPr>
          <w:rFonts w:ascii="Times New Roman" w:hAnsi="Times New Roman" w:cs="Times New Roman"/>
          <w:b/>
          <w:sz w:val="28"/>
          <w:szCs w:val="28"/>
        </w:rPr>
        <w:t>Перевірки: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1"/>
        <w:gridCol w:w="743"/>
      </w:tblGrid>
      <w:tr w:rsidR="0042716B" w:rsidRPr="009F7DF6" w:rsidTr="009F7DF6">
        <w:trPr>
          <w:trHeight w:val="377"/>
        </w:trPr>
        <w:tc>
          <w:tcPr>
            <w:tcW w:w="641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43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2716B" w:rsidRPr="009F7DF6" w:rsidTr="009F7DF6">
        <w:trPr>
          <w:trHeight w:val="395"/>
        </w:trPr>
        <w:tc>
          <w:tcPr>
            <w:tcW w:w="641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43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2716B" w:rsidRPr="009F7DF6" w:rsidTr="009F7DF6">
        <w:trPr>
          <w:trHeight w:val="377"/>
        </w:trPr>
        <w:tc>
          <w:tcPr>
            <w:tcW w:w="641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3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2716B" w:rsidRPr="009F7DF6" w:rsidTr="009F7DF6">
        <w:trPr>
          <w:trHeight w:val="395"/>
        </w:trPr>
        <w:tc>
          <w:tcPr>
            <w:tcW w:w="641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43" w:type="dxa"/>
          </w:tcPr>
          <w:p w:rsidR="0042716B" w:rsidRPr="009F7DF6" w:rsidRDefault="0042716B" w:rsidP="00427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50870"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 xml:space="preserve">Є </w:t>
            </w:r>
            <w:bookmarkStart w:id="0" w:name="_GoBack"/>
            <w:bookmarkEnd w:id="0"/>
            <w:r w:rsidR="009F7DF6" w:rsidRPr="009F7DF6"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  <w:lang w:val="en-US"/>
              </w:rPr>
              <w:t>R</w:t>
            </w:r>
          </w:p>
        </w:tc>
      </w:tr>
    </w:tbl>
    <w:tbl>
      <w:tblPr>
        <w:tblStyle w:val="a8"/>
        <w:tblpPr w:leftFromText="180" w:rightFromText="180" w:vertAnchor="text" w:horzAnchor="page" w:tblpX="2328" w:tblpY="5"/>
        <w:tblW w:w="0" w:type="auto"/>
        <w:tblLook w:val="04A0" w:firstRow="1" w:lastRow="0" w:firstColumn="1" w:lastColumn="0" w:noHBand="0" w:noVBand="1"/>
      </w:tblPr>
      <w:tblGrid>
        <w:gridCol w:w="534"/>
        <w:gridCol w:w="896"/>
      </w:tblGrid>
      <w:tr w:rsidR="0042716B" w:rsidRPr="009F7DF6" w:rsidTr="009F7DF6">
        <w:trPr>
          <w:trHeight w:val="355"/>
        </w:trPr>
        <w:tc>
          <w:tcPr>
            <w:tcW w:w="534" w:type="dxa"/>
          </w:tcPr>
          <w:p w:rsidR="0042716B" w:rsidRPr="009F7DF6" w:rsidRDefault="0042716B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96" w:type="dxa"/>
          </w:tcPr>
          <w:p w:rsidR="0042716B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2716B" w:rsidRPr="009F7DF6" w:rsidTr="009F7DF6">
        <w:trPr>
          <w:trHeight w:val="371"/>
        </w:trPr>
        <w:tc>
          <w:tcPr>
            <w:tcW w:w="534" w:type="dxa"/>
          </w:tcPr>
          <w:p w:rsidR="0042716B" w:rsidRPr="009F7DF6" w:rsidRDefault="0042716B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6" w:type="dxa"/>
          </w:tcPr>
          <w:p w:rsidR="0042716B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2716B" w:rsidRPr="009F7DF6" w:rsidTr="009F7DF6">
        <w:trPr>
          <w:trHeight w:val="355"/>
        </w:trPr>
        <w:tc>
          <w:tcPr>
            <w:tcW w:w="534" w:type="dxa"/>
          </w:tcPr>
          <w:p w:rsidR="0042716B" w:rsidRPr="009F7DF6" w:rsidRDefault="0042716B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96" w:type="dxa"/>
          </w:tcPr>
          <w:p w:rsidR="0042716B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2716B" w:rsidRPr="009F7DF6" w:rsidTr="009F7DF6">
        <w:trPr>
          <w:trHeight w:val="437"/>
        </w:trPr>
        <w:tc>
          <w:tcPr>
            <w:tcW w:w="534" w:type="dxa"/>
          </w:tcPr>
          <w:p w:rsidR="0042716B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96" w:type="dxa"/>
          </w:tcPr>
          <w:p w:rsidR="0042716B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50870">
              <w:rPr>
                <w:rFonts w:ascii="Cambria Math" w:hAnsi="Cambria Math" w:cs="Cambria Math"/>
                <w:color w:val="000000"/>
                <w:szCs w:val="20"/>
                <w:shd w:val="clear" w:color="auto" w:fill="FFFFFF"/>
              </w:rPr>
              <w:t>Є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BA86DF0" wp14:editId="578E4E87">
                  <wp:extent cx="132080" cy="113030"/>
                  <wp:effectExtent l="0" t="0" r="1270" b="1270"/>
                  <wp:docPr id="1" name="Рисунок 1" descr="~ \varnoth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~ \varnoth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8"/>
        <w:tblpPr w:leftFromText="180" w:rightFromText="180" w:vertAnchor="text" w:horzAnchor="page" w:tblpX="4021" w:tblpY="-9"/>
        <w:tblW w:w="0" w:type="auto"/>
        <w:tblLook w:val="04A0" w:firstRow="1" w:lastRow="0" w:firstColumn="1" w:lastColumn="0" w:noHBand="0" w:noVBand="1"/>
      </w:tblPr>
      <w:tblGrid>
        <w:gridCol w:w="812"/>
        <w:gridCol w:w="812"/>
      </w:tblGrid>
      <w:tr w:rsidR="009F7DF6" w:rsidRPr="009F7DF6" w:rsidTr="009F7DF6">
        <w:trPr>
          <w:trHeight w:val="302"/>
        </w:trPr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F7DF6" w:rsidRPr="009F7DF6" w:rsidTr="009F7DF6">
        <w:trPr>
          <w:trHeight w:val="370"/>
        </w:trPr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F7DF6" w:rsidRPr="009F7DF6" w:rsidTr="009F7DF6">
        <w:trPr>
          <w:trHeight w:val="264"/>
        </w:trPr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F7DF6" w:rsidRPr="009F7DF6" w:rsidTr="009F7DF6">
        <w:trPr>
          <w:trHeight w:val="508"/>
        </w:trPr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81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-1.25</w:t>
            </w:r>
          </w:p>
        </w:tc>
      </w:tr>
    </w:tbl>
    <w:tbl>
      <w:tblPr>
        <w:tblStyle w:val="a8"/>
        <w:tblpPr w:leftFromText="180" w:rightFromText="180" w:vertAnchor="text" w:horzAnchor="page" w:tblpX="6039" w:tblpY="-55"/>
        <w:tblW w:w="0" w:type="auto"/>
        <w:tblLook w:val="04A0" w:firstRow="1" w:lastRow="0" w:firstColumn="1" w:lastColumn="0" w:noHBand="0" w:noVBand="1"/>
      </w:tblPr>
      <w:tblGrid>
        <w:gridCol w:w="1022"/>
        <w:gridCol w:w="1780"/>
      </w:tblGrid>
      <w:tr w:rsidR="009F7DF6" w:rsidRPr="009F7DF6" w:rsidTr="00CE15A8">
        <w:trPr>
          <w:trHeight w:val="292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F7DF6" w:rsidRPr="009F7DF6" w:rsidTr="00CE15A8">
        <w:trPr>
          <w:trHeight w:val="307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F7DF6" w:rsidRPr="009F7DF6" w:rsidTr="00CE15A8">
        <w:trPr>
          <w:trHeight w:val="292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F7DF6" w:rsidRPr="009F7DF6" w:rsidTr="00CE15A8">
        <w:trPr>
          <w:trHeight w:val="307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</w:tr>
      <w:tr w:rsidR="009F7DF6" w:rsidRPr="009F7DF6" w:rsidTr="00CE15A8">
        <w:trPr>
          <w:trHeight w:val="292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Re1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-0.75</w:t>
            </w:r>
          </w:p>
        </w:tc>
      </w:tr>
      <w:tr w:rsidR="009F7DF6" w:rsidRPr="009F7DF6" w:rsidTr="00CE15A8">
        <w:trPr>
          <w:trHeight w:val="292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Re2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-0.75</w:t>
            </w:r>
          </w:p>
        </w:tc>
      </w:tr>
      <w:tr w:rsidR="009F7DF6" w:rsidRPr="009F7DF6" w:rsidTr="00CE15A8">
        <w:trPr>
          <w:trHeight w:val="307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Im1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0.661i</w:t>
            </w:r>
          </w:p>
        </w:tc>
      </w:tr>
      <w:tr w:rsidR="009F7DF6" w:rsidRPr="009F7DF6" w:rsidTr="00CE15A8">
        <w:trPr>
          <w:trHeight w:val="292"/>
        </w:trPr>
        <w:tc>
          <w:tcPr>
            <w:tcW w:w="1022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Im2</w:t>
            </w:r>
          </w:p>
        </w:tc>
        <w:tc>
          <w:tcPr>
            <w:tcW w:w="1780" w:type="dxa"/>
          </w:tcPr>
          <w:p w:rsidR="009F7DF6" w:rsidRPr="009F7DF6" w:rsidRDefault="00CE15A8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-0.661i</w:t>
            </w:r>
          </w:p>
        </w:tc>
      </w:tr>
      <w:tr w:rsidR="00CE15A8" w:rsidRPr="009F7DF6" w:rsidTr="00CE15A8">
        <w:trPr>
          <w:trHeight w:val="292"/>
        </w:trPr>
        <w:tc>
          <w:tcPr>
            <w:tcW w:w="1022" w:type="dxa"/>
          </w:tcPr>
          <w:p w:rsidR="00CE15A8" w:rsidRPr="009F7DF6" w:rsidRDefault="00CE15A8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780" w:type="dxa"/>
          </w:tcPr>
          <w:p w:rsidR="00CE15A8" w:rsidRPr="009F7DF6" w:rsidRDefault="00CE15A8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E1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0.661i</w:t>
            </w:r>
          </w:p>
        </w:tc>
      </w:tr>
      <w:tr w:rsidR="00CE15A8" w:rsidRPr="009F7DF6" w:rsidTr="00CE15A8">
        <w:trPr>
          <w:trHeight w:val="307"/>
        </w:trPr>
        <w:tc>
          <w:tcPr>
            <w:tcW w:w="1022" w:type="dxa"/>
          </w:tcPr>
          <w:p w:rsidR="00CE15A8" w:rsidRPr="009F7DF6" w:rsidRDefault="00CE15A8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780" w:type="dxa"/>
          </w:tcPr>
          <w:p w:rsidR="00CE15A8" w:rsidRPr="009F7DF6" w:rsidRDefault="00CE15A8" w:rsidP="00CE1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-0.75-0.661i</w:t>
            </w:r>
          </w:p>
        </w:tc>
      </w:tr>
    </w:tbl>
    <w:p w:rsidR="0042716B" w:rsidRPr="009F7DF6" w:rsidRDefault="0042716B" w:rsidP="005370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D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2716B" w:rsidRPr="009F7DF6" w:rsidRDefault="0042716B" w:rsidP="005370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16B" w:rsidRPr="009F7DF6" w:rsidRDefault="0042716B" w:rsidP="0053707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pPr w:leftFromText="180" w:rightFromText="180" w:vertAnchor="text" w:horzAnchor="margin" w:tblpY="135"/>
        <w:tblOverlap w:val="never"/>
        <w:tblW w:w="0" w:type="auto"/>
        <w:tblLook w:val="04A0" w:firstRow="1" w:lastRow="0" w:firstColumn="1" w:lastColumn="0" w:noHBand="0" w:noVBand="1"/>
      </w:tblPr>
      <w:tblGrid>
        <w:gridCol w:w="818"/>
        <w:gridCol w:w="818"/>
      </w:tblGrid>
      <w:tr w:rsidR="009F7DF6" w:rsidRPr="009F7DF6" w:rsidTr="009F7DF6">
        <w:trPr>
          <w:trHeight w:val="363"/>
        </w:trPr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7DF6" w:rsidRPr="009F7DF6" w:rsidTr="009F7DF6">
        <w:trPr>
          <w:trHeight w:val="381"/>
        </w:trPr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F7DF6" w:rsidRPr="009F7DF6" w:rsidTr="009F7DF6">
        <w:trPr>
          <w:trHeight w:val="363"/>
        </w:trPr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F7DF6" w:rsidRPr="009F7DF6" w:rsidTr="009F7DF6">
        <w:trPr>
          <w:trHeight w:val="363"/>
        </w:trPr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7DF6" w:rsidRPr="009F7DF6" w:rsidTr="009F7DF6">
        <w:trPr>
          <w:trHeight w:val="381"/>
        </w:trPr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9F7DF6" w:rsidRPr="009F7DF6" w:rsidTr="009F7DF6">
        <w:trPr>
          <w:trHeight w:val="381"/>
        </w:trPr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18" w:type="dxa"/>
          </w:tcPr>
          <w:p w:rsidR="009F7DF6" w:rsidRPr="009F7DF6" w:rsidRDefault="009F7DF6" w:rsidP="009F7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</w:tbl>
    <w:p w:rsidR="0042716B" w:rsidRPr="009F7DF6" w:rsidRDefault="0042716B" w:rsidP="005370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DF6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42716B" w:rsidRDefault="0042716B" w:rsidP="0053707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716B" w:rsidRDefault="0042716B" w:rsidP="0053707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716B" w:rsidRDefault="0042716B" w:rsidP="0053707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3535" w:rsidRDefault="00373535" w:rsidP="00373535">
      <w:pPr>
        <w:rPr>
          <w:rFonts w:ascii="Times New Roman" w:hAnsi="Times New Roman" w:cs="Times New Roman"/>
          <w:b/>
          <w:sz w:val="28"/>
          <w:szCs w:val="28"/>
        </w:rPr>
      </w:pPr>
      <w:r w:rsidRPr="00373535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програми: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proofErr w:type="spellStart"/>
      <w:r w:rsidRPr="00373535">
        <w:rPr>
          <w:rFonts w:ascii="Times New Roman" w:hAnsi="Times New Roman" w:cs="Times New Roman"/>
          <w:sz w:val="26"/>
          <w:szCs w:val="26"/>
        </w:rPr>
        <w:t>program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Quadrati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c_equation;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proofErr w:type="spellStart"/>
      <w:r w:rsidRPr="00373535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a,b,c: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real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x1,x2: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real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D,Re1,Re2,Im1,Im2: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real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'enter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a, a= ');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readln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(a);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'enter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b, b= ');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readln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(b);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'enter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c, c= ');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readln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(c);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a=0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then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b=0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then</w:t>
      </w:r>
      <w:proofErr w:type="spellEnd"/>
    </w:p>
    <w:p w:rsidR="00373535" w:rsidRPr="00373535" w:rsidRDefault="00793DD2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 w:rsidR="00373535" w:rsidRPr="00373535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="00373535" w:rsidRPr="00373535">
        <w:rPr>
          <w:rFonts w:ascii="Times New Roman" w:hAnsi="Times New Roman" w:cs="Times New Roman"/>
          <w:sz w:val="26"/>
          <w:szCs w:val="26"/>
        </w:rPr>
        <w:t xml:space="preserve"> c=0 </w:t>
      </w:r>
      <w:proofErr w:type="spellStart"/>
      <w:r w:rsidR="00373535" w:rsidRPr="00373535">
        <w:rPr>
          <w:rFonts w:ascii="Times New Roman" w:hAnsi="Times New Roman" w:cs="Times New Roman"/>
          <w:sz w:val="26"/>
          <w:szCs w:val="26"/>
        </w:rPr>
        <w:t>then</w:t>
      </w:r>
      <w:proofErr w:type="spellEnd"/>
      <w:r w:rsidR="00373535"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3535"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="00373535" w:rsidRPr="0037353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73535" w:rsidRPr="00373535">
        <w:rPr>
          <w:rFonts w:ascii="Times New Roman" w:hAnsi="Times New Roman" w:cs="Times New Roman"/>
          <w:sz w:val="26"/>
          <w:szCs w:val="26"/>
        </w:rPr>
        <w:t>'x</w:t>
      </w:r>
      <w:r w:rsidR="00373535">
        <w:rPr>
          <w:rFonts w:ascii="Times New Roman" w:hAnsi="Times New Roman" w:cs="Times New Roman"/>
          <w:sz w:val="26"/>
          <w:szCs w:val="26"/>
        </w:rPr>
        <w:t>є</w:t>
      </w:r>
      <w:r w:rsidR="00373535" w:rsidRPr="00373535">
        <w:rPr>
          <w:rFonts w:ascii="Times New Roman" w:hAnsi="Times New Roman" w:cs="Times New Roman"/>
          <w:sz w:val="26"/>
          <w:szCs w:val="26"/>
        </w:rPr>
        <w:t>R'</w:t>
      </w:r>
      <w:proofErr w:type="spellEnd"/>
      <w:r w:rsidR="00373535" w:rsidRPr="00373535">
        <w:rPr>
          <w:rFonts w:ascii="Times New Roman" w:hAnsi="Times New Roman" w:cs="Times New Roman"/>
          <w:sz w:val="26"/>
          <w:szCs w:val="26"/>
        </w:rPr>
        <w:t>)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'no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roots'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)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else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373535">
        <w:rPr>
          <w:rFonts w:ascii="Times New Roman" w:hAnsi="Times New Roman" w:cs="Times New Roman"/>
          <w:sz w:val="26"/>
          <w:szCs w:val="26"/>
        </w:rPr>
        <w:t>x1:=(-c/b);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('x1= ',x1:0:3);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else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D:=b*b-4*a*c;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D&lt;0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then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535">
        <w:rPr>
          <w:rFonts w:ascii="Times New Roman" w:hAnsi="Times New Roman" w:cs="Times New Roman"/>
          <w:sz w:val="26"/>
          <w:szCs w:val="26"/>
        </w:rPr>
        <w:t>Re1:=(-b)/2/a;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535">
        <w:rPr>
          <w:rFonts w:ascii="Times New Roman" w:hAnsi="Times New Roman" w:cs="Times New Roman"/>
          <w:sz w:val="26"/>
          <w:szCs w:val="26"/>
        </w:rPr>
        <w:t>Re2:=Re1;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535">
        <w:rPr>
          <w:rFonts w:ascii="Times New Roman" w:hAnsi="Times New Roman" w:cs="Times New Roman"/>
          <w:sz w:val="26"/>
          <w:szCs w:val="26"/>
        </w:rPr>
        <w:t>Im1:=(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sqrt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abs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(D)))/2/a;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535">
        <w:rPr>
          <w:rFonts w:ascii="Times New Roman" w:hAnsi="Times New Roman" w:cs="Times New Roman"/>
          <w:sz w:val="26"/>
          <w:szCs w:val="26"/>
        </w:rPr>
        <w:t>Im2:=-Im1;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Im1&gt;0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then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('x1= ',Re1:0:3,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'+'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,Im1:0:3,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'i'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('x2= ',Re2:0:3,Im2:0:3,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'i'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('x1= ',Re1:0:3,Im1:0:3,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'i'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('x2= ',Re2:0:3,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'+'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,Im2:0:3,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'i'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D=0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then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('x1=x2= ',((-b)/(2*a)):0:3)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535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373535">
        <w:rPr>
          <w:rFonts w:ascii="Times New Roman" w:hAnsi="Times New Roman" w:cs="Times New Roman"/>
          <w:sz w:val="26"/>
          <w:szCs w:val="26"/>
        </w:rPr>
        <w:t>x1:=(-b-sqrt(D))/2/a;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x2:=(-b+sqrt(D))/2/a;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('x1= ',x1:0:3);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writeln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('x2= ',x2:0:3);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;</w:t>
      </w:r>
    </w:p>
    <w:p w:rsidR="00373535" w:rsidRPr="00373535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r w:rsidRPr="00373535">
        <w:rPr>
          <w:rFonts w:ascii="Times New Roman" w:hAnsi="Times New Roman" w:cs="Times New Roman"/>
          <w:sz w:val="26"/>
          <w:szCs w:val="26"/>
        </w:rPr>
        <w:t xml:space="preserve">          </w:t>
      </w:r>
      <w:r w:rsidR="00793DD2">
        <w:rPr>
          <w:rFonts w:ascii="Times New Roman" w:hAnsi="Times New Roman" w:cs="Times New Roman"/>
          <w:sz w:val="26"/>
          <w:szCs w:val="26"/>
        </w:rPr>
        <w:t xml:space="preserve">    </w:t>
      </w:r>
      <w:r w:rsidRPr="003735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;</w:t>
      </w:r>
    </w:p>
    <w:p w:rsidR="00793DD2" w:rsidRDefault="00373535" w:rsidP="00373535">
      <w:pPr>
        <w:pStyle w:val="a7"/>
        <w:rPr>
          <w:rFonts w:ascii="Times New Roman" w:hAnsi="Times New Roman" w:cs="Times New Roman"/>
          <w:sz w:val="26"/>
          <w:szCs w:val="26"/>
        </w:rPr>
      </w:pPr>
      <w:proofErr w:type="spellStart"/>
      <w:r w:rsidRPr="00373535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373535">
        <w:rPr>
          <w:rFonts w:ascii="Times New Roman" w:hAnsi="Times New Roman" w:cs="Times New Roman"/>
          <w:sz w:val="26"/>
          <w:szCs w:val="26"/>
        </w:rPr>
        <w:t>.</w:t>
      </w:r>
    </w:p>
    <w:p w:rsidR="00793DD2" w:rsidRPr="00EF2D86" w:rsidRDefault="00793DD2" w:rsidP="00EF2D86">
      <w:pPr>
        <w:rPr>
          <w:rFonts w:ascii="Times New Roman" w:hAnsi="Times New Roman" w:cs="Times New Roman"/>
          <w:sz w:val="28"/>
        </w:rPr>
      </w:pPr>
      <w:r w:rsidRPr="00EF2D86">
        <w:rPr>
          <w:rFonts w:ascii="Times New Roman" w:hAnsi="Times New Roman" w:cs="Times New Roman"/>
          <w:b/>
          <w:sz w:val="28"/>
        </w:rPr>
        <w:lastRenderedPageBreak/>
        <w:t>Висновки:</w:t>
      </w:r>
      <w:r w:rsidR="00EF2D86" w:rsidRPr="00EF2D86">
        <w:rPr>
          <w:rFonts w:ascii="Times New Roman" w:hAnsi="Times New Roman" w:cs="Times New Roman"/>
          <w:b/>
          <w:sz w:val="28"/>
        </w:rPr>
        <w:t xml:space="preserve"> </w:t>
      </w:r>
      <w:r w:rsidR="00EF2D86" w:rsidRPr="00EF2D86">
        <w:rPr>
          <w:rFonts w:ascii="Times New Roman" w:hAnsi="Times New Roman" w:cs="Times New Roman"/>
          <w:sz w:val="28"/>
        </w:rPr>
        <w:t>була написана програма, яка проводить обчислення коренів квадратного рівняння.</w:t>
      </w:r>
      <w:r w:rsidR="00EF2D86" w:rsidRPr="00EF2D86">
        <w:rPr>
          <w:rFonts w:ascii="Times New Roman" w:hAnsi="Times New Roman" w:cs="Times New Roman"/>
          <w:b/>
          <w:sz w:val="28"/>
        </w:rPr>
        <w:t xml:space="preserve"> </w:t>
      </w:r>
      <w:r w:rsidR="00EF2D86" w:rsidRPr="00EF2D86">
        <w:rPr>
          <w:rFonts w:ascii="Times New Roman" w:hAnsi="Times New Roman" w:cs="Times New Roman"/>
          <w:sz w:val="28"/>
        </w:rPr>
        <w:t>П</w:t>
      </w:r>
      <w:r w:rsidRPr="00EF2D86">
        <w:rPr>
          <w:rFonts w:ascii="Times New Roman" w:hAnsi="Times New Roman" w:cs="Times New Roman"/>
          <w:sz w:val="28"/>
        </w:rPr>
        <w:t xml:space="preserve">рограма проводить обчислення з урахуванням усіх виключних випадків. Не цілі результати обчислення програми округлюються з точністю до тисячних. Для оптимізації програми </w:t>
      </w:r>
      <w:r w:rsidR="00921CD2" w:rsidRPr="00EF2D86">
        <w:rPr>
          <w:rFonts w:ascii="Times New Roman" w:hAnsi="Times New Roman" w:cs="Times New Roman"/>
          <w:sz w:val="28"/>
        </w:rPr>
        <w:t xml:space="preserve">повторюване обчислення дискримінанту було виконано </w:t>
      </w:r>
      <w:r w:rsidR="00EF2D86" w:rsidRPr="00EF2D86">
        <w:rPr>
          <w:rFonts w:ascii="Times New Roman" w:hAnsi="Times New Roman" w:cs="Times New Roman"/>
          <w:sz w:val="28"/>
        </w:rPr>
        <w:t>перед операторами вибору.</w:t>
      </w:r>
    </w:p>
    <w:sectPr w:rsidR="00793DD2" w:rsidRPr="00EF2D86" w:rsidSect="007C0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96"/>
    <w:rsid w:val="00063263"/>
    <w:rsid w:val="001A2127"/>
    <w:rsid w:val="00350870"/>
    <w:rsid w:val="00362E17"/>
    <w:rsid w:val="00373535"/>
    <w:rsid w:val="003E7846"/>
    <w:rsid w:val="00410A99"/>
    <w:rsid w:val="00417963"/>
    <w:rsid w:val="0042716B"/>
    <w:rsid w:val="004F1CC0"/>
    <w:rsid w:val="00537071"/>
    <w:rsid w:val="00793DD2"/>
    <w:rsid w:val="007C0DE3"/>
    <w:rsid w:val="007C7C1D"/>
    <w:rsid w:val="00803D86"/>
    <w:rsid w:val="00831E00"/>
    <w:rsid w:val="00864D5E"/>
    <w:rsid w:val="00921CD2"/>
    <w:rsid w:val="0098031C"/>
    <w:rsid w:val="00984B34"/>
    <w:rsid w:val="009E3551"/>
    <w:rsid w:val="009F7DF6"/>
    <w:rsid w:val="00A32896"/>
    <w:rsid w:val="00C75F67"/>
    <w:rsid w:val="00CA2537"/>
    <w:rsid w:val="00CE15A8"/>
    <w:rsid w:val="00DF2E58"/>
    <w:rsid w:val="00E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E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7963"/>
  </w:style>
  <w:style w:type="character" w:styleId="a3">
    <w:name w:val="Hyperlink"/>
    <w:basedOn w:val="a0"/>
    <w:uiPriority w:val="99"/>
    <w:semiHidden/>
    <w:unhideWhenUsed/>
    <w:rsid w:val="00417963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1796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7963"/>
    <w:rPr>
      <w:rFonts w:ascii="Tahoma" w:eastAsiaTheme="minorEastAsia" w:hAnsi="Tahoma" w:cs="Tahoma"/>
      <w:sz w:val="16"/>
      <w:szCs w:val="16"/>
      <w:lang w:eastAsia="uk-UA"/>
    </w:rPr>
  </w:style>
  <w:style w:type="paragraph" w:styleId="a7">
    <w:name w:val="No Spacing"/>
    <w:uiPriority w:val="1"/>
    <w:qFormat/>
    <w:rsid w:val="00831E00"/>
    <w:pPr>
      <w:spacing w:after="0" w:line="240" w:lineRule="auto"/>
    </w:pPr>
    <w:rPr>
      <w:rFonts w:eastAsiaTheme="minorEastAsia"/>
      <w:lang w:eastAsia="uk-UA"/>
    </w:rPr>
  </w:style>
  <w:style w:type="table" w:styleId="a8">
    <w:name w:val="Table Grid"/>
    <w:basedOn w:val="a1"/>
    <w:uiPriority w:val="59"/>
    <w:rsid w:val="00CA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27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E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7963"/>
  </w:style>
  <w:style w:type="character" w:styleId="a3">
    <w:name w:val="Hyperlink"/>
    <w:basedOn w:val="a0"/>
    <w:uiPriority w:val="99"/>
    <w:semiHidden/>
    <w:unhideWhenUsed/>
    <w:rsid w:val="00417963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1796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7963"/>
    <w:rPr>
      <w:rFonts w:ascii="Tahoma" w:eastAsiaTheme="minorEastAsia" w:hAnsi="Tahoma" w:cs="Tahoma"/>
      <w:sz w:val="16"/>
      <w:szCs w:val="16"/>
      <w:lang w:eastAsia="uk-UA"/>
    </w:rPr>
  </w:style>
  <w:style w:type="paragraph" w:styleId="a7">
    <w:name w:val="No Spacing"/>
    <w:uiPriority w:val="1"/>
    <w:qFormat/>
    <w:rsid w:val="00831E00"/>
    <w:pPr>
      <w:spacing w:after="0" w:line="240" w:lineRule="auto"/>
    </w:pPr>
    <w:rPr>
      <w:rFonts w:eastAsiaTheme="minorEastAsia"/>
      <w:lang w:eastAsia="uk-UA"/>
    </w:rPr>
  </w:style>
  <w:style w:type="table" w:styleId="a8">
    <w:name w:val="Table Grid"/>
    <w:basedOn w:val="a1"/>
    <w:uiPriority w:val="59"/>
    <w:rsid w:val="00CA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2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A%D0%BE%D0%BC%D0%BF%D0%BB%D0%B5%D0%BA%D1%81%D0%BD%D1%96_%D1%87%D0%B8%D1%81%D0%BB%D0%B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uk.wikipedia.org/wiki/%D0%A0%D1%96%D0%B2%D0%BD%D1%8F%D0%BD%D0%BD%D1%8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90%D0%BB%D0%B3%D0%B5%D0%B1%D1%80%D0%B0%D1%97%D1%87%D0%BD%D0%B5_%D1%80%D1%96%D0%B2%D0%BD%D1%8F%D0%BD%D0%BD%D1%8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FD75-7A27-4295-A724-33274936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2756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15</cp:revision>
  <cp:lastPrinted>2013-09-29T22:00:00Z</cp:lastPrinted>
  <dcterms:created xsi:type="dcterms:W3CDTF">2013-09-28T19:03:00Z</dcterms:created>
  <dcterms:modified xsi:type="dcterms:W3CDTF">2013-09-29T22:03:00Z</dcterms:modified>
</cp:coreProperties>
</file>