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2ED" w:rsidRPr="00874D1A" w:rsidRDefault="000F76EF" w:rsidP="00AE12ED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  <w:r w:rsidRPr="000F76EF">
        <w:rPr>
          <w:noProof/>
          <w:sz w:val="52"/>
          <w:szCs w:val="52"/>
          <w:lang w:eastAsia="uk-UA"/>
        </w:rPr>
        <w:pict>
          <v:group id="_x0000_s1049" style="position:absolute;margin-left:-31.85pt;margin-top:-24.15pt;width:524.3pt;height:810.25pt;z-index:251739136" coordorigin="746,335" coordsize="10486,16205">
            <v:rect id="Rectangle 482" o:spid="_x0000_s1027" style="position:absolute;left:746;top:335;width:10468;height:16129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48" style="position:absolute;left:746;top:15609;width:10486;height:931" coordorigin="746,15609" coordsize="10486,931" o:regroupid="1">
              <v:line id="Line 484" o:spid="_x0000_s1029" style="position:absolute;flip:y;visibility:visible" from="746,15619" to="11214,15619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30" style="position:absolute;visibility:visible" from="1142,15619" to="1142,1646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31" style="position:absolute;visibility:visible" from="1720,15619" to="1720,1646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32" style="position:absolute;visibility:visible" from="3071,15619" to="3071,1646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33" style="position:absolute;visibility:visible" from="3920,15619" to="3920,1646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34" style="position:absolute;visibility:visible" from="4537,15609" to="4537,1645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35" style="position:absolute;visibility:visible" from="746,15900" to="4537,15900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36" style="position:absolute;visibility:visible" from="746,16181" to="4537,1618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37" style="position:absolute;visibility:visible" from="10666,16033" to="11232,16033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3" o:spid="_x0000_s1038" type="#_x0000_t202" style="position:absolute;left:780;top:16207;width:398;height:280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style="mso-next-textbox:#Text Box 493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39" type="#_x0000_t202" style="position:absolute;left:1178;top:16181;width:557;height:359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style="mso-next-textbox:#Text Box 494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40" type="#_x0000_t202" style="position:absolute;left:1735;top:16181;width:1336;height:318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style="mso-next-textbox:#Text Box 495" inset="0,0,0,0">
                  <w:txbxContent>
                    <w:p w:rsidR="00AE12ED" w:rsidRPr="00AE12ED" w:rsidRDefault="00AE12ED" w:rsidP="00AE12ED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41" type="#_x0000_t202" style="position:absolute;left:3071;top:16193;width:849;height:271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style="mso-next-textbox:#Text Box 496" inset="0,0,0,0">
                  <w:txbxContent>
                    <w:p w:rsidR="00AE12ED" w:rsidRPr="00AE12ED" w:rsidRDefault="00AE12ED" w:rsidP="00AE12ED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42" type="#_x0000_t202" style="position:absolute;left:3920;top:16170;width:617;height:291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style="mso-next-textbox:#Text Box 497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43" style="position:absolute;visibility:visible" from="10661,15648" to="10661,16490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44" type="#_x0000_t202" style="position:absolute;left:10666;top:15609;width:464;height:878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style="mso-next-textbox:#Text Box 499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AE12ED" w:rsidRPr="00AE12ED" w:rsidRDefault="00AE12ED" w:rsidP="00AE12ED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2</w:t>
                      </w:r>
                    </w:p>
                    <w:p w:rsidR="00AE12ED" w:rsidRDefault="00AE12ED" w:rsidP="00AE12ED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45" type="#_x0000_t202" style="position:absolute;left:5148;top:15811;width:4707;height:587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style="mso-next-textbox:#Text Box 500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AE12ED" w:rsidRPr="00874D1A">
        <w:rPr>
          <w:rFonts w:ascii="GOST 2.30481 type A" w:hAnsi="GOST 2.30481 type A" w:cs="GOST type B"/>
          <w:b/>
          <w:i/>
          <w:sz w:val="52"/>
          <w:szCs w:val="52"/>
        </w:rPr>
        <w:t>1. Вступ</w:t>
      </w:r>
    </w:p>
    <w:p w:rsidR="00AE12ED" w:rsidRPr="00AE12ED" w:rsidRDefault="00AE12ED" w:rsidP="00AE12ED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У даній курсовій роботі необхідно виконати синтез автомата і синтез</w:t>
      </w:r>
    </w:p>
    <w:p w:rsidR="00AE12ED" w:rsidRPr="00AE12ED" w:rsidRDefault="00AE12ED" w:rsidP="00AE12ED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комбінаційних схем. Розробка виконується на підставі «Технічного</w:t>
      </w:r>
    </w:p>
    <w:p w:rsidR="00AE12ED" w:rsidRPr="006C01C5" w:rsidRDefault="00AE12ED" w:rsidP="00AE12ED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завдання ІАЛЦ.463626.002 ТЗ».</w:t>
      </w:r>
    </w:p>
    <w:p w:rsidR="00874D1A" w:rsidRPr="00447168" w:rsidRDefault="00AE12ED" w:rsidP="00874D1A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  <w:r w:rsidRPr="00874D1A">
        <w:rPr>
          <w:rFonts w:ascii="GOST 2.30481 type A" w:hAnsi="GOST 2.30481 type A" w:cs="GOST type B"/>
          <w:b/>
          <w:i/>
          <w:sz w:val="52"/>
          <w:szCs w:val="52"/>
        </w:rPr>
        <w:t>2. Синтез автомата</w:t>
      </w:r>
    </w:p>
    <w:p w:rsidR="00874D1A" w:rsidRPr="00447168" w:rsidRDefault="00874D1A" w:rsidP="00874D1A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  <w:r w:rsidRPr="00447168">
        <w:rPr>
          <w:rFonts w:ascii="GOST 2.30481 type A" w:hAnsi="GOST 2.30481 type A" w:cs="GOST type B"/>
          <w:b/>
          <w:i/>
          <w:sz w:val="52"/>
          <w:szCs w:val="52"/>
        </w:rPr>
        <w:t xml:space="preserve">  </w:t>
      </w:r>
      <w:r>
        <w:rPr>
          <w:rFonts w:ascii="GOST 2.30481 type A" w:hAnsi="GOST 2.30481 type A" w:cs="GOST type B"/>
          <w:b/>
          <w:i/>
          <w:sz w:val="44"/>
          <w:szCs w:val="44"/>
        </w:rPr>
        <w:t xml:space="preserve">2.1. </w:t>
      </w:r>
      <w:r w:rsidRPr="00874D1A">
        <w:rPr>
          <w:rFonts w:ascii="GOST 2.30481 type A" w:hAnsi="GOST 2.30481 type A" w:cs="GOST type B"/>
          <w:b/>
          <w:i/>
          <w:sz w:val="44"/>
          <w:szCs w:val="44"/>
        </w:rPr>
        <w:t>Побудова графічної схеми алгоритму і розмітка</w:t>
      </w:r>
      <w:r w:rsidRPr="00447168">
        <w:rPr>
          <w:rFonts w:ascii="GOST 2.30481 type A" w:hAnsi="GOST 2.30481 type A" w:cs="GOST type B"/>
          <w:b/>
          <w:i/>
          <w:sz w:val="44"/>
          <w:szCs w:val="44"/>
        </w:rPr>
        <w:t xml:space="preserve">     </w:t>
      </w:r>
    </w:p>
    <w:p w:rsidR="00AE12ED" w:rsidRPr="00874D1A" w:rsidRDefault="00874D1A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44"/>
          <w:szCs w:val="44"/>
          <w:lang w:val="ru-RU"/>
        </w:rPr>
      </w:pPr>
      <w:r w:rsidRPr="00447168">
        <w:rPr>
          <w:rFonts w:ascii="GOST 2.30481 type A" w:hAnsi="GOST 2.30481 type A" w:cs="GOST type B"/>
          <w:b/>
          <w:i/>
          <w:sz w:val="44"/>
          <w:szCs w:val="44"/>
        </w:rPr>
        <w:t xml:space="preserve">  </w:t>
      </w:r>
      <w:r w:rsidR="00AE12ED" w:rsidRPr="00874D1A">
        <w:rPr>
          <w:rFonts w:ascii="GOST 2.30481 type A" w:hAnsi="GOST 2.30481 type A" w:cs="GOST type B"/>
          <w:b/>
          <w:i/>
          <w:sz w:val="44"/>
          <w:szCs w:val="44"/>
        </w:rPr>
        <w:t>станів</w:t>
      </w:r>
      <w:r w:rsidRPr="00874D1A">
        <w:rPr>
          <w:rFonts w:ascii="GOST 2.30481 type A" w:hAnsi="GOST 2.30481 type A" w:cs="GOST type B"/>
          <w:b/>
          <w:i/>
          <w:sz w:val="44"/>
          <w:szCs w:val="44"/>
          <w:lang w:val="ru-RU"/>
        </w:rPr>
        <w:t xml:space="preserve"> </w:t>
      </w:r>
      <w:r w:rsidR="00AE12ED" w:rsidRPr="00874D1A">
        <w:rPr>
          <w:rFonts w:ascii="GOST 2.30481 type A" w:hAnsi="GOST 2.30481 type A" w:cs="GOST type B"/>
          <w:b/>
          <w:i/>
          <w:sz w:val="44"/>
          <w:szCs w:val="44"/>
        </w:rPr>
        <w:t>автомата</w:t>
      </w:r>
    </w:p>
    <w:p w:rsidR="00AE12ED" w:rsidRPr="00AE12ED" w:rsidRDefault="00AE12ED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Відповідно до «Технічного завдання ІАЛЦ.463626.002 ТЗ» складаємо</w:t>
      </w:r>
    </w:p>
    <w:p w:rsidR="00AE12ED" w:rsidRPr="00AE12ED" w:rsidRDefault="00AE12ED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графічну схему алгоритму з урахуванням тривалості сигналів і</w:t>
      </w:r>
    </w:p>
    <w:p w:rsidR="00AE12ED" w:rsidRPr="00AE12ED" w:rsidRDefault="00AE12ED" w:rsidP="00874D1A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виконуємо розмітку станів автомата (рисунок 4.1).</w:t>
      </w:r>
    </w:p>
    <w:p w:rsidR="00B86848" w:rsidRDefault="00B86848" w:rsidP="00B86848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932512" cy="4891178"/>
            <wp:effectExtent l="19050" t="0" r="1438" b="0"/>
            <wp:docPr id="6" name="Picture 0" descr="Алгорит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лгоритм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89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FF8" w:rsidRPr="00B86848" w:rsidRDefault="00B86848" w:rsidP="00B86848">
      <w:pPr>
        <w:ind w:left="708"/>
        <w:jc w:val="center"/>
        <w:rPr>
          <w:rFonts w:ascii="GOST 2.30481 type A" w:hAnsi="GOST 2.30481 type A"/>
          <w:b/>
          <w:i/>
          <w:lang w:val="ru-RU"/>
        </w:rPr>
      </w:pPr>
      <w:r w:rsidRPr="00B86848">
        <w:rPr>
          <w:rFonts w:ascii="GOST 2.30481 type A" w:hAnsi="GOST 2.30481 type A" w:cs="GOST type B"/>
          <w:b/>
          <w:i/>
          <w:sz w:val="29"/>
          <w:szCs w:val="29"/>
          <w:lang w:eastAsia="uk-UA"/>
        </w:rPr>
        <w:t>Рисунок 4.1 Графічна схема алгоритму з розміченими станами</w:t>
      </w:r>
      <w:r w:rsidR="00CD5FF8" w:rsidRPr="00B86848">
        <w:rPr>
          <w:rFonts w:ascii="GOST 2.30481 type A" w:hAnsi="GOST 2.30481 type A"/>
          <w:b/>
          <w:i/>
        </w:rPr>
        <w:br w:type="page"/>
      </w:r>
    </w:p>
    <w:p w:rsidR="00CD5FF8" w:rsidRPr="00CD5FF8" w:rsidRDefault="000F76EF" w:rsidP="00CD5FF8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0F76EF">
        <w:rPr>
          <w:rFonts w:ascii="GOST 2.30481 type A" w:hAnsi="GOST 2.30481 type A"/>
          <w:b/>
          <w:i/>
          <w:noProof/>
          <w:sz w:val="44"/>
          <w:szCs w:val="44"/>
          <w:lang w:eastAsia="uk-UA"/>
        </w:rPr>
        <w:lastRenderedPageBreak/>
        <w:pict>
          <v:group id="_x0000_s1050" style="position:absolute;margin-left:-32.6pt;margin-top:-27.75pt;width:524.3pt;height:810.25pt;z-index:251740160" coordorigin="746,335" coordsize="10486,16205">
            <v:rect id="Rectangle 482" o:spid="_x0000_s1051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52" style="position:absolute;left:746;top:15609;width:10486;height:931" coordorigin="746,15609" coordsize="10486,931">
              <v:line id="Line 484" o:spid="_x0000_s1053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54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55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56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57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58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59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60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61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062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63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64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65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66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67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68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CD5FF8" w:rsidRPr="00AE12ED" w:rsidRDefault="00CD5FF8" w:rsidP="00CD5FF8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</w:rPr>
                        <w:t>3</w:t>
                      </w:r>
                    </w:p>
                    <w:p w:rsidR="00CD5FF8" w:rsidRDefault="00CD5FF8" w:rsidP="00CD5FF8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69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CD5FF8" w:rsidRPr="00CD5FF8">
        <w:rPr>
          <w:rFonts w:ascii="GOST 2.30481 type A" w:hAnsi="GOST 2.30481 type A" w:cs="GOST type B"/>
          <w:b/>
          <w:i/>
          <w:sz w:val="44"/>
          <w:szCs w:val="44"/>
        </w:rPr>
        <w:t>2.2. Побудова графу автомата</w:t>
      </w:r>
    </w:p>
    <w:p w:rsidR="00FF2307" w:rsidRDefault="00CD5FF8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Згідно з графічною схемою алгоритму побудуємо граф автомата і виконаємо кодування станів автомата </w:t>
      </w:r>
      <w:r w:rsidR="00B86848" w:rsidRPr="00B86848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>(рисунок 4.2).</w:t>
      </w:r>
    </w:p>
    <w:p w:rsidR="00DD109E" w:rsidRPr="00DD109E" w:rsidRDefault="00DD109E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A07910" w:rsidRDefault="00DD109E" w:rsidP="00DD109E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  <w:r>
        <w:rPr>
          <w:rFonts w:ascii="GOST 2.30481 type A" w:hAnsi="GOST 2.30481 type A" w:cs="GOST type B"/>
          <w:b/>
          <w:i/>
          <w:noProof/>
          <w:sz w:val="29"/>
          <w:szCs w:val="29"/>
          <w:lang w:eastAsia="uk-UA"/>
        </w:rPr>
        <w:drawing>
          <wp:anchor distT="0" distB="0" distL="114300" distR="114300" simplePos="0" relativeHeight="251742208" behindDoc="1" locked="0" layoutInCell="1" allowOverlap="1">
            <wp:simplePos x="0" y="0"/>
            <wp:positionH relativeFrom="column">
              <wp:posOffset>89314</wp:posOffset>
            </wp:positionH>
            <wp:positionV relativeFrom="paragraph">
              <wp:posOffset>-1574</wp:posOffset>
            </wp:positionV>
            <wp:extent cx="5725933" cy="3848432"/>
            <wp:effectExtent l="19050" t="0" r="8117" b="0"/>
            <wp:wrapNone/>
            <wp:docPr id="7" name="Picture 6" descr="Граф автома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 автомата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933" cy="3848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7910" w:rsidRDefault="00A07910" w:rsidP="00447168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874D1A">
      <w:pPr>
        <w:autoSpaceDE w:val="0"/>
        <w:autoSpaceDN w:val="0"/>
        <w:adjustRightInd w:val="0"/>
        <w:spacing w:after="0" w:line="240" w:lineRule="auto"/>
        <w:ind w:left="1416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A0791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</w:p>
    <w:p w:rsidR="00DD109E" w:rsidRPr="00DD109E" w:rsidRDefault="00DD109E" w:rsidP="00DD109E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DD109E">
        <w:rPr>
          <w:rFonts w:ascii="GOST 2.30481 type A" w:hAnsi="GOST 2.30481 type A" w:cs="GOST type B"/>
          <w:b/>
          <w:i/>
          <w:sz w:val="32"/>
          <w:szCs w:val="32"/>
          <w:lang w:eastAsia="uk-UA"/>
        </w:rPr>
        <w:t>Рисунок 4.2 Граф автомата з закодованими вершинами</w:t>
      </w:r>
    </w:p>
    <w:p w:rsidR="00DD109E" w:rsidRPr="00DD109E" w:rsidRDefault="00DD109E" w:rsidP="00A0791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ru-RU"/>
        </w:rPr>
      </w:pP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A07910">
        <w:rPr>
          <w:rFonts w:ascii="GOST 2.30481 type A" w:hAnsi="GOST 2.30481 type A" w:cs="GOST type B"/>
          <w:b/>
          <w:i/>
          <w:sz w:val="44"/>
          <w:szCs w:val="44"/>
        </w:rPr>
        <w:t>2.3. Побудова таблиці переходів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Для синтезу логічної схеми автомату необхідно виконати синтез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функцій збудження тригерів та вихідних функцій автомата. Кількість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станів автомата дорівнює </w:t>
      </w:r>
      <w:r w:rsidR="00F43FBF" w:rsidRPr="00F43FBF">
        <w:rPr>
          <w:rFonts w:ascii="GOST 2.30481 type A" w:hAnsi="GOST 2.30481 type A" w:cs="GOST type B"/>
          <w:b/>
          <w:i/>
          <w:sz w:val="32"/>
          <w:szCs w:val="32"/>
          <w:lang w:val="ru-RU"/>
        </w:rPr>
        <w:t>8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 кількість тригерів знайдемо за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формулою K&gt;= ]log</w:t>
      </w:r>
      <w:r w:rsidRPr="00F43FBF">
        <w:rPr>
          <w:rFonts w:ascii="GOST 2.30481 type A" w:hAnsi="GOST 2.30481 type A" w:cs="GOST type B"/>
          <w:b/>
          <w:i/>
          <w:sz w:val="32"/>
          <w:szCs w:val="32"/>
          <w:vertAlign w:val="subscript"/>
        </w:rPr>
        <w:t>2</w:t>
      </w:r>
      <w:r w:rsidR="00F43FBF">
        <w:rPr>
          <w:rFonts w:ascii="GOST 2.30481 type A" w:hAnsi="GOST 2.30481 type A" w:cs="GOST type B"/>
          <w:b/>
          <w:i/>
          <w:sz w:val="32"/>
          <w:szCs w:val="32"/>
          <w:vertAlign w:val="subscript"/>
          <w:lang w:val="en-US"/>
        </w:rPr>
        <w:t xml:space="preserve"> 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>N[ = ]log</w:t>
      </w:r>
      <w:r w:rsidRPr="00F43FBF">
        <w:rPr>
          <w:rFonts w:ascii="GOST 2.30481 type A" w:hAnsi="GOST 2.30481 type A" w:cs="GOST type B"/>
          <w:b/>
          <w:i/>
          <w:sz w:val="32"/>
          <w:szCs w:val="32"/>
          <w:vertAlign w:val="subscript"/>
        </w:rPr>
        <w:t>2</w:t>
      </w:r>
      <w:r w:rsidR="00F43FBF">
        <w:rPr>
          <w:rFonts w:ascii="GOST 2.30481 type A" w:hAnsi="GOST 2.30481 type A" w:cs="GOST type B"/>
          <w:b/>
          <w:i/>
          <w:sz w:val="32"/>
          <w:szCs w:val="32"/>
          <w:vertAlign w:val="subscript"/>
          <w:lang w:val="en-US"/>
        </w:rPr>
        <w:t xml:space="preserve"> </w:t>
      </w:r>
      <w:r w:rsidR="00F43FBF">
        <w:rPr>
          <w:rFonts w:ascii="GOST 2.30481 type A" w:hAnsi="GOST 2.30481 type A" w:cs="GOST type B"/>
          <w:b/>
          <w:i/>
          <w:sz w:val="32"/>
          <w:szCs w:val="32"/>
          <w:lang w:val="en-US"/>
        </w:rPr>
        <w:t>8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[ = </w:t>
      </w:r>
      <w:r w:rsidR="00F43FBF">
        <w:rPr>
          <w:rFonts w:ascii="GOST 2.30481 type A" w:hAnsi="GOST 2.30481 type A" w:cs="GOST type B"/>
          <w:b/>
          <w:i/>
          <w:sz w:val="32"/>
          <w:szCs w:val="32"/>
          <w:lang w:val="en-US"/>
        </w:rPr>
        <w:t>3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>. Так як для побудови даного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автомата необхідно використовувати T-тригери, запишемо таблицю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переходів цього типу тригерів (рисунок 4.3).</w:t>
      </w:r>
    </w:p>
    <w:p w:rsid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DD109E" w:rsidP="00A07910">
      <w:pPr>
        <w:autoSpaceDE w:val="0"/>
        <w:autoSpaceDN w:val="0"/>
        <w:adjustRightInd w:val="0"/>
        <w:spacing w:after="0" w:line="240" w:lineRule="auto"/>
        <w:ind w:left="2832"/>
        <w:rPr>
          <w:rFonts w:ascii="GOST 2.30481 type A" w:hAnsi="GOST 2.30481 type A" w:cs="GOST type B"/>
          <w:b/>
          <w:i/>
          <w:sz w:val="29"/>
          <w:szCs w:val="29"/>
        </w:rPr>
      </w:pPr>
      <w:r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drawing>
          <wp:inline distT="0" distB="0" distL="0" distR="0">
            <wp:extent cx="2235018" cy="1685677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765" cy="1690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848" w:rsidRDefault="00B86848" w:rsidP="00A07910">
      <w:pPr>
        <w:autoSpaceDE w:val="0"/>
        <w:autoSpaceDN w:val="0"/>
        <w:adjustRightInd w:val="0"/>
        <w:spacing w:after="0" w:line="240" w:lineRule="auto"/>
        <w:ind w:left="2124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B86848" w:rsidRDefault="00B86848" w:rsidP="00A07910">
      <w:pPr>
        <w:autoSpaceDE w:val="0"/>
        <w:autoSpaceDN w:val="0"/>
        <w:adjustRightInd w:val="0"/>
        <w:spacing w:after="0" w:line="240" w:lineRule="auto"/>
        <w:ind w:left="2124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A63719" w:rsidRDefault="00A63719">
      <w:pPr>
        <w:rPr>
          <w:rFonts w:ascii="GOST 2.30481 type A" w:hAnsi="GOST 2.30481 type A" w:cs="GOST type B"/>
          <w:b/>
          <w:i/>
          <w:sz w:val="32"/>
          <w:szCs w:val="32"/>
        </w:rPr>
      </w:pPr>
      <w:r>
        <w:rPr>
          <w:rFonts w:ascii="GOST 2.30481 type A" w:hAnsi="GOST 2.30481 type A" w:cs="GOST type B"/>
          <w:b/>
          <w:i/>
          <w:sz w:val="32"/>
          <w:szCs w:val="32"/>
        </w:rPr>
        <w:br w:type="page"/>
      </w:r>
    </w:p>
    <w:p w:rsidR="00DD109E" w:rsidRDefault="00DD109E" w:rsidP="00DD109E">
      <w:pPr>
        <w:autoSpaceDE w:val="0"/>
        <w:autoSpaceDN w:val="0"/>
        <w:adjustRightInd w:val="0"/>
        <w:spacing w:after="0" w:line="240" w:lineRule="auto"/>
        <w:ind w:left="2124"/>
        <w:rPr>
          <w:rFonts w:ascii="GOST 2.30481 type A" w:hAnsi="GOST 2.30481 type A" w:cs="GOST type B"/>
          <w:b/>
          <w:i/>
          <w:sz w:val="32"/>
          <w:szCs w:val="32"/>
        </w:rPr>
      </w:pPr>
      <w:r>
        <w:rPr>
          <w:rFonts w:ascii="GOST 2.30481 type A" w:hAnsi="GOST 2.30481 type A" w:cs="GOST type B"/>
          <w:b/>
          <w:i/>
          <w:noProof/>
          <w:sz w:val="44"/>
          <w:szCs w:val="44"/>
          <w:lang w:eastAsia="uk-UA"/>
        </w:rPr>
        <w:lastRenderedPageBreak/>
        <w:pict>
          <v:group id="_x0000_s1070" style="position:absolute;left:0;text-align:left;margin-left:-28.4pt;margin-top:-17.75pt;width:524.3pt;height:810.25pt;z-index:251741184" coordorigin="746,335" coordsize="10486,16205">
            <v:rect id="Rectangle 482" o:spid="_x0000_s1071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72" style="position:absolute;left:746;top:15609;width:10486;height:931" coordorigin="746,15609" coordsize="10486,931">
              <v:line id="Line 484" o:spid="_x0000_s1073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74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75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76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77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78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79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80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81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082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83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84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85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86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87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88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A63719" w:rsidRPr="00AE12ED" w:rsidRDefault="00A63719" w:rsidP="00A6371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</w:rPr>
                        <w:t>4</w:t>
                      </w:r>
                    </w:p>
                    <w:p w:rsidR="00A63719" w:rsidRDefault="00A63719" w:rsidP="00A63719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89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>Рисунок 4.3 Таблиця переходів Т-тригера</w:t>
      </w:r>
    </w:p>
    <w:p w:rsidR="00DD109E" w:rsidRPr="00DD109E" w:rsidRDefault="00DD109E" w:rsidP="00A63719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ru-RU"/>
        </w:rPr>
      </w:pPr>
    </w:p>
    <w:p w:rsidR="00A63719" w:rsidRPr="00A63719" w:rsidRDefault="00A63719" w:rsidP="00A63719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A63719">
        <w:rPr>
          <w:rFonts w:ascii="GOST 2.30481 type A" w:hAnsi="GOST 2.30481 type A" w:cs="GOST type B"/>
          <w:b/>
          <w:i/>
          <w:sz w:val="44"/>
          <w:szCs w:val="44"/>
        </w:rPr>
        <w:t>2.4. Синтез комбінаційних схем для функцій збудження</w:t>
      </w:r>
    </w:p>
    <w:p w:rsidR="00A63719" w:rsidRPr="00A63719" w:rsidRDefault="00A63719" w:rsidP="00A63719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A63719">
        <w:rPr>
          <w:rFonts w:ascii="GOST 2.30481 type A" w:hAnsi="GOST 2.30481 type A" w:cs="GOST type B"/>
          <w:b/>
          <w:i/>
          <w:sz w:val="44"/>
          <w:szCs w:val="44"/>
        </w:rPr>
        <w:t>тригерів та вихідних сигналів</w:t>
      </w:r>
    </w:p>
    <w:p w:rsidR="00A07910" w:rsidRDefault="00A63719" w:rsidP="00A6371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63719">
        <w:rPr>
          <w:rFonts w:ascii="GOST 2.30481 type A" w:hAnsi="GOST 2.30481 type A" w:cs="GOST type B"/>
          <w:b/>
          <w:i/>
          <w:sz w:val="32"/>
          <w:szCs w:val="32"/>
        </w:rPr>
        <w:t>Використовуючи дані з рисунку 4.2, заповнимо структурну таблицю автомата (таблиця 4.1).</w:t>
      </w:r>
    </w:p>
    <w:p w:rsidR="00A63719" w:rsidRDefault="00A63719" w:rsidP="00A6371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</w:p>
    <w:p w:rsidR="00A63719" w:rsidRDefault="00A63719" w:rsidP="00A63719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  <w:r w:rsidRPr="00A63719">
        <w:rPr>
          <w:rFonts w:ascii="GOST 2.30481 type A" w:hAnsi="GOST 2.30481 type A" w:cs="GOST type B"/>
          <w:b/>
          <w:i/>
          <w:sz w:val="32"/>
          <w:szCs w:val="32"/>
        </w:rPr>
        <w:t>Таблиця 4.1 Структурна таблиця автомата</w:t>
      </w:r>
    </w:p>
    <w:p w:rsidR="00873751" w:rsidRDefault="00873751" w:rsidP="00A63719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</w:p>
    <w:tbl>
      <w:tblPr>
        <w:tblW w:w="9246" w:type="dxa"/>
        <w:tblInd w:w="94" w:type="dxa"/>
        <w:tblLook w:val="04A0"/>
      </w:tblPr>
      <w:tblGrid>
        <w:gridCol w:w="1235"/>
        <w:gridCol w:w="498"/>
        <w:gridCol w:w="514"/>
        <w:gridCol w:w="467"/>
        <w:gridCol w:w="498"/>
        <w:gridCol w:w="514"/>
        <w:gridCol w:w="467"/>
        <w:gridCol w:w="526"/>
        <w:gridCol w:w="569"/>
        <w:gridCol w:w="489"/>
        <w:gridCol w:w="514"/>
        <w:gridCol w:w="498"/>
        <w:gridCol w:w="514"/>
        <w:gridCol w:w="498"/>
        <w:gridCol w:w="489"/>
        <w:gridCol w:w="498"/>
        <w:gridCol w:w="489"/>
      </w:tblGrid>
      <w:tr w:rsidR="00A63719" w:rsidRPr="00874D1A" w:rsidTr="00A63719">
        <w:trPr>
          <w:trHeight w:val="1259"/>
        </w:trPr>
        <w:tc>
          <w:tcPr>
            <w:tcW w:w="12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Переходи</w:t>
            </w:r>
          </w:p>
        </w:tc>
        <w:tc>
          <w:tcPr>
            <w:tcW w:w="14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Старий стан</w:t>
            </w:r>
          </w:p>
        </w:tc>
        <w:tc>
          <w:tcPr>
            <w:tcW w:w="14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Новий стан</w:t>
            </w:r>
          </w:p>
        </w:tc>
        <w:tc>
          <w:tcPr>
            <w:tcW w:w="10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Вхідні сигнали</w:t>
            </w:r>
          </w:p>
        </w:tc>
        <w:tc>
          <w:tcPr>
            <w:tcW w:w="248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Вихідні сигнали</w:t>
            </w:r>
          </w:p>
        </w:tc>
        <w:tc>
          <w:tcPr>
            <w:tcW w:w="14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Функції збудження тригерів</w:t>
            </w:r>
          </w:p>
        </w:tc>
      </w:tr>
      <w:tr w:rsidR="00A63719" w:rsidRPr="00874D1A" w:rsidTr="00A63719">
        <w:trPr>
          <w:trHeight w:val="379"/>
        </w:trPr>
        <w:tc>
          <w:tcPr>
            <w:tcW w:w="12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3719" w:rsidRPr="00874D1A" w:rsidRDefault="00A63719" w:rsidP="00A6371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Y2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Y3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Y4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Y5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T3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T2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T1</w:t>
            </w:r>
          </w:p>
        </w:tc>
      </w:tr>
      <w:tr w:rsidR="00A63719" w:rsidRPr="00874D1A" w:rsidTr="00A63719">
        <w:trPr>
          <w:trHeight w:val="379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z1-z2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</w:tr>
      <w:tr w:rsidR="00A63719" w:rsidRPr="00874D1A" w:rsidTr="00A63719">
        <w:trPr>
          <w:trHeight w:val="379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z1-z3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</w:tr>
      <w:tr w:rsidR="00A63719" w:rsidRPr="00874D1A" w:rsidTr="00A63719">
        <w:trPr>
          <w:trHeight w:val="379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z2-z3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</w:tr>
      <w:tr w:rsidR="00A63719" w:rsidRPr="00874D1A" w:rsidTr="00A63719">
        <w:trPr>
          <w:trHeight w:val="379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z3-z4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</w:tr>
      <w:tr w:rsidR="00A63719" w:rsidRPr="00874D1A" w:rsidTr="00A63719">
        <w:trPr>
          <w:trHeight w:val="379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z4-z3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</w:tr>
      <w:tr w:rsidR="00A63719" w:rsidRPr="00874D1A" w:rsidTr="00A63719">
        <w:trPr>
          <w:trHeight w:val="379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z4-z5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</w:tr>
      <w:tr w:rsidR="00A63719" w:rsidRPr="00874D1A" w:rsidTr="00A63719">
        <w:trPr>
          <w:trHeight w:val="379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z5-z6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</w:tr>
      <w:tr w:rsidR="00A63719" w:rsidRPr="00874D1A" w:rsidTr="00A63719">
        <w:trPr>
          <w:trHeight w:val="379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z6-z7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</w:tr>
      <w:tr w:rsidR="00A63719" w:rsidRPr="00874D1A" w:rsidTr="00A63719">
        <w:trPr>
          <w:trHeight w:val="379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z7-z8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</w:tr>
      <w:tr w:rsidR="00A63719" w:rsidRPr="00874D1A" w:rsidTr="00A63719">
        <w:trPr>
          <w:trHeight w:val="379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z8-z1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</w:tr>
      <w:tr w:rsidR="00A63719" w:rsidRPr="00874D1A" w:rsidTr="00A63719">
        <w:trPr>
          <w:trHeight w:val="379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z8-z1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19" w:rsidRPr="00874D1A" w:rsidRDefault="00A63719" w:rsidP="00A6371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19" w:rsidRPr="00874D1A" w:rsidRDefault="00A63719" w:rsidP="00A63719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74D1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</w:tr>
    </w:tbl>
    <w:p w:rsidR="00A63719" w:rsidRDefault="00A63719" w:rsidP="00A63719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</w:p>
    <w:p w:rsidR="00873751" w:rsidRDefault="00873751" w:rsidP="00A63719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873751">
        <w:rPr>
          <w:rFonts w:ascii="GOST 2.30481 type A" w:hAnsi="GOST 2.30481 type A" w:cs="GOST type B"/>
          <w:b/>
          <w:i/>
          <w:sz w:val="44"/>
          <w:szCs w:val="44"/>
        </w:rPr>
        <w:t>2.5. Синтез комбінаційних схем для функцій збудження тригерів та</w:t>
      </w:r>
      <w:r>
        <w:rPr>
          <w:rFonts w:ascii="GOST 2.30481 type A" w:hAnsi="GOST 2.30481 type A" w:cs="GOST type B"/>
          <w:b/>
          <w:i/>
          <w:sz w:val="44"/>
          <w:szCs w:val="44"/>
        </w:rPr>
        <w:t xml:space="preserve"> </w:t>
      </w:r>
      <w:r w:rsidRPr="00873751">
        <w:rPr>
          <w:rFonts w:ascii="GOST 2.30481 type A" w:hAnsi="GOST 2.30481 type A" w:cs="GOST type B"/>
          <w:b/>
          <w:i/>
          <w:sz w:val="44"/>
          <w:szCs w:val="44"/>
        </w:rPr>
        <w:t>вихідних сигналів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На основі структурної таблиці автомата (таблиці 4.1) виконаємо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синтез комбінаційних схем для вихідних сигналів і функцій збудження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тригерів. Аргументами функцій збудження тригерів є коди станів та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вхідні сигнали, для вихідних сигналів - тільки коди станів. Виконаємо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 xml:space="preserve">мінімізацію функцій методом діаграм </w:t>
      </w:r>
      <w:proofErr w:type="spellStart"/>
      <w:r w:rsidRPr="00873751">
        <w:rPr>
          <w:rFonts w:ascii="GOST 2.30481 type A" w:hAnsi="GOST 2.30481 type A" w:cs="GOST type B"/>
          <w:b/>
          <w:i/>
          <w:sz w:val="32"/>
          <w:szCs w:val="32"/>
        </w:rPr>
        <w:t>Вейча</w:t>
      </w:r>
      <w:proofErr w:type="spellEnd"/>
      <w:r w:rsidR="003F03BA">
        <w:rPr>
          <w:rFonts w:ascii="GOST 2.30481 type A" w:hAnsi="GOST 2.30481 type A" w:cs="GOST type B"/>
          <w:b/>
          <w:i/>
          <w:sz w:val="32"/>
          <w:szCs w:val="32"/>
        </w:rPr>
        <w:t>.</w:t>
      </w:r>
      <w:r w:rsidRPr="00873751">
        <w:rPr>
          <w:rFonts w:ascii="GOST 2.30481 type A" w:hAnsi="GOST 2.30481 type A" w:cs="GOST type B"/>
          <w:b/>
          <w:i/>
          <w:sz w:val="32"/>
          <w:szCs w:val="32"/>
        </w:rPr>
        <w:t xml:space="preserve"> Враховуючи заданий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елементний базис (</w:t>
      </w:r>
      <w:r w:rsidR="00F839B8" w:rsidRPr="00F839B8">
        <w:rPr>
          <w:rFonts w:ascii="GOST 2.30481 type A" w:hAnsi="GOST 2.30481 type A"/>
          <w:b/>
          <w:i/>
          <w:sz w:val="32"/>
          <w:szCs w:val="32"/>
        </w:rPr>
        <w:t>3І-Н</w:t>
      </w:r>
      <w:r w:rsidR="00F839B8" w:rsidRPr="00F839B8">
        <w:rPr>
          <w:rFonts w:ascii="GOST 2.30481 type A" w:hAnsi="GOST 2.30481 type A"/>
          <w:b/>
          <w:i/>
          <w:sz w:val="32"/>
          <w:szCs w:val="32"/>
          <w:lang w:val="ru-RU"/>
        </w:rPr>
        <w:t>Е</w:t>
      </w:r>
      <w:r w:rsidR="00F839B8" w:rsidRPr="00F839B8">
        <w:rPr>
          <w:rFonts w:ascii="GOST 2.30481 type A" w:hAnsi="GOST 2.30481 type A"/>
          <w:b/>
          <w:i/>
          <w:sz w:val="32"/>
          <w:szCs w:val="32"/>
        </w:rPr>
        <w:t>, 2І</w:t>
      </w:r>
      <w:r w:rsidR="00F839B8" w:rsidRPr="00F839B8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) </w:t>
      </w:r>
      <w:r w:rsidRPr="00873751">
        <w:rPr>
          <w:rFonts w:ascii="GOST 2.30481 type A" w:hAnsi="GOST 2.30481 type A" w:cs="GOST type B"/>
          <w:b/>
          <w:i/>
          <w:sz w:val="32"/>
          <w:szCs w:val="32"/>
        </w:rPr>
        <w:t>мінімізувати функцію будемо за</w:t>
      </w:r>
      <w:r w:rsidRPr="00AF2D8B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m:oMath>
        <m:acc>
          <m:accPr>
            <m:chr m:val="̅"/>
            <m:ctrlPr>
              <w:rPr>
                <w:rFonts w:ascii="Cambria Math" w:hAnsi="GOST 2.30481 type A" w:cs="GOST type B"/>
                <w:b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GOST 2.30481 type A" w:cs="GOST type B"/>
                <w:sz w:val="32"/>
                <w:szCs w:val="32"/>
              </w:rPr>
              <m:t>ДДНФ</m:t>
            </m:r>
          </m:e>
        </m:acc>
      </m:oMath>
      <w:r w:rsidR="000F76EF" w:rsidRPr="00873751">
        <w:rPr>
          <w:rFonts w:ascii="GOST 2.30481 type A" w:eastAsiaTheme="minorEastAsia" w:hAnsi="GOST 2.30481 type A" w:cs="GOST type B"/>
          <w:b/>
          <w:sz w:val="32"/>
          <w:szCs w:val="32"/>
        </w:rPr>
        <w:fldChar w:fldCharType="begin"/>
      </w:r>
      <w:r w:rsidRPr="00873751">
        <w:rPr>
          <w:rFonts w:ascii="GOST 2.30481 type A" w:eastAsiaTheme="minorEastAsia" w:hAnsi="GOST 2.30481 type A" w:cs="GOST type B"/>
          <w:b/>
          <w:sz w:val="32"/>
          <w:szCs w:val="32"/>
        </w:rPr>
        <w:instrText xml:space="preserve"> QUOTE </w:instrText>
      </w:r>
      <m:oMath>
        <m:acc>
          <m:accPr>
            <m:chr m:val="̅"/>
            <m:ctrlPr>
              <w:rPr>
                <w:rFonts w:ascii="Cambria Math" w:eastAsia="Times New Roman" w:hAnsi="GOST 2.30481 type A" w:cs="GOST type B"/>
                <w:b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GOST 2.30481 type A" w:cs="GOST type B"/>
                <w:sz w:val="32"/>
                <w:szCs w:val="32"/>
              </w:rPr>
              <m:t>ДДНФ</m:t>
            </m:r>
          </m:e>
        </m:acc>
      </m:oMath>
      <w:r w:rsidRPr="00873751">
        <w:rPr>
          <w:rFonts w:ascii="GOST 2.30481 type A" w:eastAsiaTheme="minorEastAsia" w:hAnsi="GOST 2.30481 type A" w:cs="GOST type B"/>
          <w:b/>
          <w:sz w:val="32"/>
          <w:szCs w:val="32"/>
        </w:rPr>
        <w:instrText xml:space="preserve"> </w:instrText>
      </w:r>
      <w:r w:rsidR="000F76EF" w:rsidRPr="00873751">
        <w:rPr>
          <w:rFonts w:ascii="GOST 2.30481 type A" w:eastAsiaTheme="minorEastAsia" w:hAnsi="GOST 2.30481 type A" w:cs="GOST type B"/>
          <w:b/>
          <w:sz w:val="32"/>
          <w:szCs w:val="32"/>
        </w:rPr>
        <w:fldChar w:fldCharType="end"/>
      </w:r>
    </w:p>
    <w:sectPr w:rsidR="00873751" w:rsidRPr="00873751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10C0D"/>
    <w:multiLevelType w:val="hybridMultilevel"/>
    <w:tmpl w:val="E9585574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AE12ED"/>
    <w:rsid w:val="0006634A"/>
    <w:rsid w:val="00096740"/>
    <w:rsid w:val="000F76EF"/>
    <w:rsid w:val="001A717A"/>
    <w:rsid w:val="003D7401"/>
    <w:rsid w:val="003F03BA"/>
    <w:rsid w:val="00447168"/>
    <w:rsid w:val="006C56DA"/>
    <w:rsid w:val="00747B00"/>
    <w:rsid w:val="00855863"/>
    <w:rsid w:val="00873751"/>
    <w:rsid w:val="00874D1A"/>
    <w:rsid w:val="009B6494"/>
    <w:rsid w:val="00A07910"/>
    <w:rsid w:val="00A07B5D"/>
    <w:rsid w:val="00A63719"/>
    <w:rsid w:val="00A67067"/>
    <w:rsid w:val="00AE12ED"/>
    <w:rsid w:val="00AF2D8B"/>
    <w:rsid w:val="00B86848"/>
    <w:rsid w:val="00CD5FF8"/>
    <w:rsid w:val="00DA0195"/>
    <w:rsid w:val="00DA0D32"/>
    <w:rsid w:val="00DD109E"/>
    <w:rsid w:val="00ED1082"/>
    <w:rsid w:val="00F43FBF"/>
    <w:rsid w:val="00F839B8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2ED"/>
    <w:pPr>
      <w:spacing w:after="200" w:line="276" w:lineRule="auto"/>
    </w:pPr>
    <w:rPr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9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7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91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7375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8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F5B7C0-5D24-4550-AC77-34D1559D3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1557</Words>
  <Characters>888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3</cp:revision>
  <cp:lastPrinted>2013-12-26T11:34:00Z</cp:lastPrinted>
  <dcterms:created xsi:type="dcterms:W3CDTF">2013-12-26T11:09:00Z</dcterms:created>
  <dcterms:modified xsi:type="dcterms:W3CDTF">2013-12-26T12:04:00Z</dcterms:modified>
</cp:coreProperties>
</file>