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Default="00310359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  <w:lang w:val="ru-RU"/>
        </w:rPr>
      </w:pPr>
      <w:r w:rsidRPr="00310359">
        <w:rPr>
          <w:rFonts w:ascii="GOST 2.30481 type A" w:hAnsi="GOST 2.30481 type A"/>
          <w:b/>
          <w:i/>
          <w:noProof/>
          <w:sz w:val="44"/>
          <w:szCs w:val="44"/>
          <w:lang w:eastAsia="uk-UA"/>
        </w:rPr>
        <w:pict>
          <v:group id="_x0000_s1086" style="position:absolute;margin-left:-27.4pt;margin-top:-20.6pt;width:524.3pt;height:810.25pt;z-index:251645440" coordorigin="746,335" coordsize="10486,16205">
            <v:rect id="Rectangle 482" o:spid="_x0000_s108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88" style="position:absolute;left:746;top:15609;width:10486;height:931" coordorigin="746,15609" coordsize="10486,931">
              <v:line id="Line 484" o:spid="_x0000_s108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9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9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9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9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9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9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9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9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09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style="mso-next-textbox:#Text Box 493"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9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style="mso-next-textbox:#Text Box 494"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0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style="mso-next-textbox:#Text Box 495" inset="0,0,0,0">
                  <w:txbxContent>
                    <w:p w:rsidR="002320F6" w:rsidRPr="00AE12ED" w:rsidRDefault="002320F6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0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style="mso-next-textbox:#Text Box 496" inset="0,0,0,0">
                  <w:txbxContent>
                    <w:p w:rsidR="002320F6" w:rsidRPr="00AE12ED" w:rsidRDefault="002320F6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0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style="mso-next-textbox:#Text Box 497"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0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0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style="mso-next-textbox:#Text Box 499"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320F6" w:rsidRPr="002320F6" w:rsidRDefault="002320F6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9</w:t>
                      </w:r>
                    </w:p>
                    <w:p w:rsidR="002320F6" w:rsidRDefault="002320F6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0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style="mso-next-textbox:#Text Box 500"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B36C21">
        <w:rPr>
          <w:rFonts w:ascii="GOST 2.30481 type A" w:hAnsi="GOST 2.30481 type A" w:cs="GOST type B"/>
          <w:b/>
          <w:i/>
          <w:sz w:val="44"/>
          <w:szCs w:val="44"/>
        </w:rPr>
        <w:t>3. Синтез комбінаційних схем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44"/>
          <w:szCs w:val="44"/>
        </w:rPr>
      </w:pPr>
      <w:r>
        <w:rPr>
          <w:rFonts w:ascii="GOST 2.30481 type A" w:hAnsi="GOST 2.30481 type A" w:cs="GOST type B"/>
          <w:b/>
          <w:i/>
          <w:sz w:val="44"/>
          <w:szCs w:val="44"/>
          <w:lang w:val="ru-RU"/>
        </w:rPr>
        <w:t xml:space="preserve">   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3.1. Представлення функції f4 в канонічних формах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алгебр</w:t>
      </w:r>
      <w:proofErr w:type="spellEnd"/>
    </w:p>
    <w:p w:rsidR="002320F6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, Пірса та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</w:p>
    <w:p w:rsidR="002320F6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  <w:lang w:val="ru-RU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Буля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{І, АБО, НЕ}</w:t>
      </w:r>
    </w:p>
    <w:p w:rsidR="002320F6" w:rsidRPr="00800674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ДДНФ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ru-RU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</w:p>
    <w:p w:rsidR="002320F6" w:rsidRPr="003D367D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2X1) 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)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X1)</w:t>
      </w:r>
    </w:p>
    <w:p w:rsidR="002320F6" w:rsidRPr="00800674" w:rsidRDefault="002320F6" w:rsidP="002320F6">
      <w:pPr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4</w:t>
      </w:r>
      <w:r w:rsidRPr="00800674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ДКНФ</w:t>
      </w:r>
      <w:r w:rsidRPr="00800674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4F396A"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 ∙</w:t>
      </w:r>
    </w:p>
    <w:p w:rsidR="002320F6" w:rsidRPr="00C06200" w:rsidRDefault="002320F6" w:rsidP="002320F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X1)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</w:t>
      </w:r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GOST 2.30481 type A"/>
          <w:b/>
          <w:i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/>
          <w:b/>
          <w:i/>
          <w:sz w:val="32"/>
          <w:szCs w:val="32"/>
          <w:lang w:val="en-US"/>
        </w:rPr>
        <w:t>v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1)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∙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(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4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3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2</w:t>
      </w:r>
      <w:proofErr w:type="spellStart"/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vX</w:t>
      </w:r>
      <w:proofErr w:type="spellEnd"/>
      <w:r w:rsidRPr="00800674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00674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1)</w:t>
      </w:r>
      <w:r w:rsidRPr="004F396A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C06200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.</w:t>
      </w:r>
    </w:p>
    <w:p w:rsidR="002320F6" w:rsidRPr="003D367D" w:rsidRDefault="002320F6" w:rsidP="001E1747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Шеффера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{І-НЕ}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DA30C2">
        <w:rPr>
          <w:rFonts w:ascii="GOST 2.30481 type A" w:hAnsi="GOST 2.30481 type A" w:cs="GOST type B"/>
          <w:b/>
          <w:i/>
          <w:sz w:val="32"/>
          <w:szCs w:val="32"/>
        </w:rPr>
        <w:t>f4 = ((X4/X4)/(X3/X3)/(X2/X2)/X1)/((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BD307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</w:rPr>
        <w:t>X4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X4)/(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2/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1))/((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2)/(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/X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DA30C2">
        <w:rPr>
          <w:rFonts w:ascii="GOST 2.30481 type A" w:hAnsi="GOST 2.30481 type A" w:cs="GOST type B"/>
          <w:b/>
          <w:i/>
          <w:sz w:val="32"/>
          <w:szCs w:val="32"/>
        </w:rPr>
        <w:t>)/(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4)/(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3)/(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2)/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br/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2320F6">
        <w:rPr>
          <w:rFonts w:ascii="GOST 2.30481 type A" w:hAnsi="GOST 2.30481 type A" w:cs="GOST type B"/>
          <w:b/>
          <w:i/>
          <w:sz w:val="32"/>
          <w:szCs w:val="32"/>
        </w:rPr>
        <w:t>1).</w:t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Алгебра Пірса {АБО-НЕ}</w:t>
      </w:r>
    </w:p>
    <w:p w:rsidR="002320F6" w:rsidRP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</w:pPr>
      <w:r w:rsidRPr="003F2132">
        <w:rPr>
          <w:rFonts w:ascii="GOST 2.30481 type A" w:hAnsi="GOST 2.30481 type A" w:cs="Arial"/>
          <w:b/>
          <w:i/>
          <w:sz w:val="32"/>
          <w:szCs w:val="32"/>
        </w:rPr>
        <w:t>f4 = 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X3)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(X2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X2)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((X4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X4)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(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  <w:lang w:val="en-US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 xml:space="preserve">3)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3F2132">
        <w:rPr>
          <w:rFonts w:ascii="GOST 2.30481 type A" w:hAnsi="GOST 2.30481 type A" w:cs="Arial"/>
          <w:b/>
          <w:i/>
          <w:sz w:val="32"/>
          <w:szCs w:val="32"/>
        </w:rPr>
        <w:t>X1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br/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2)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))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2)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4)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1))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4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3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3)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</w:t>
      </w:r>
      <w:r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2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)</w:t>
      </w:r>
      <w:r w:rsidRPr="00C06200">
        <w:rPr>
          <w:rFonts w:ascii="Arial" w:eastAsia="Arial ﾊ・" w:hAnsi="Arial" w:cs="Arial"/>
          <w:b/>
          <w:i/>
          <w:iCs/>
          <w:sz w:val="32"/>
          <w:szCs w:val="32"/>
        </w:rPr>
        <w:t xml:space="preserve"> 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((</w:t>
      </w:r>
      <w:r w:rsidRPr="003F2132">
        <w:rPr>
          <w:rFonts w:ascii="GOST 2.30481 type A" w:eastAsia="Arial ﾊ・" w:hAnsi="GOST 2.30481 type A" w:cs="Arial"/>
          <w:b/>
          <w:i/>
          <w:iCs/>
          <w:sz w:val="32"/>
          <w:szCs w:val="32"/>
          <w:lang w:val="en-US"/>
        </w:rPr>
        <w:t>X</w:t>
      </w:r>
      <w:r w:rsidRPr="00C06200">
        <w:rPr>
          <w:rFonts w:ascii="GOST 2.30481 type A" w:eastAsia="Arial ﾊ・" w:hAnsi="GOST 2.30481 type A" w:cs="Arial"/>
          <w:b/>
          <w:i/>
          <w:iCs/>
          <w:sz w:val="32"/>
          <w:szCs w:val="32"/>
        </w:rPr>
        <w:t>1</w:t>
      </w:r>
      <w:r w:rsidRPr="003F2132">
        <w:rPr>
          <w:rFonts w:ascii="Arial" w:eastAsia="Arial ﾊ・" w:hAnsi="Arial" w:cs="Arial"/>
          <w:b/>
          <w:i/>
          <w:iCs/>
          <w:sz w:val="32"/>
          <w:szCs w:val="32"/>
        </w:rPr>
        <w:t>↓</w:t>
      </w:r>
      <w:r>
        <w:rPr>
          <w:rFonts w:ascii="GOST 2.30481 type A" w:hAnsi="GOST 2.30481 type A" w:cs="Arial"/>
          <w:b/>
          <w:i/>
          <w:sz w:val="32"/>
          <w:szCs w:val="32"/>
        </w:rPr>
        <w:t>X</w:t>
      </w:r>
      <w:r w:rsidRPr="00C06200">
        <w:rPr>
          <w:rFonts w:ascii="GOST 2.30481 type A" w:hAnsi="GOST 2.30481 type A" w:cs="Arial"/>
          <w:b/>
          <w:i/>
          <w:sz w:val="32"/>
          <w:szCs w:val="32"/>
        </w:rPr>
        <w:t>1).</w:t>
      </w:r>
      <w:r w:rsidRPr="002320F6">
        <w:rPr>
          <w:rFonts w:ascii="GOST 2.30481 type A" w:hAnsi="GOST 2.30481 type A" w:cs="Arial"/>
          <w:b/>
          <w:i/>
          <w:sz w:val="32"/>
          <w:szCs w:val="32"/>
        </w:rPr>
        <w:br/>
      </w:r>
    </w:p>
    <w:p w:rsidR="002320F6" w:rsidRPr="003D367D" w:rsidRDefault="002320F6" w:rsidP="002320F6">
      <w:pPr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Алгебра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{ВИКЛЮЧНЕ АБО, І,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>const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1}</w:t>
      </w:r>
    </w:p>
    <w:p w:rsidR="002320F6" w:rsidRPr="001F33FA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f4 = (X4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4)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(X4)(X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2)(X1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)</w:t>
      </w:r>
      <w:r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(X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4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3)(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>2)(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1)</w:t>
      </w:r>
      <w:r w:rsidRPr="00176121">
        <w:rPr>
          <w:rFonts w:ascii="GOST 2.30481 type A" w:hAnsi="GOST 2.30481 type A" w:cs="GOST type B"/>
          <w:b/>
          <w:i/>
          <w:sz w:val="32"/>
          <w:szCs w:val="32"/>
        </w:rPr>
        <w:t xml:space="preserve">= </w:t>
      </w:r>
      <w:r w:rsidR="001F33FA">
        <w:rPr>
          <w:rFonts w:ascii="GOST 2.30481 type A" w:hAnsi="GOST 2.30481 type A" w:cs="GOST type B"/>
          <w:b/>
          <w:i/>
          <w:sz w:val="32"/>
          <w:szCs w:val="32"/>
          <w:lang w:val="ru-RU"/>
        </w:rPr>
        <w:t>X</w:t>
      </w:r>
      <w:r w:rsidR="001F33FA" w:rsidRPr="001F33FA">
        <w:rPr>
          <w:rFonts w:ascii="GOST 2.30481 type A" w:hAnsi="GOST 2.30481 type A" w:cs="GOST type B"/>
          <w:b/>
          <w:i/>
          <w:sz w:val="32"/>
          <w:szCs w:val="32"/>
        </w:rPr>
        <w:t>3</w:t>
      </w:r>
      <w:r w:rsidR="001F33FA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33F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33FA" w:rsidRPr="001F33F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1F33FA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33F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33FA" w:rsidRPr="001F33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1F33FA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33F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33FA" w:rsidRPr="001F33FA">
        <w:rPr>
          <w:rFonts w:ascii="GOST 2.30481 type A" w:hAnsi="GOST 2.30481 type A" w:cs="Cambria Math"/>
          <w:b/>
          <w:i/>
          <w:sz w:val="32"/>
          <w:szCs w:val="32"/>
        </w:rPr>
        <w:t>1</w:t>
      </w:r>
      <w:r w:rsidR="001F33F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33FA" w:rsidRPr="001F33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1F33FA" w:rsidRPr="00B36C21">
        <w:rPr>
          <w:rFonts w:ascii="Cambria Math" w:hAnsi="Cambria Math" w:cs="Cambria Math"/>
          <w:b/>
          <w:i/>
          <w:sz w:val="32"/>
          <w:szCs w:val="32"/>
        </w:rPr>
        <w:t>⊕</w:t>
      </w:r>
      <w:r w:rsidR="001F33F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33FA" w:rsidRPr="001F33FA">
        <w:rPr>
          <w:rFonts w:ascii="GOST 2.30481 type A" w:hAnsi="GOST 2.30481 type A" w:cs="Cambria Math"/>
          <w:b/>
          <w:i/>
          <w:sz w:val="32"/>
          <w:szCs w:val="32"/>
        </w:rPr>
        <w:t>2</w:t>
      </w:r>
      <w:r w:rsidR="001F33FA">
        <w:rPr>
          <w:rFonts w:ascii="GOST 2.30481 type A" w:hAnsi="GOST 2.30481 type A" w:cs="Cambria Math"/>
          <w:b/>
          <w:i/>
          <w:sz w:val="32"/>
          <w:szCs w:val="32"/>
          <w:lang w:val="en-US"/>
        </w:rPr>
        <w:t>X</w:t>
      </w:r>
      <w:r w:rsidR="001F33FA" w:rsidRPr="001F33FA">
        <w:rPr>
          <w:rFonts w:ascii="GOST 2.30481 type A" w:hAnsi="GOST 2.30481 type A" w:cs="Cambria Math"/>
          <w:b/>
          <w:i/>
          <w:sz w:val="32"/>
          <w:szCs w:val="32"/>
        </w:rPr>
        <w:t>1</w:t>
      </w:r>
    </w:p>
    <w:p w:rsidR="002320F6" w:rsidRPr="003D367D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f(0011) = f(1100) = 1 =&gt; функція 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&gt; f(0100)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</w:p>
    <w:p w:rsidR="002320F6" w:rsidRDefault="002320F6" w:rsidP="002320F6">
      <w:pPr>
        <w:rPr>
          <w:rFonts w:ascii="GOST 2.30481 type A" w:hAnsi="GOST 2.30481 type A"/>
          <w:b/>
          <w:i/>
          <w:sz w:val="32"/>
          <w:szCs w:val="32"/>
          <w:u w:val="single"/>
        </w:rPr>
      </w:pPr>
      <w:r>
        <w:rPr>
          <w:rFonts w:ascii="GOST 2.30481 type A" w:hAnsi="GOST 2.30481 type A"/>
          <w:b/>
          <w:i/>
          <w:sz w:val="32"/>
          <w:szCs w:val="32"/>
          <w:u w:val="single"/>
        </w:rPr>
        <w:br w:type="page"/>
      </w:r>
    </w:p>
    <w:p w:rsidR="002320F6" w:rsidRDefault="00310359">
      <w:r>
        <w:rPr>
          <w:noProof/>
          <w:lang w:eastAsia="uk-UA"/>
        </w:rPr>
        <w:lastRenderedPageBreak/>
        <w:pict>
          <v:group id="_x0000_s1026" style="position:absolute;margin-left:-27.75pt;margin-top:-11.55pt;width:522.6pt;height:793.55pt;z-index:251643392" coordorigin="746,335" coordsize="10486,16205">
            <v:rect id="Rectangle 482" o:spid="_x0000_s1027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028" style="position:absolute;left:746;top:15609;width:10486;height:931" coordorigin="746,15609" coordsize="10486,931">
              <v:line id="Line 484" o:spid="_x0000_s1029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030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031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032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033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034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035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036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037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038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039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040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041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042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043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044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2320F6" w:rsidRPr="002320F6" w:rsidRDefault="002320F6" w:rsidP="002320F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10</w:t>
                      </w:r>
                    </w:p>
                    <w:p w:rsidR="002320F6" w:rsidRDefault="002320F6" w:rsidP="002320F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045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2320F6" w:rsidRPr="00AE12ED" w:rsidRDefault="002320F6" w:rsidP="002320F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2320F6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2320F6" w:rsidRPr="002320F6" w:rsidRDefault="002320F6">
      <w:pPr>
        <w:rPr>
          <w:lang w:val="ru-RU"/>
        </w:rPr>
      </w:pPr>
    </w:p>
    <w:tbl>
      <w:tblPr>
        <w:tblpPr w:leftFromText="180" w:rightFromText="180" w:vertAnchor="page" w:horzAnchor="margin" w:tblpXSpec="center" w:tblpY="3706"/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3"/>
        <w:gridCol w:w="992"/>
        <w:gridCol w:w="992"/>
      </w:tblGrid>
      <w:tr w:rsidR="002320F6" w:rsidRPr="002320F6" w:rsidTr="002320F6">
        <w:trPr>
          <w:trHeight w:val="387"/>
          <w:tblCellSpacing w:w="0" w:type="dxa"/>
        </w:trPr>
        <w:tc>
          <w:tcPr>
            <w:tcW w:w="1023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  <w:tc>
          <w:tcPr>
            <w:tcW w:w="992" w:type="dxa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K2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1X0X (1)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1XX1 (1)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10X1 (1)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1X11 (1)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110X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11X0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11X1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2320F6" w:rsidRPr="002320F6" w:rsidTr="002320F6">
        <w:trPr>
          <w:tblCellSpacing w:w="0" w:type="dxa"/>
        </w:trPr>
        <w:tc>
          <w:tcPr>
            <w:tcW w:w="1023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2320F6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111X (1)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2320F6" w:rsidRPr="002320F6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2320F6" w:rsidRDefault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/>
    <w:p w:rsidR="002320F6" w:rsidRPr="002320F6" w:rsidRDefault="002320F6" w:rsidP="002320F6">
      <w:pPr>
        <w:rPr>
          <w:lang w:val="en-US"/>
        </w:rPr>
      </w:pPr>
    </w:p>
    <w:p w:rsidR="002320F6" w:rsidRPr="002320F6" w:rsidRDefault="002320F6" w:rsidP="002320F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>Рисунок 4.4 Склеювання і поглинання термів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2320F6" w:rsidRPr="001E1747" w:rsidRDefault="002320F6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2320F6" w:rsidRPr="002320F6" w:rsidRDefault="002320F6" w:rsidP="002320F6">
      <w:pPr>
        <w:jc w:val="center"/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4.3 Таблиця покриття</w:t>
      </w:r>
    </w:p>
    <w:tbl>
      <w:tblPr>
        <w:tblpPr w:leftFromText="180" w:rightFromText="180" w:vertAnchor="text" w:horzAnchor="margin" w:tblpXSpec="center" w:tblpY="13"/>
        <w:tblW w:w="8537" w:type="dxa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0"/>
        <w:gridCol w:w="1010"/>
        <w:gridCol w:w="1011"/>
        <w:gridCol w:w="960"/>
        <w:gridCol w:w="909"/>
        <w:gridCol w:w="960"/>
        <w:gridCol w:w="909"/>
        <w:gridCol w:w="909"/>
        <w:gridCol w:w="859"/>
      </w:tblGrid>
      <w:tr w:rsidR="00160504" w:rsidRPr="00160504" w:rsidTr="00160504">
        <w:trPr>
          <w:trHeight w:val="35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1011(F1)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1101(F1)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1110(F1)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1111(F1)</w:t>
            </w:r>
          </w:p>
        </w:tc>
      </w:tr>
      <w:tr w:rsidR="00160504" w:rsidRPr="00160504" w:rsidTr="00160504">
        <w:trPr>
          <w:trHeight w:val="35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0504" w:rsidRPr="00160504" w:rsidTr="00160504">
        <w:trPr>
          <w:trHeight w:val="35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1X0X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160504" w:rsidRPr="00160504" w:rsidTr="00160504">
        <w:trPr>
          <w:trHeight w:val="351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1XX1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160504" w:rsidRPr="00160504" w:rsidTr="00160504">
        <w:trPr>
          <w:trHeight w:val="314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11XX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2320F6" w:rsidRPr="00160504" w:rsidRDefault="002320F6" w:rsidP="002320F6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160504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</w:tbl>
    <w:p w:rsidR="002320F6" w:rsidRPr="002320F6" w:rsidRDefault="002320F6" w:rsidP="002320F6">
      <w:pPr>
        <w:tabs>
          <w:tab w:val="left" w:pos="2100"/>
        </w:tabs>
      </w:pPr>
      <w:r>
        <w:tab/>
      </w:r>
    </w:p>
    <w:p w:rsidR="00160504" w:rsidRDefault="00160504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60504" w:rsidRDefault="00160504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60504" w:rsidRDefault="00160504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60504" w:rsidRDefault="00160504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160504" w:rsidRDefault="00160504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00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1; 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3D367D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</w:t>
      </w:r>
      <w:r>
        <w:rPr>
          <w:rFonts w:ascii="GOST 2.30481 type A" w:hAnsi="GOST 2.30481 type A" w:cs="GOST type B"/>
          <w:b/>
          <w:i/>
          <w:sz w:val="32"/>
          <w:szCs w:val="32"/>
        </w:rPr>
        <w:t>X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; 1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>XX</w:t>
      </w:r>
      <w:r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</w:p>
    <w:p w:rsidR="008F41F9" w:rsidRPr="004F73F1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</w:p>
    <w:p w:rsidR="00A73C26" w:rsidRDefault="008F41F9" w:rsidP="008F41F9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  <w:r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Pr="008F41F9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  <w:t xml:space="preserve"> </w:t>
      </w:r>
    </w:p>
    <w:p w:rsidR="00A73C26" w:rsidRDefault="00A73C26">
      <w:pPr>
        <w:rPr>
          <w:rFonts w:ascii="GOST 2.30481 type A" w:hAnsi="Arial" w:cs="Arial"/>
          <w:b/>
          <w:i/>
          <w:iCs/>
          <w:color w:val="000000"/>
          <w:sz w:val="32"/>
          <w:szCs w:val="32"/>
        </w:rPr>
      </w:pP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br w:type="page"/>
      </w:r>
    </w:p>
    <w:p w:rsidR="00A73C26" w:rsidRPr="008144FA" w:rsidRDefault="00310359" w:rsidP="00A73C26">
      <w:pPr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310359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107" style="position:absolute;left:0;text-align:left;margin-left:-30.75pt;margin-top:-17.65pt;width:531.4pt;height:793.55pt;z-index:251646464" coordorigin="746,335" coordsize="10486,16205">
            <v:rect id="Rectangle 482" o:spid="_x0000_s1108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109" style="position:absolute;left:746;top:15609;width:10486;height:931" coordorigin="746,15609" coordsize="10486,931">
              <v:line id="Line 484" o:spid="_x0000_s1110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111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112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113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114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115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116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117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118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119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120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121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122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123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124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125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A73C26" w:rsidRPr="00A73C26" w:rsidRDefault="00A73C26" w:rsidP="00A73C26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</w:t>
                      </w:r>
                      <w:proofErr w:type="spellStart"/>
                      <w:r>
                        <w:rPr>
                          <w:rFonts w:ascii="GOST 2.30481 type A" w:hAnsi="GOST 2.30481 type A"/>
                          <w:b/>
                          <w:i/>
                        </w:rPr>
                        <w:t>1</w:t>
                      </w:r>
                      <w:proofErr w:type="spellEnd"/>
                    </w:p>
                    <w:p w:rsidR="00A73C26" w:rsidRDefault="00A73C26" w:rsidP="00A73C26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126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A73C26" w:rsidRPr="00AE12ED" w:rsidRDefault="00A73C26" w:rsidP="00A73C26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A73C26" w:rsidRPr="00A73C26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 </w:t>
      </w:r>
      <w:r w:rsidR="00A73C26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A73C26" w:rsidRPr="001A01EC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A73C26" w:rsidRPr="001E157E" w:rsidRDefault="00A73C26" w:rsidP="00A73C26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tbl>
      <w:tblPr>
        <w:tblStyle w:val="TableGrid"/>
        <w:tblpPr w:leftFromText="180" w:rightFromText="180" w:vertAnchor="text" w:horzAnchor="margin" w:tblpY="246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A73C26" w:rsidRPr="00A73C26" w:rsidTr="00A73C26">
        <w:trPr>
          <w:trHeight w:val="25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A73C26">
        <w:trPr>
          <w:trHeight w:val="29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48" type="#_x0000_t32" style="position:absolute;left:0;text-align:left;margin-left:32.65pt;margin-top:-.35pt;width:48pt;height:13.95pt;flip:y;z-index:251666944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A73C26" w:rsidRPr="00A73C26" w:rsidTr="00A73C26">
        <w:trPr>
          <w:trHeight w:val="29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30" type="#_x0000_t32" style="position:absolute;left:0;text-align:left;margin-left:-4.6pt;margin-top:1.1pt;width:38.65pt;height:13.95pt;flip:y;z-index:251648512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5" type="#_x0000_t32" style="position:absolute;left:0;text-align:left;margin-left:-3.45pt;margin-top:.9pt;width:38.65pt;height:13.95pt;flip:y;z-index:251663872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253" type="#_x0000_t32" style="position:absolute;left:0;text-align:left;margin-left:32.65pt;margin-top:.65pt;width:48.25pt;height:14.35pt;flip:y;z-index:251672064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29" type="#_x0000_t32" style="position:absolute;left:0;text-align:left;margin-left:-4.85pt;margin-top:-.8pt;width:38.65pt;height:13.95pt;flip:y;z-index:251647488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6" type="#_x0000_t32" style="position:absolute;left:0;text-align:left;margin-left:31.7pt;margin-top:0;width:38.65pt;height:13.95pt;flip:y;z-index:251664896;mso-position-horizontal-relative:text;mso-position-vertical-relative:text" o:connectortype="straight"/>
              </w:pict>
            </w: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4" type="#_x0000_t32" style="position:absolute;left:0;text-align:left;margin-left:-5.05pt;margin-top:-.4pt;width:38.65pt;height:13.95pt;flip:y;z-index:251662848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10359"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252" type="#_x0000_t32" style="position:absolute;left:0;text-align:left;margin-left:32.65pt;margin-top:.2pt;width:48.5pt;height:14.9pt;flip:y;z-index:251671040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uk-UA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uk-UA"/>
              </w:rPr>
              <w:t>0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3" type="#_x0000_t32" style="position:absolute;left:0;text-align:left;margin-left:-5.35pt;margin-top:.8pt;width:38.65pt;height:13.95pt;flip:y;z-index:251661824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7" type="#_x0000_t32" style="position:absolute;left:0;text-align:left;margin-left:-5.85pt;margin-top:.6pt;width:38.65pt;height:13.95pt;flip:y;z-index:251665920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251" type="#_x0000_t32" style="position:absolute;left:0;text-align:left;margin-left:32.9pt;margin-top:.2pt;width:48.5pt;height:14.35pt;flip:y;z-index:251670016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A73C26" w:rsidRPr="00A73C26" w:rsidTr="00A73C26">
        <w:trPr>
          <w:trHeight w:val="29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1" type="#_x0000_t32" style="position:absolute;left:0;text-align:left;margin-left:34.3pt;margin-top:.45pt;width:38.65pt;height:13.95pt;flip:y;z-index:251659776;mso-position-horizontal-relative:text;mso-position-vertical-relative:text" o:connectortype="straight"/>
              </w:pict>
            </w: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15" type="#_x0000_t32" style="position:absolute;left:0;text-align:left;margin-left:-4.1pt;margin-top:14.2pt;width:38.65pt;height:13.95pt;flip:y;z-index:251644416;mso-position-horizontal-relative:text;mso-position-vertical-relative:text" o:connectortype="straight"/>
              </w:pict>
            </w: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31" type="#_x0000_t32" style="position:absolute;left:0;text-align:left;margin-left:-4.35pt;margin-top:0;width:38.65pt;height:13.95pt;flip:y;z-index:251649536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2" type="#_x0000_t32" style="position:absolute;left:0;text-align:left;margin-left:-3.45pt;margin-top:.55pt;width:38.65pt;height:13.95pt;flip:y;z-index:251660800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250" type="#_x0000_t32" style="position:absolute;left:0;text-align:left;margin-left:33.15pt;margin-top:.75pt;width:48.5pt;height:12.4pt;flip:y;z-index:251668992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A73C26" w:rsidRPr="00A73C26" w:rsidTr="00A73C26">
        <w:trPr>
          <w:trHeight w:val="238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9" type="#_x0000_t32" style="position:absolute;left:0;text-align:left;margin-left:34.05pt;margin-top:1.75pt;width:38.65pt;height:13.95pt;flip:y;z-index:251657728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40" type="#_x0000_t32" style="position:absolute;left:0;text-align:left;margin-left:33pt;margin-top:2.3pt;width:38.65pt;height:13.95pt;flip:y;z-index:251658752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249" type="#_x0000_t32" style="position:absolute;left:0;text-align:left;margin-left:32.9pt;margin-top:1.65pt;width:49pt;height:11.75pt;flip:y;z-index:251667968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1101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A73C26" w:rsidRPr="00A73C26" w:rsidTr="00A73C26">
        <w:trPr>
          <w:trHeight w:val="30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0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33" type="#_x0000_t32" style="position:absolute;left:0;text-align:left;margin-left:-3.85pt;margin-top:14.65pt;width:38.65pt;height:13.95pt;flip:y;z-index:251651584;mso-position-horizontal-relative:text;mso-position-vertical-relative:text" o:connectortype="straight"/>
              </w:pict>
            </w: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32" type="#_x0000_t32" style="position:absolute;left:0;text-align:left;margin-left:-4.6pt;margin-top:1.15pt;width:38.65pt;height:13.95pt;flip:y;z-index:251650560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7" type="#_x0000_t32" style="position:absolute;left:0;text-align:left;margin-left:-5.65pt;margin-top:.5pt;width:38.65pt;height:13.95pt;flip:y;z-index:251655680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strike/>
                <w:noProof/>
                <w:lang w:eastAsia="uk-UA"/>
              </w:rPr>
              <w:pict>
                <v:shape id="_x0000_s1238" type="#_x0000_t32" style="position:absolute;left:0;text-align:left;margin-left:32.65pt;margin-top:.6pt;width:49.5pt;height:14.75pt;flip:y;z-index:251656704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1110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uk-UA"/>
              </w:rPr>
            </w:pPr>
            <w:r>
              <w:rPr>
                <w:rFonts w:ascii="GOST 2.30481 type A" w:hAnsi="GOST 2.30481 type A"/>
                <w:b/>
                <w:i/>
                <w:lang w:val="uk-UA"/>
              </w:rPr>
              <w:t>1</w:t>
            </w:r>
          </w:p>
        </w:tc>
      </w:tr>
      <w:tr w:rsidR="00A73C26" w:rsidRPr="00A73C26" w:rsidTr="00A73C26">
        <w:trPr>
          <w:trHeight w:val="252"/>
        </w:trPr>
        <w:tc>
          <w:tcPr>
            <w:tcW w:w="410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236" type="#_x0000_t32" style="position:absolute;left:0;text-align:left;margin-left:422.1pt;margin-top:.65pt;width:45.3pt;height:13.95pt;flip:y;z-index:251654656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0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  <w:tc>
          <w:tcPr>
            <w:tcW w:w="610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7F7F7F" w:themeFill="text1" w:themeFillTint="80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34" type="#_x0000_t32" style="position:absolute;left:0;text-align:left;margin-left:35.05pt;margin-top:-.55pt;width:38.65pt;height:13.95pt;flip:y;z-index:251652608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310359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310359">
              <w:rPr>
                <w:rFonts w:ascii="GOST 2.30481 type A" w:hAnsi="GOST 2.30481 type A"/>
                <w:b/>
                <w:i/>
                <w:noProof/>
                <w:color w:val="000000" w:themeColor="text1"/>
                <w:lang w:eastAsia="uk-UA"/>
              </w:rPr>
              <w:pict>
                <v:shape id="_x0000_s1235" type="#_x0000_t32" style="position:absolute;left:0;text-align:left;margin-left:32.7pt;margin-top:-.25pt;width:38.65pt;height:13.95pt;flip:y;z-index:251653632;mso-position-horizontal-relative:text;mso-position-vertical-relative:text" o:connectortype="straight"/>
              </w:pict>
            </w:r>
            <w:r w:rsidR="00A73C26" w:rsidRPr="00A73C26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73C26" w:rsidRPr="00A73C26" w:rsidRDefault="00A73C26" w:rsidP="00A73C26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D337B7" w:rsidRDefault="00D337B7" w:rsidP="00A73C26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A73C26" w:rsidRPr="008144FA" w:rsidRDefault="00A73C26" w:rsidP="00A73C26">
      <w:pPr>
        <w:tabs>
          <w:tab w:val="left" w:pos="1039"/>
        </w:tabs>
        <w:ind w:left="708"/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 Метод невизначених коефіцієнтів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Pr="001E157E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Pr="001E157E">
        <w:rPr>
          <w:rFonts w:ascii="GOST 2.30481 type A" w:hAnsi="GOST 2.30481 type A" w:cs="GOST type B"/>
          <w:b/>
          <w:i/>
          <w:sz w:val="32"/>
          <w:szCs w:val="32"/>
        </w:rPr>
        <w:t>.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Ядро = {</w:t>
      </w:r>
      <w:r w:rsidRPr="00521D97"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 xml:space="preserve"> 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;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>;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1</w:t>
      </w:r>
      <w:r w:rsidRPr="00A73C26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;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  <w:t>}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</w:p>
    <w:p w:rsidR="00A73C26" w:rsidRPr="001E157E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В МДНФ входять </w:t>
      </w:r>
      <w:r>
        <w:rPr>
          <w:rFonts w:ascii="GOST 2.30481 type A" w:hAnsi="GOST 2.30481 type A" w:cs="GOST type B"/>
          <w:b/>
          <w:i/>
          <w:sz w:val="32"/>
          <w:szCs w:val="32"/>
        </w:rPr>
        <w:t>всі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терми ядра, а також ті терми, що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забезпечують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</w:p>
    <w:p w:rsidR="00A73C26" w:rsidRPr="007C6149" w:rsidRDefault="00A73C26" w:rsidP="00A73C26">
      <w:pPr>
        <w:ind w:left="708"/>
        <w:rPr>
          <w:rFonts w:ascii="GOST 2.30481 type A" w:hAnsi="GOST 2.30481 type A" w:cs="Arial"/>
          <w:b/>
          <w:i/>
          <w:iCs/>
          <w:color w:val="000000"/>
          <w:sz w:val="32"/>
          <w:szCs w:val="32"/>
        </w:rPr>
      </w:pPr>
      <w:r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Pr="00521D97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Pr="00521D97">
        <w:rPr>
          <w:rFonts w:ascii="GOST 2.30481 type A" w:hAnsi="GOST 2.30481 type A"/>
          <w:b/>
          <w:bCs/>
          <w:i/>
          <w:sz w:val="32"/>
          <w:szCs w:val="32"/>
        </w:rPr>
        <w:t>=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2)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3)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  <w:u w:val="single"/>
        </w:rPr>
        <w:t>Вейча</w:t>
      </w:r>
      <w:proofErr w:type="spellEnd"/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Метод діаграм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Вейча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 xml:space="preserve">–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це графічний метод, призначений для ручної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мінімізації. Його наочність зберігається за невеликої кількості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аргументів.</w:t>
      </w:r>
    </w:p>
    <w:p w:rsidR="00A73C26" w:rsidRPr="00521D97" w:rsidRDefault="00A73C26" w:rsidP="00A73C2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521D97">
        <w:rPr>
          <w:rFonts w:ascii="GOST 2.30481 type A" w:hAnsi="GOST 2.30481 type A" w:cs="GOST type B"/>
          <w:b/>
          <w:i/>
          <w:sz w:val="32"/>
          <w:szCs w:val="32"/>
        </w:rPr>
        <w:t>Кожна клітинка відповідає конституанті. Кожний прямокутник, що містить 2</w:t>
      </w:r>
      <w:r w:rsidRPr="000C36CF">
        <w:rPr>
          <w:rFonts w:ascii="GOST 2.30481 type A" w:hAnsi="GOST 2.30481 type A" w:cs="GOST type B"/>
          <w:b/>
          <w:i/>
          <w:sz w:val="32"/>
          <w:szCs w:val="32"/>
          <w:vertAlign w:val="superscript"/>
        </w:rPr>
        <w:t>k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елементів, відповідає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>. Прямокутник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>максимального розміру</w:t>
      </w:r>
      <w:r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 </w:t>
      </w:r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відповідає простій </w:t>
      </w:r>
      <w:proofErr w:type="spellStart"/>
      <w:r w:rsidRPr="00521D97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521D97">
        <w:rPr>
          <w:rFonts w:ascii="GOST 2.30481 type A" w:hAnsi="GOST 2.30481 type A" w:cs="GOST type B"/>
          <w:b/>
          <w:i/>
          <w:sz w:val="32"/>
          <w:szCs w:val="32"/>
        </w:rPr>
        <w:t xml:space="preserve"> (рисунок 4.5).</w:t>
      </w:r>
    </w:p>
    <w:p w:rsidR="00FF2307" w:rsidRPr="00D337B7" w:rsidRDefault="00FF2307" w:rsidP="00A73C26">
      <w:pPr>
        <w:tabs>
          <w:tab w:val="left" w:pos="2100"/>
        </w:tabs>
        <w:jc w:val="center"/>
        <w:rPr>
          <w:rFonts w:ascii="GOST 2.30481 type A" w:hAnsi="GOST 2.30481 type A"/>
          <w:b/>
          <w:i/>
          <w:lang w:val="en-US"/>
        </w:rPr>
      </w:pPr>
    </w:p>
    <w:sectPr w:rsidR="00FF2307" w:rsidRPr="00D337B7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320F6"/>
    <w:rsid w:val="00160504"/>
    <w:rsid w:val="001A0330"/>
    <w:rsid w:val="001E1747"/>
    <w:rsid w:val="001F33FA"/>
    <w:rsid w:val="002320F6"/>
    <w:rsid w:val="002851E3"/>
    <w:rsid w:val="00310359"/>
    <w:rsid w:val="003D7401"/>
    <w:rsid w:val="004D124F"/>
    <w:rsid w:val="005B6ACA"/>
    <w:rsid w:val="00660A61"/>
    <w:rsid w:val="008E5976"/>
    <w:rsid w:val="008F41F9"/>
    <w:rsid w:val="00962B75"/>
    <w:rsid w:val="00A73C26"/>
    <w:rsid w:val="00C52EFF"/>
    <w:rsid w:val="00CD6804"/>
    <w:rsid w:val="00D337B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7" type="connector" idref="#_x0000_s1248"/>
        <o:r id="V:Rule28" type="connector" idref="#_x0000_s1245"/>
        <o:r id="V:Rule29" type="connector" idref="#_x0000_s1232"/>
        <o:r id="V:Rule30" type="connector" idref="#_x0000_s1239"/>
        <o:r id="V:Rule31" type="connector" idref="#_x0000_s1237"/>
        <o:r id="V:Rule32" type="connector" idref="#_x0000_s1246"/>
        <o:r id="V:Rule33" type="connector" idref="#_x0000_s1233"/>
        <o:r id="V:Rule34" type="connector" idref="#_x0000_s1236"/>
        <o:r id="V:Rule35" type="connector" idref="#_x0000_s1249"/>
        <o:r id="V:Rule36" type="connector" idref="#_x0000_s1238"/>
        <o:r id="V:Rule37" type="connector" idref="#_x0000_s1215"/>
        <o:r id="V:Rule38" type="connector" idref="#_x0000_s1230"/>
        <o:r id="V:Rule39" type="connector" idref="#_x0000_s1252"/>
        <o:r id="V:Rule40" type="connector" idref="#_x0000_s1231"/>
        <o:r id="V:Rule41" type="connector" idref="#_x0000_s1243"/>
        <o:r id="V:Rule42" type="connector" idref="#_x0000_s1240"/>
        <o:r id="V:Rule43" type="connector" idref="#_x0000_s1241"/>
        <o:r id="V:Rule44" type="connector" idref="#_x0000_s1251"/>
        <o:r id="V:Rule45" type="connector" idref="#_x0000_s1235"/>
        <o:r id="V:Rule46" type="connector" idref="#_x0000_s1250"/>
        <o:r id="V:Rule47" type="connector" idref="#_x0000_s1234"/>
        <o:r id="V:Rule48" type="connector" idref="#_x0000_s1247"/>
        <o:r id="V:Rule49" type="connector" idref="#_x0000_s1253"/>
        <o:r id="V:Rule50" type="connector" idref="#_x0000_s1229"/>
        <o:r id="V:Rule51" type="connector" idref="#_x0000_s1242"/>
        <o:r id="V:Rule52" type="connector" idref="#_x0000_s12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2933</Words>
  <Characters>1673</Characters>
  <Application>Microsoft Office Word</Application>
  <DocSecurity>0</DocSecurity>
  <Lines>13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4</cp:revision>
  <cp:lastPrinted>2014-12-09T22:09:00Z</cp:lastPrinted>
  <dcterms:created xsi:type="dcterms:W3CDTF">2014-12-10T07:47:00Z</dcterms:created>
  <dcterms:modified xsi:type="dcterms:W3CDTF">2014-12-14T15:21:00Z</dcterms:modified>
</cp:coreProperties>
</file>