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347" w:rsidRDefault="00FC5D51" w:rsidP="00FA2E86">
      <w:pPr>
        <w:spacing w:after="155" w:line="248" w:lineRule="auto"/>
        <w:ind w:left="1470" w:right="58" w:hanging="10"/>
        <w:jc w:val="center"/>
      </w:pPr>
      <w:r>
        <w:rPr>
          <w:rFonts w:ascii="Times New Roman" w:eastAsia="Times New Roman" w:hAnsi="Times New Roman" w:cs="Times New Roman"/>
          <w:sz w:val="32"/>
        </w:rPr>
        <w:t>НАЦІОНАЛЬНИЙ ТЕХНІЧНИЙ УНІВЕРСИТЕТ УКРАЇНИ</w:t>
      </w:r>
    </w:p>
    <w:p w:rsidR="00DE5347" w:rsidRDefault="00FC5D51" w:rsidP="00FA2E86">
      <w:pPr>
        <w:spacing w:after="155" w:line="248" w:lineRule="auto"/>
        <w:ind w:left="2410" w:right="58" w:hanging="10"/>
        <w:jc w:val="center"/>
      </w:pPr>
      <w:r>
        <w:rPr>
          <w:rFonts w:ascii="Times New Roman" w:eastAsia="Times New Roman" w:hAnsi="Times New Roman" w:cs="Times New Roman"/>
          <w:sz w:val="32"/>
        </w:rPr>
        <w:t>“КИЇВСЬКИЙ ПОЛІТЕХНІЧНИЙ ІНСТИТУТ</w:t>
      </w:r>
    </w:p>
    <w:p w:rsidR="00DE5347" w:rsidRDefault="00FC5D51" w:rsidP="00FA2E86">
      <w:pPr>
        <w:spacing w:after="135" w:line="248" w:lineRule="auto"/>
        <w:ind w:left="3930" w:right="58" w:hanging="10"/>
        <w:jc w:val="center"/>
      </w:pPr>
      <w:r>
        <w:rPr>
          <w:rFonts w:ascii="Times New Roman" w:eastAsia="Times New Roman" w:hAnsi="Times New Roman" w:cs="Times New Roman"/>
          <w:sz w:val="32"/>
        </w:rPr>
        <w:t>імені Ігоря Сікорського”</w:t>
      </w:r>
    </w:p>
    <w:p w:rsidR="00DE5347" w:rsidRDefault="00FC5D51" w:rsidP="00FA2E86">
      <w:pPr>
        <w:spacing w:after="155" w:line="248" w:lineRule="auto"/>
        <w:ind w:left="950" w:right="58" w:hanging="10"/>
        <w:jc w:val="center"/>
      </w:pPr>
      <w:r>
        <w:rPr>
          <w:rFonts w:ascii="Times New Roman" w:eastAsia="Times New Roman" w:hAnsi="Times New Roman" w:cs="Times New Roman"/>
          <w:sz w:val="32"/>
        </w:rPr>
        <w:t>ФАКУЛЬТЕТ ІНФОРМАТИКИ ТА ОБЧИСЛЮВАЛЬНОЇ ТЕХНІКИ</w:t>
      </w:r>
    </w:p>
    <w:p w:rsidR="00DE5347" w:rsidRDefault="00FC5D51" w:rsidP="00FA2E86">
      <w:pPr>
        <w:spacing w:after="1215" w:line="248" w:lineRule="auto"/>
        <w:ind w:left="3330" w:right="58" w:hanging="10"/>
        <w:jc w:val="center"/>
      </w:pPr>
      <w:r>
        <w:rPr>
          <w:rFonts w:ascii="Times New Roman" w:eastAsia="Times New Roman" w:hAnsi="Times New Roman" w:cs="Times New Roman"/>
          <w:sz w:val="32"/>
        </w:rPr>
        <w:t>Кафедра обчислювальної техніки</w:t>
      </w:r>
    </w:p>
    <w:p w:rsidR="00DE5347" w:rsidRDefault="00FC5D51" w:rsidP="00FA2E86">
      <w:pPr>
        <w:spacing w:after="155" w:line="248" w:lineRule="auto"/>
        <w:ind w:left="3530" w:right="58" w:hanging="10"/>
        <w:jc w:val="center"/>
      </w:pPr>
      <w:r>
        <w:rPr>
          <w:rFonts w:ascii="Times New Roman" w:eastAsia="Times New Roman" w:hAnsi="Times New Roman" w:cs="Times New Roman"/>
          <w:sz w:val="32"/>
        </w:rPr>
        <w:t>ЛАБОРАТОРНА РОБОТА №2</w:t>
      </w:r>
    </w:p>
    <w:p w:rsidR="00DE5347" w:rsidRDefault="00FC5D51" w:rsidP="00FA2E86">
      <w:pPr>
        <w:spacing w:after="135" w:line="248" w:lineRule="auto"/>
        <w:ind w:left="2490" w:right="58" w:hanging="10"/>
        <w:jc w:val="center"/>
      </w:pPr>
      <w:r>
        <w:rPr>
          <w:rFonts w:ascii="Times New Roman" w:eastAsia="Times New Roman" w:hAnsi="Times New Roman" w:cs="Times New Roman"/>
          <w:sz w:val="32"/>
        </w:rPr>
        <w:t>з дисципліні "Комп’ютерна логіка 1" на тему:</w:t>
      </w:r>
    </w:p>
    <w:p w:rsidR="00DE5347" w:rsidRDefault="00FC5D51" w:rsidP="00FA2E86">
      <w:pPr>
        <w:spacing w:after="685" w:line="248" w:lineRule="auto"/>
        <w:ind w:left="2330" w:right="58" w:hanging="10"/>
        <w:jc w:val="center"/>
      </w:pPr>
      <w:r>
        <w:rPr>
          <w:rFonts w:ascii="Times New Roman" w:eastAsia="Times New Roman" w:hAnsi="Times New Roman" w:cs="Times New Roman"/>
          <w:sz w:val="32"/>
        </w:rPr>
        <w:t>МIНIМIЗАЦIЯ ПЕРЕМИКАЛЬНИХ ФУНКЦІЙ</w:t>
      </w:r>
    </w:p>
    <w:p w:rsidR="00DE5347" w:rsidRDefault="00FC5D51">
      <w:pPr>
        <w:spacing w:after="0" w:line="265" w:lineRule="auto"/>
        <w:ind w:left="10" w:right="145" w:hanging="1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Виконав : </w:t>
      </w:r>
    </w:p>
    <w:p w:rsidR="00DE5347" w:rsidRDefault="00FA2E86">
      <w:pPr>
        <w:spacing w:after="172" w:line="265" w:lineRule="auto"/>
        <w:ind w:left="10" w:right="145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32"/>
        </w:rPr>
        <w:t>Федорусов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Іван Михайлович</w:t>
      </w:r>
      <w:r w:rsidR="00FC5D51">
        <w:rPr>
          <w:rFonts w:ascii="Times New Roman" w:eastAsia="Times New Roman" w:hAnsi="Times New Roman" w:cs="Times New Roman"/>
          <w:sz w:val="32"/>
        </w:rPr>
        <w:t xml:space="preserve"> </w:t>
      </w:r>
    </w:p>
    <w:p w:rsidR="00DE5347" w:rsidRDefault="00FC5D51">
      <w:pPr>
        <w:spacing w:after="125" w:line="265" w:lineRule="auto"/>
        <w:ind w:left="10" w:right="145" w:hanging="1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Факультет ФІОТ </w:t>
      </w:r>
    </w:p>
    <w:p w:rsidR="00DE5347" w:rsidRDefault="00FC5D51">
      <w:pPr>
        <w:spacing w:after="125" w:line="265" w:lineRule="auto"/>
        <w:ind w:left="10" w:right="145" w:hanging="1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Група ІВ-81  </w:t>
      </w:r>
    </w:p>
    <w:p w:rsidR="00DE5347" w:rsidRDefault="00FC5D51">
      <w:pPr>
        <w:spacing w:after="658" w:line="265" w:lineRule="auto"/>
        <w:ind w:left="10" w:right="145" w:hanging="10"/>
        <w:jc w:val="right"/>
      </w:pPr>
      <w:r>
        <w:rPr>
          <w:rFonts w:ascii="Times New Roman" w:eastAsia="Times New Roman" w:hAnsi="Times New Roman" w:cs="Times New Roman"/>
          <w:sz w:val="32"/>
        </w:rPr>
        <w:t>Залікова книжка № ІВ-81</w:t>
      </w:r>
      <w:r w:rsidR="00FA2E86">
        <w:rPr>
          <w:rFonts w:ascii="Times New Roman" w:eastAsia="Times New Roman" w:hAnsi="Times New Roman" w:cs="Times New Roman"/>
          <w:sz w:val="32"/>
        </w:rPr>
        <w:t>28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E5347" w:rsidRDefault="00FC5D51">
      <w:pPr>
        <w:spacing w:after="0"/>
        <w:ind w:right="16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____________________ </w:t>
      </w:r>
    </w:p>
    <w:p w:rsidR="00FA2E86" w:rsidRDefault="00FC5D51" w:rsidP="00FA2E86">
      <w:pPr>
        <w:spacing w:after="125" w:line="265" w:lineRule="auto"/>
        <w:ind w:left="10" w:right="145" w:hanging="1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(підпис викладача) </w:t>
      </w:r>
    </w:p>
    <w:p w:rsidR="00FA2E86" w:rsidRDefault="00FA2E86" w:rsidP="00FA2E86">
      <w:pPr>
        <w:spacing w:after="125" w:line="265" w:lineRule="auto"/>
        <w:ind w:left="10" w:right="145" w:hanging="10"/>
        <w:jc w:val="right"/>
      </w:pPr>
    </w:p>
    <w:p w:rsidR="00FA2E86" w:rsidRDefault="00FA2E86" w:rsidP="00FA2E86">
      <w:pPr>
        <w:spacing w:after="125" w:line="265" w:lineRule="auto"/>
        <w:ind w:left="10" w:right="145" w:hanging="10"/>
        <w:jc w:val="right"/>
      </w:pPr>
    </w:p>
    <w:p w:rsidR="00FA2E86" w:rsidRDefault="00FA2E86" w:rsidP="00FA2E86">
      <w:pPr>
        <w:spacing w:after="125" w:line="265" w:lineRule="auto"/>
        <w:ind w:left="10" w:right="145" w:hanging="10"/>
        <w:jc w:val="right"/>
      </w:pPr>
    </w:p>
    <w:p w:rsidR="00FA2E86" w:rsidRDefault="00FA2E86" w:rsidP="00FA2E86">
      <w:pPr>
        <w:spacing w:after="125" w:line="265" w:lineRule="auto"/>
        <w:ind w:left="10" w:right="145" w:hanging="10"/>
        <w:jc w:val="right"/>
      </w:pPr>
    </w:p>
    <w:p w:rsidR="00FA2E86" w:rsidRDefault="00FA2E86" w:rsidP="00FA2E86">
      <w:pPr>
        <w:spacing w:after="125" w:line="265" w:lineRule="auto"/>
        <w:ind w:left="10" w:right="145" w:hanging="10"/>
        <w:jc w:val="right"/>
      </w:pPr>
    </w:p>
    <w:p w:rsidR="00FA2E86" w:rsidRDefault="00FA2E86" w:rsidP="00FA2E86">
      <w:pPr>
        <w:spacing w:after="125" w:line="265" w:lineRule="auto"/>
        <w:ind w:left="10" w:right="145" w:hanging="10"/>
        <w:jc w:val="right"/>
      </w:pPr>
    </w:p>
    <w:p w:rsidR="00FA2E86" w:rsidRDefault="00FA2E86" w:rsidP="00FA2E86">
      <w:pPr>
        <w:spacing w:after="125" w:line="265" w:lineRule="auto"/>
        <w:ind w:left="10" w:right="145" w:hanging="10"/>
        <w:jc w:val="right"/>
      </w:pPr>
    </w:p>
    <w:p w:rsidR="00FA2E86" w:rsidRDefault="00FA2E86" w:rsidP="00FA2E86">
      <w:pPr>
        <w:spacing w:after="125" w:line="265" w:lineRule="auto"/>
        <w:ind w:left="10" w:right="145" w:hanging="10"/>
        <w:jc w:val="right"/>
      </w:pPr>
    </w:p>
    <w:p w:rsidR="00FA2E86" w:rsidRPr="00FA2E86" w:rsidRDefault="00FA2E86" w:rsidP="00FA2E86">
      <w:pPr>
        <w:spacing w:after="125" w:line="265" w:lineRule="auto"/>
        <w:ind w:left="10" w:right="145" w:hanging="10"/>
        <w:jc w:val="right"/>
      </w:pPr>
    </w:p>
    <w:p w:rsidR="00DE5347" w:rsidRDefault="00FC5D51">
      <w:pPr>
        <w:spacing w:after="0"/>
        <w:ind w:right="15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Київ –  2018 р. </w:t>
      </w:r>
    </w:p>
    <w:p w:rsidR="00DE5347" w:rsidRDefault="00FC5D51">
      <w:pPr>
        <w:spacing w:after="112"/>
        <w:ind w:left="160" w:right="145"/>
        <w:jc w:val="both"/>
      </w:pPr>
      <w:r>
        <w:rPr>
          <w:rFonts w:ascii="Times New Roman" w:eastAsia="Times New Roman" w:hAnsi="Times New Roman" w:cs="Times New Roman"/>
          <w:b/>
          <w:sz w:val="32"/>
        </w:rPr>
        <w:t>Ціль роботи</w:t>
      </w:r>
      <w:r>
        <w:rPr>
          <w:rFonts w:ascii="Times New Roman" w:eastAsia="Times New Roman" w:hAnsi="Times New Roman" w:cs="Times New Roman"/>
          <w:sz w:val="32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 xml:space="preserve">вивчення методів мінімізації перемикальних функцій, </w:t>
      </w:r>
    </w:p>
    <w:p w:rsidR="00DE5347" w:rsidRDefault="00FC5D51">
      <w:pPr>
        <w:spacing w:after="4" w:line="348" w:lineRule="auto"/>
        <w:ind w:left="2360" w:right="997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знаходження операторних форм перемикальних функцій, побудова та дослідження параметрів логічних схем.</w:t>
      </w:r>
    </w:p>
    <w:p w:rsidR="00DE5347" w:rsidRDefault="00FC5D51">
      <w:pPr>
        <w:spacing w:after="46" w:line="348" w:lineRule="auto"/>
        <w:ind w:left="-15" w:right="145" w:firstLine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Функції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sz w:val="28"/>
        </w:rPr>
        <w:t xml:space="preserve"> і </w:t>
      </w:r>
      <w:r>
        <w:rPr>
          <w:rFonts w:ascii="Segoe UI Symbol" w:eastAsia="Segoe UI Symbol" w:hAnsi="Segoe UI Symbol" w:cs="Segoe UI Symbol"/>
          <w:sz w:val="28"/>
        </w:rPr>
        <w:t>ϕ</w:t>
      </w:r>
      <w:r>
        <w:rPr>
          <w:rFonts w:ascii="Times New Roman" w:eastAsia="Times New Roman" w:hAnsi="Times New Roman" w:cs="Times New Roman"/>
          <w:sz w:val="28"/>
        </w:rPr>
        <w:t xml:space="preserve"> називаються </w:t>
      </w:r>
      <w:r>
        <w:rPr>
          <w:rFonts w:ascii="Times New Roman" w:eastAsia="Times New Roman" w:hAnsi="Times New Roman" w:cs="Times New Roman"/>
          <w:i/>
          <w:sz w:val="28"/>
        </w:rPr>
        <w:t>еквівалентними</w:t>
      </w:r>
      <w:r>
        <w:rPr>
          <w:rFonts w:ascii="Times New Roman" w:eastAsia="Times New Roman" w:hAnsi="Times New Roman" w:cs="Times New Roman"/>
          <w:sz w:val="28"/>
        </w:rPr>
        <w:t xml:space="preserve">, якщо вони приймають однакові значення на всіх наборах аргументів.  </w:t>
      </w:r>
    </w:p>
    <w:p w:rsidR="00DE5347" w:rsidRDefault="00FC5D51">
      <w:pPr>
        <w:spacing w:after="4" w:line="348" w:lineRule="auto"/>
        <w:ind w:left="-15" w:right="145" w:firstLine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Еквівалентні функції можуть відрізнятися </w:t>
      </w:r>
      <w:r>
        <w:rPr>
          <w:rFonts w:ascii="Times New Roman" w:eastAsia="Times New Roman" w:hAnsi="Times New Roman" w:cs="Times New Roman"/>
          <w:sz w:val="28"/>
        </w:rPr>
        <w:t xml:space="preserve">формами представлення і ціною. Під </w:t>
      </w:r>
      <w:r>
        <w:rPr>
          <w:rFonts w:ascii="Times New Roman" w:eastAsia="Times New Roman" w:hAnsi="Times New Roman" w:cs="Times New Roman"/>
          <w:i/>
          <w:sz w:val="28"/>
        </w:rPr>
        <w:t>ціною</w:t>
      </w:r>
      <w:r>
        <w:rPr>
          <w:rFonts w:ascii="Times New Roman" w:eastAsia="Times New Roman" w:hAnsi="Times New Roman" w:cs="Times New Roman"/>
          <w:sz w:val="28"/>
        </w:rPr>
        <w:t xml:space="preserve"> перемикальної функції розуміється кількість букв, що входять в її запис. </w:t>
      </w:r>
    </w:p>
    <w:p w:rsidR="00DE5347" w:rsidRDefault="00FC5D51">
      <w:pPr>
        <w:spacing w:after="4" w:line="348" w:lineRule="auto"/>
        <w:ind w:left="-15" w:right="145" w:firstLine="550"/>
        <w:jc w:val="both"/>
      </w:pPr>
      <w:r>
        <w:rPr>
          <w:rFonts w:ascii="Times New Roman" w:eastAsia="Times New Roman" w:hAnsi="Times New Roman" w:cs="Times New Roman"/>
          <w:sz w:val="28"/>
        </w:rPr>
        <w:t>Проблема мінімізації зводиться до відшукання форми представлення функції з мінімальною ціною. Мінімізація дозволяє спростити схеми, що реаліз</w:t>
      </w:r>
      <w:r>
        <w:rPr>
          <w:rFonts w:ascii="Times New Roman" w:eastAsia="Times New Roman" w:hAnsi="Times New Roman" w:cs="Times New Roman"/>
          <w:sz w:val="28"/>
        </w:rPr>
        <w:t xml:space="preserve">ують перемикальні функції. </w:t>
      </w:r>
    </w:p>
    <w:p w:rsidR="00DE5347" w:rsidRDefault="00FC5D51">
      <w:pPr>
        <w:spacing w:after="291" w:line="348" w:lineRule="auto"/>
        <w:ind w:left="-15" w:right="145" w:firstLine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роботі методи мінімізації розглядаються щодо диз'юнктивних форм представлення функцій. </w:t>
      </w:r>
    </w:p>
    <w:p w:rsidR="00DE5347" w:rsidRDefault="00FC5D51">
      <w:pPr>
        <w:pStyle w:val="1"/>
        <w:ind w:left="424" w:right="559"/>
      </w:pPr>
      <w:r>
        <w:t>Метод</w:t>
      </w:r>
      <w:r>
        <w:t xml:space="preserve"> </w:t>
      </w:r>
      <w:r>
        <w:t>мінімізації</w:t>
      </w:r>
      <w:r>
        <w:t xml:space="preserve"> </w:t>
      </w:r>
      <w:proofErr w:type="spellStart"/>
      <w:r>
        <w:t>Квайна</w:t>
      </w:r>
      <w:proofErr w:type="spellEnd"/>
      <w:r>
        <w:t xml:space="preserve"> </w:t>
      </w:r>
    </w:p>
    <w:p w:rsidR="00DE5347" w:rsidRDefault="00FC5D51">
      <w:pPr>
        <w:spacing w:after="4" w:line="348" w:lineRule="auto"/>
        <w:ind w:left="-15" w:right="145" w:firstLine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Вихідною формою представлення функції для мінімізації по методу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Квайна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</w:rPr>
        <w:t>доcконала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диз'юнктивна нормальна форма </w:t>
      </w:r>
      <w:r>
        <w:rPr>
          <w:rFonts w:ascii="Times New Roman" w:eastAsia="Times New Roman" w:hAnsi="Times New Roman" w:cs="Times New Roman"/>
          <w:sz w:val="28"/>
        </w:rPr>
        <w:t xml:space="preserve">(ДДНФ). </w:t>
      </w:r>
    </w:p>
    <w:p w:rsidR="00DE5347" w:rsidRDefault="00FC5D51">
      <w:pPr>
        <w:spacing w:after="4" w:line="348" w:lineRule="auto"/>
        <w:ind w:left="-15" w:right="145" w:firstLine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забезпечує одержання скороченої ДНФ (СДНФ), тобто сукупності всіх простих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імплікант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DE5347" w:rsidRDefault="00FC5D51">
      <w:pPr>
        <w:spacing w:after="4"/>
        <w:ind w:left="560" w:right="14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базується на використанні співвідношення неповного склеювання  </w:t>
      </w:r>
    </w:p>
    <w:p w:rsidR="00DE5347" w:rsidRDefault="00FC5D51">
      <w:pPr>
        <w:spacing w:after="23"/>
        <w:ind w:left="5229"/>
      </w:pPr>
      <w:r>
        <w:rPr>
          <w:noProof/>
        </w:rPr>
        <mc:AlternateContent>
          <mc:Choice Requires="wpg">
            <w:drawing>
              <wp:inline distT="0" distB="0" distL="0" distR="0">
                <wp:extent cx="715718" cy="5246"/>
                <wp:effectExtent l="0" t="0" r="0" b="0"/>
                <wp:docPr id="13663" name="Group 13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718" cy="5246"/>
                          <a:chOff x="0" y="0"/>
                          <a:chExt cx="715718" cy="5246"/>
                        </a:xfrm>
                      </wpg:grpSpPr>
                      <wps:wsp>
                        <wps:cNvPr id="498" name="Shape 498"/>
                        <wps:cNvSpPr/>
                        <wps:spPr>
                          <a:xfrm>
                            <a:off x="0" y="0"/>
                            <a:ext cx="662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8">
                                <a:moveTo>
                                  <a:pt x="0" y="0"/>
                                </a:moveTo>
                                <a:lnTo>
                                  <a:pt x="66228" y="0"/>
                                </a:lnTo>
                              </a:path>
                            </a:pathLst>
                          </a:custGeom>
                          <a:ln w="52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649490" y="0"/>
                            <a:ext cx="662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8">
                                <a:moveTo>
                                  <a:pt x="0" y="0"/>
                                </a:moveTo>
                                <a:lnTo>
                                  <a:pt x="66228" y="0"/>
                                </a:lnTo>
                              </a:path>
                            </a:pathLst>
                          </a:custGeom>
                          <a:ln w="52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63" style="width:56.3557pt;height:0.413051pt;mso-position-horizontal-relative:char;mso-position-vertical-relative:line" coordsize="7157,52">
                <v:shape id="Shape 498" style="position:absolute;width:662;height:0;left:0;top:0;" coordsize="66228,0" path="m0,0l66228,0">
                  <v:stroke weight="0.413051pt" endcap="round" joinstyle="round" on="true" color="#000000"/>
                  <v:fill on="false" color="#000000" opacity="0"/>
                </v:shape>
                <v:shape id="Shape 499" style="position:absolute;width:662;height:0;left:6494;top:0;" coordsize="66228,0" path="m0,0l66228,0">
                  <v:stroke weight="0.413051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DE5347" w:rsidRDefault="00FC5D51">
      <w:pPr>
        <w:spacing w:after="201"/>
        <w:ind w:right="42"/>
        <w:jc w:val="center"/>
      </w:pPr>
      <w:r>
        <w:rPr>
          <w:rFonts w:ascii="Times New Roman" w:eastAsia="Times New Roman" w:hAnsi="Times New Roman" w:cs="Times New Roman"/>
          <w:sz w:val="28"/>
        </w:rPr>
        <w:t>^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Ax</w:t>
      </w:r>
      <w:r>
        <w:rPr>
          <w:rFonts w:ascii="Segoe UI Symbol" w:eastAsia="Segoe UI Symbol" w:hAnsi="Segoe UI Symbol" w:cs="Segoe UI Symbol"/>
          <w:sz w:val="26"/>
        </w:rPr>
        <w:t>∨</w:t>
      </w:r>
      <w:r>
        <w:rPr>
          <w:rFonts w:ascii="Times New Roman" w:eastAsia="Times New Roman" w:hAnsi="Times New Roman" w:cs="Times New Roman"/>
          <w:i/>
          <w:sz w:val="26"/>
        </w:rPr>
        <w:t>Ax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Ax</w:t>
      </w:r>
      <w:r>
        <w:rPr>
          <w:rFonts w:ascii="Segoe UI Symbol" w:eastAsia="Segoe UI Symbol" w:hAnsi="Segoe UI Symbol" w:cs="Segoe UI Symbol"/>
          <w:sz w:val="26"/>
        </w:rPr>
        <w:t>∨</w:t>
      </w:r>
      <w:r>
        <w:rPr>
          <w:rFonts w:ascii="Times New Roman" w:eastAsia="Times New Roman" w:hAnsi="Times New Roman" w:cs="Times New Roman"/>
          <w:i/>
          <w:sz w:val="26"/>
        </w:rPr>
        <w:t>Ax</w:t>
      </w:r>
      <w:r>
        <w:rPr>
          <w:rFonts w:ascii="Segoe UI Symbol" w:eastAsia="Segoe UI Symbol" w:hAnsi="Segoe UI Symbol" w:cs="Segoe UI Symbol"/>
          <w:sz w:val="26"/>
        </w:rPr>
        <w:t>∨</w:t>
      </w:r>
      <w:r>
        <w:rPr>
          <w:rFonts w:ascii="Times New Roman" w:eastAsia="Times New Roman" w:hAnsi="Times New Roman" w:cs="Times New Roman"/>
          <w:i/>
          <w:sz w:val="26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E5347" w:rsidRDefault="00FC5D51">
      <w:pPr>
        <w:spacing w:after="138"/>
        <w:ind w:left="560" w:right="14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і співвідношення поглинання </w:t>
      </w:r>
    </w:p>
    <w:p w:rsidR="00DE5347" w:rsidRDefault="00FC5D51">
      <w:pPr>
        <w:spacing w:after="877"/>
        <w:ind w:left="391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BА</w:t>
      </w:r>
      <w:r>
        <w:rPr>
          <w:rFonts w:ascii="Segoe UI Symbol" w:eastAsia="Segoe UI Symbol" w:hAnsi="Segoe UI Symbol" w:cs="Segoe UI Symbol"/>
          <w:sz w:val="28"/>
        </w:rPr>
        <w:t>∨</w:t>
      </w:r>
      <w:r>
        <w:rPr>
          <w:rFonts w:ascii="Times New Roman" w:eastAsia="Times New Roman" w:hAnsi="Times New Roman" w:cs="Times New Roman"/>
          <w:i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=</w:t>
      </w:r>
      <w:r>
        <w:rPr>
          <w:rFonts w:ascii="Times New Roman" w:eastAsia="Times New Roman" w:hAnsi="Times New Roman" w:cs="Times New Roman"/>
          <w:i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E5347" w:rsidRDefault="00FC5D51">
      <w:pPr>
        <w:pStyle w:val="1"/>
        <w:ind w:left="424" w:right="0"/>
      </w:pPr>
      <w:r>
        <w:t>Метод</w:t>
      </w:r>
      <w:r>
        <w:t xml:space="preserve"> </w:t>
      </w:r>
      <w:r>
        <w:t>мінімізації</w:t>
      </w:r>
      <w:r>
        <w:t xml:space="preserve"> </w:t>
      </w:r>
      <w:proofErr w:type="spellStart"/>
      <w:r>
        <w:t>Квайна</w:t>
      </w:r>
      <w:proofErr w:type="spellEnd"/>
      <w:r>
        <w:t xml:space="preserve"> - </w:t>
      </w:r>
      <w:r>
        <w:t>Мак</w:t>
      </w:r>
      <w:r>
        <w:t>-</w:t>
      </w:r>
      <w:proofErr w:type="spellStart"/>
      <w:r>
        <w:t>Класки</w:t>
      </w:r>
      <w:proofErr w:type="spellEnd"/>
      <w:r>
        <w:t xml:space="preserve"> </w:t>
      </w:r>
    </w:p>
    <w:p w:rsidR="00DE5347" w:rsidRDefault="00FC5D51">
      <w:pPr>
        <w:spacing w:after="4" w:line="348" w:lineRule="auto"/>
        <w:ind w:left="-15" w:right="145" w:firstLine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Квайна</w:t>
      </w:r>
      <w:proofErr w:type="spellEnd"/>
      <w:r>
        <w:rPr>
          <w:rFonts w:ascii="Times New Roman" w:eastAsia="Times New Roman" w:hAnsi="Times New Roman" w:cs="Times New Roman"/>
          <w:sz w:val="28"/>
        </w:rPr>
        <w:t>-Мак-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модифікацією методу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Квайна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Він ґрунтується на співвідношеннях неповного склеювання і поглинання, як і метод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Квайна</w:t>
      </w:r>
      <w:proofErr w:type="spellEnd"/>
      <w:r>
        <w:rPr>
          <w:rFonts w:ascii="Times New Roman" w:eastAsia="Times New Roman" w:hAnsi="Times New Roman" w:cs="Times New Roman"/>
          <w:sz w:val="28"/>
        </w:rPr>
        <w:t>. Особливістю методу є використання цифрової форми запису перемикальних функцій. В цьому випадку зменшу</w:t>
      </w:r>
      <w:r>
        <w:rPr>
          <w:rFonts w:ascii="Times New Roman" w:eastAsia="Times New Roman" w:hAnsi="Times New Roman" w:cs="Times New Roman"/>
          <w:sz w:val="28"/>
        </w:rPr>
        <w:t xml:space="preserve">ється число символів для представлення термів і число операцій в процесі мінімізації, що робить метод зручним при програмній реалізації. </w:t>
      </w:r>
    </w:p>
    <w:p w:rsidR="00DE5347" w:rsidRDefault="00FC5D51">
      <w:pPr>
        <w:spacing w:after="289" w:line="348" w:lineRule="auto"/>
        <w:ind w:left="-15" w:right="145" w:firstLine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Якщо використовувати геометричну інтерпретацію представлення перемикальних функцій, то кожен набір аргументів є  </w:t>
      </w:r>
      <w:r>
        <w:rPr>
          <w:rFonts w:ascii="Times New Roman" w:eastAsia="Times New Roman" w:hAnsi="Times New Roman" w:cs="Times New Roman"/>
          <w:i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мірним вектором (</w:t>
      </w:r>
      <w:r>
        <w:rPr>
          <w:rFonts w:ascii="Times New Roman" w:eastAsia="Times New Roman" w:hAnsi="Times New Roman" w:cs="Times New Roman"/>
          <w:i/>
          <w:sz w:val="28"/>
        </w:rPr>
        <w:t xml:space="preserve">n </w:t>
      </w:r>
      <w:r>
        <w:rPr>
          <w:rFonts w:ascii="Times New Roman" w:eastAsia="Times New Roman" w:hAnsi="Times New Roman" w:cs="Times New Roman"/>
          <w:sz w:val="28"/>
        </w:rPr>
        <w:t xml:space="preserve">– число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аргументів) і визначає точку </w:t>
      </w:r>
      <w:r>
        <w:rPr>
          <w:rFonts w:ascii="Times New Roman" w:eastAsia="Times New Roman" w:hAnsi="Times New Roman" w:cs="Times New Roman"/>
          <w:i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-мірного простору. Сукупність усіх наборів представляє </w:t>
      </w:r>
      <w:r>
        <w:rPr>
          <w:rFonts w:ascii="Times New Roman" w:eastAsia="Times New Roman" w:hAnsi="Times New Roman" w:cs="Times New Roman"/>
          <w:i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-мірний куб.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Конституентам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відповідають вершини куба, а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імплікантам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ребра і грані. Кожної конкретної функції відповідає певне просторове пред</w:t>
      </w:r>
      <w:r>
        <w:rPr>
          <w:rFonts w:ascii="Times New Roman" w:eastAsia="Times New Roman" w:hAnsi="Times New Roman" w:cs="Times New Roman"/>
          <w:sz w:val="28"/>
        </w:rPr>
        <w:t xml:space="preserve">ставлення. </w:t>
      </w:r>
    </w:p>
    <w:p w:rsidR="00DE5347" w:rsidRDefault="00FC5D51">
      <w:pPr>
        <w:pStyle w:val="1"/>
        <w:ind w:left="424" w:right="571"/>
      </w:pPr>
      <w:r>
        <w:t>Метод</w:t>
      </w:r>
      <w:r>
        <w:t xml:space="preserve"> </w:t>
      </w:r>
      <w:r>
        <w:t>невизначених</w:t>
      </w:r>
      <w:r>
        <w:t xml:space="preserve"> </w:t>
      </w:r>
      <w:r>
        <w:t>коефіцієнтів</w:t>
      </w:r>
      <w:r>
        <w:t xml:space="preserve"> </w:t>
      </w:r>
    </w:p>
    <w:p w:rsidR="00DE5347" w:rsidRDefault="00FC5D51">
      <w:pPr>
        <w:spacing w:after="145" w:line="354" w:lineRule="auto"/>
        <w:ind w:right="160" w:firstLine="560"/>
        <w:jc w:val="both"/>
      </w:pPr>
      <w:r>
        <w:rPr>
          <w:rFonts w:ascii="Arial" w:eastAsia="Arial" w:hAnsi="Arial" w:cs="Arial"/>
          <w:sz w:val="28"/>
        </w:rPr>
        <w:t xml:space="preserve">Будь-яку функцію можна представити у вигляді диз'юнкції всіх </w:t>
      </w:r>
      <w:proofErr w:type="spellStart"/>
      <w:r>
        <w:rPr>
          <w:rFonts w:ascii="Arial" w:eastAsia="Arial" w:hAnsi="Arial" w:cs="Arial"/>
          <w:sz w:val="28"/>
        </w:rPr>
        <w:t>конституент</w:t>
      </w:r>
      <w:proofErr w:type="spellEnd"/>
      <w:r>
        <w:rPr>
          <w:rFonts w:ascii="Arial" w:eastAsia="Arial" w:hAnsi="Arial" w:cs="Arial"/>
          <w:sz w:val="28"/>
        </w:rPr>
        <w:t xml:space="preserve"> і всіх можливих </w:t>
      </w:r>
      <w:proofErr w:type="spellStart"/>
      <w:r>
        <w:rPr>
          <w:rFonts w:ascii="Arial" w:eastAsia="Arial" w:hAnsi="Arial" w:cs="Arial"/>
          <w:sz w:val="28"/>
        </w:rPr>
        <w:t>імплікант</w:t>
      </w:r>
      <w:proofErr w:type="spellEnd"/>
      <w:r>
        <w:rPr>
          <w:rFonts w:ascii="Arial" w:eastAsia="Arial" w:hAnsi="Arial" w:cs="Arial"/>
          <w:sz w:val="28"/>
        </w:rPr>
        <w:t>, помножених на відповідний коефіцієнт, що може приймати значення 0 чи 1. (Метод може бути використаний у будь-як</w:t>
      </w:r>
      <w:r>
        <w:rPr>
          <w:rFonts w:ascii="Arial" w:eastAsia="Arial" w:hAnsi="Arial" w:cs="Arial"/>
          <w:sz w:val="28"/>
        </w:rPr>
        <w:t xml:space="preserve">ій алгебрі перемикальних функцій. Перетерплюють зміни тільки вихідні канонічні форми запису функцій і системи рівнянь для перебування коефіцієнтів). </w:t>
      </w:r>
      <w:r>
        <w:rPr>
          <w:rFonts w:ascii="Times New Roman" w:eastAsia="Times New Roman" w:hAnsi="Times New Roman" w:cs="Times New Roman"/>
          <w:sz w:val="28"/>
        </w:rPr>
        <w:t xml:space="preserve">Наприклад, при </w:t>
      </w:r>
      <w:r>
        <w:rPr>
          <w:rFonts w:ascii="Times New Roman" w:eastAsia="Times New Roman" w:hAnsi="Times New Roman" w:cs="Times New Roman"/>
          <w:i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=2 можна записати  </w:t>
      </w:r>
    </w:p>
    <w:p w:rsidR="00DE5347" w:rsidRDefault="00FC5D51">
      <w:pPr>
        <w:spacing w:after="309"/>
        <w:ind w:left="2080"/>
      </w:pPr>
      <w:r>
        <w:rPr>
          <w:rFonts w:ascii="Times New Roman" w:eastAsia="Times New Roman" w:hAnsi="Times New Roman" w:cs="Times New Roman"/>
          <w:sz w:val="28"/>
        </w:rPr>
        <w:t xml:space="preserve">^ </w:t>
      </w:r>
      <w:r>
        <w:rPr>
          <w:rFonts w:ascii="Times New Roman" w:eastAsia="Times New Roman" w:hAnsi="Times New Roman" w:cs="Times New Roman"/>
          <w:i/>
          <w:sz w:val="44"/>
          <w:vertAlign w:val="superscript"/>
        </w:rPr>
        <w:t>y</w:t>
      </w:r>
      <w:r>
        <w:rPr>
          <w:noProof/>
        </w:rPr>
        <w:drawing>
          <wp:inline distT="0" distB="0" distL="0" distR="0">
            <wp:extent cx="4572000" cy="219456"/>
            <wp:effectExtent l="0" t="0" r="0" b="0"/>
            <wp:docPr id="13661" name="Picture 13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" name="Picture 136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DE5347" w:rsidRDefault="00FC5D51">
      <w:pPr>
        <w:pStyle w:val="1"/>
        <w:ind w:left="424" w:right="16"/>
      </w:pPr>
      <w:r>
        <w:t>Графічний</w:t>
      </w:r>
      <w:r>
        <w:t xml:space="preserve"> </w:t>
      </w:r>
      <w:r>
        <w:t>метод</w:t>
      </w:r>
      <w:r>
        <w:t xml:space="preserve"> </w:t>
      </w:r>
      <w:r>
        <w:t>мінімізації</w:t>
      </w:r>
      <w:r>
        <w:t xml:space="preserve"> </w:t>
      </w:r>
      <w:r>
        <w:t>функцій</w:t>
      </w:r>
      <w:r>
        <w:t xml:space="preserve"> </w:t>
      </w:r>
    </w:p>
    <w:p w:rsidR="00DE5347" w:rsidRDefault="00FC5D51">
      <w:pPr>
        <w:spacing w:after="4" w:line="348" w:lineRule="auto"/>
        <w:ind w:left="-15" w:right="145" w:firstLine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Існують два різновиди </w:t>
      </w:r>
      <w:r>
        <w:rPr>
          <w:rFonts w:ascii="Times New Roman" w:eastAsia="Times New Roman" w:hAnsi="Times New Roman" w:cs="Times New Roman"/>
          <w:sz w:val="28"/>
        </w:rPr>
        <w:t xml:space="preserve">таблиць, що забезпечують одержання МДНФ, минаючи етапи формування скороченої і </w:t>
      </w:r>
      <w:proofErr w:type="spellStart"/>
      <w:r>
        <w:rPr>
          <w:rFonts w:ascii="Times New Roman" w:eastAsia="Times New Roman" w:hAnsi="Times New Roman" w:cs="Times New Roman"/>
          <w:sz w:val="28"/>
        </w:rPr>
        <w:t>тупікової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ДНФ.  </w:t>
      </w:r>
    </w:p>
    <w:p w:rsidR="00DE5347" w:rsidRDefault="00FC5D51">
      <w:pPr>
        <w:spacing w:after="112"/>
        <w:ind w:left="10" w:right="15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На рис. 2.2 представлені діаграми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Вейча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Карно для функцій 2, 3 і 4-х аргументів. </w:t>
      </w:r>
    </w:p>
    <w:p w:rsidR="00DE5347" w:rsidRDefault="00FC5D51">
      <w:pPr>
        <w:spacing w:after="130"/>
        <w:ind w:left="-15" w:right="14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Номера наборів показані всередині кліток. </w:t>
      </w:r>
    </w:p>
    <w:p w:rsidR="00DE5347" w:rsidRDefault="00FC5D51">
      <w:pPr>
        <w:spacing w:after="126"/>
        <w:ind w:left="560" w:right="145"/>
        <w:jc w:val="both"/>
      </w:pPr>
      <w:r>
        <w:rPr>
          <w:rFonts w:ascii="Times New Roman" w:eastAsia="Times New Roman" w:hAnsi="Times New Roman" w:cs="Times New Roman"/>
          <w:sz w:val="28"/>
        </w:rPr>
        <w:t>Наочність методів зберігається п</w:t>
      </w:r>
      <w:r>
        <w:rPr>
          <w:rFonts w:ascii="Times New Roman" w:eastAsia="Times New Roman" w:hAnsi="Times New Roman" w:cs="Times New Roman"/>
          <w:sz w:val="28"/>
        </w:rPr>
        <w:t xml:space="preserve">ри невеликій кількості аргументів. </w:t>
      </w:r>
    </w:p>
    <w:p w:rsidR="00DE5347" w:rsidRDefault="00FC5D51">
      <w:pPr>
        <w:spacing w:after="112"/>
        <w:ind w:left="10" w:right="15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Кожна клітинка відповідає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конституенті</w:t>
      </w:r>
      <w:proofErr w:type="spellEnd"/>
      <w:r>
        <w:rPr>
          <w:rFonts w:ascii="Times New Roman" w:eastAsia="Times New Roman" w:hAnsi="Times New Roman" w:cs="Times New Roman"/>
          <w:sz w:val="28"/>
        </w:rPr>
        <w:t>. Прямокутник, що містить 2</w:t>
      </w:r>
      <w:r>
        <w:rPr>
          <w:rFonts w:ascii="Times New Roman" w:eastAsia="Times New Roman" w:hAnsi="Times New Roman" w:cs="Times New Roman"/>
          <w:i/>
          <w:sz w:val="19"/>
        </w:rPr>
        <w:t>k</w:t>
      </w:r>
      <w:r>
        <w:rPr>
          <w:rFonts w:ascii="Times New Roman" w:eastAsia="Times New Roman" w:hAnsi="Times New Roman" w:cs="Times New Roman"/>
          <w:sz w:val="28"/>
        </w:rPr>
        <w:t xml:space="preserve"> клітинок </w:t>
      </w:r>
    </w:p>
    <w:p w:rsidR="00DE5347" w:rsidRDefault="00FC5D51">
      <w:pPr>
        <w:spacing w:after="1246" w:line="348" w:lineRule="auto"/>
        <w:ind w:left="-15" w:right="145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k</w:t>
      </w:r>
      <w:r>
        <w:rPr>
          <w:rFonts w:ascii="Times New Roman" w:eastAsia="Times New Roman" w:hAnsi="Times New Roman" w:cs="Times New Roman"/>
          <w:sz w:val="28"/>
        </w:rPr>
        <w:t>=1,...,</w:t>
      </w:r>
      <w:r>
        <w:rPr>
          <w:rFonts w:ascii="Times New Roman" w:eastAsia="Times New Roman" w:hAnsi="Times New Roman" w:cs="Times New Roman"/>
          <w:i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-1), відповідає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імпліканті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DE5347" w:rsidRDefault="00FC5D51">
      <w:pPr>
        <w:spacing w:after="3"/>
        <w:ind w:left="355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Хід роботи </w:t>
      </w:r>
    </w:p>
    <w:p w:rsidR="00DE5347" w:rsidRDefault="00FC5D51">
      <w:pPr>
        <w:spacing w:after="18" w:line="248" w:lineRule="auto"/>
        <w:ind w:left="10" w:right="58" w:hanging="10"/>
      </w:pPr>
      <w:r>
        <w:rPr>
          <w:rFonts w:ascii="Times New Roman" w:eastAsia="Times New Roman" w:hAnsi="Times New Roman" w:cs="Times New Roman"/>
          <w:sz w:val="32"/>
        </w:rPr>
        <w:t xml:space="preserve">Визначаю свій варіант згідно заданого номеру (номер </w:t>
      </w:r>
      <w:proofErr w:type="spellStart"/>
      <w:r>
        <w:rPr>
          <w:rFonts w:ascii="Times New Roman" w:eastAsia="Times New Roman" w:hAnsi="Times New Roman" w:cs="Times New Roman"/>
          <w:sz w:val="32"/>
        </w:rPr>
        <w:t>залiковоï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E5347" w:rsidRDefault="00FC5D51">
      <w:pPr>
        <w:spacing w:after="18" w:line="248" w:lineRule="auto"/>
        <w:ind w:left="10" w:right="58" w:hanging="10"/>
      </w:pPr>
      <w:r>
        <w:rPr>
          <w:rFonts w:ascii="Times New Roman" w:eastAsia="Times New Roman" w:hAnsi="Times New Roman" w:cs="Times New Roman"/>
          <w:sz w:val="32"/>
        </w:rPr>
        <w:t>книжки +300). N=84</w:t>
      </w:r>
      <w:r w:rsidR="00C351D9">
        <w:rPr>
          <w:rFonts w:ascii="Times New Roman" w:eastAsia="Times New Roman" w:hAnsi="Times New Roman" w:cs="Times New Roman"/>
          <w:sz w:val="32"/>
          <w:lang w:val="en-US"/>
        </w:rPr>
        <w:t>28</w:t>
      </w:r>
      <w:r>
        <w:rPr>
          <w:rFonts w:ascii="Times New Roman" w:eastAsia="Times New Roman" w:hAnsi="Times New Roman" w:cs="Times New Roman"/>
          <w:sz w:val="32"/>
        </w:rPr>
        <w:t xml:space="preserve">. Для </w:t>
      </w:r>
      <w:r>
        <w:rPr>
          <w:rFonts w:ascii="Times New Roman" w:eastAsia="Times New Roman" w:hAnsi="Times New Roman" w:cs="Times New Roman"/>
          <w:sz w:val="32"/>
        </w:rPr>
        <w:t>цього перевожу дане число в двійкову систему N</w:t>
      </w:r>
      <w:r>
        <w:rPr>
          <w:rFonts w:ascii="Times New Roman" w:eastAsia="Times New Roman" w:hAnsi="Times New Roman" w:cs="Times New Roman"/>
          <w:sz w:val="32"/>
          <w:vertAlign w:val="subscript"/>
        </w:rPr>
        <w:t>2</w:t>
      </w:r>
      <w:r>
        <w:rPr>
          <w:rFonts w:ascii="Times New Roman" w:eastAsia="Times New Roman" w:hAnsi="Times New Roman" w:cs="Times New Roman"/>
          <w:sz w:val="32"/>
        </w:rPr>
        <w:t>=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</w:p>
    <w:p w:rsidR="00DE5347" w:rsidRDefault="00C351D9">
      <w:pPr>
        <w:spacing w:after="3"/>
        <w:ind w:left="-5" w:hanging="10"/>
      </w:pPr>
      <w:r w:rsidRPr="00C351D9">
        <w:rPr>
          <w:rFonts w:ascii="Times New Roman" w:hAnsi="Times New Roman" w:cs="Times New Roman"/>
          <w:color w:val="auto"/>
          <w:sz w:val="32"/>
          <w:szCs w:val="32"/>
        </w:rPr>
        <w:t>10000011101100</w:t>
      </w:r>
      <w:r w:rsidR="00FC5D51" w:rsidRPr="00C351D9">
        <w:rPr>
          <w:rFonts w:ascii="Times New Roman" w:eastAsia="Times New Roman" w:hAnsi="Times New Roman" w:cs="Times New Roman"/>
          <w:color w:val="auto"/>
          <w:sz w:val="32"/>
          <w:szCs w:val="32"/>
        </w:rPr>
        <w:t>.</w:t>
      </w:r>
      <w:r w:rsidR="00FC5D51" w:rsidRPr="00C351D9">
        <w:rPr>
          <w:rFonts w:ascii="Times New Roman" w:eastAsia="Times New Roman" w:hAnsi="Times New Roman" w:cs="Times New Roman"/>
          <w:color w:val="auto"/>
          <w:sz w:val="32"/>
        </w:rPr>
        <w:t xml:space="preserve">  </w:t>
      </w:r>
      <w:r w:rsidR="00FC5D51">
        <w:rPr>
          <w:rFonts w:ascii="Times New Roman" w:eastAsia="Times New Roman" w:hAnsi="Times New Roman" w:cs="Times New Roman"/>
          <w:sz w:val="32"/>
        </w:rPr>
        <w:t>Відповідно</w:t>
      </w:r>
      <w:r w:rsidR="00FC5D51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E5347" w:rsidRDefault="00FC5D51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32"/>
        </w:rPr>
        <w:t>h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9 </w:t>
      </w:r>
      <w:r>
        <w:rPr>
          <w:rFonts w:ascii="Times New Roman" w:eastAsia="Times New Roman" w:hAnsi="Times New Roman" w:cs="Times New Roman"/>
          <w:sz w:val="32"/>
        </w:rPr>
        <w:t>= 0, h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8 </w:t>
      </w:r>
      <w:r>
        <w:rPr>
          <w:rFonts w:ascii="Times New Roman" w:eastAsia="Times New Roman" w:hAnsi="Times New Roman" w:cs="Times New Roman"/>
          <w:sz w:val="32"/>
        </w:rPr>
        <w:t xml:space="preserve">= </w:t>
      </w:r>
      <w:r w:rsidR="00C351D9">
        <w:rPr>
          <w:rFonts w:ascii="Times New Roman" w:eastAsia="Times New Roman" w:hAnsi="Times New Roman" w:cs="Times New Roman"/>
          <w:sz w:val="32"/>
          <w:lang w:val="en-US"/>
        </w:rPr>
        <w:t>0</w:t>
      </w:r>
      <w:r>
        <w:rPr>
          <w:rFonts w:ascii="Times New Roman" w:eastAsia="Times New Roman" w:hAnsi="Times New Roman" w:cs="Times New Roman"/>
          <w:sz w:val="32"/>
        </w:rPr>
        <w:t>, h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7 </w:t>
      </w:r>
      <w:r>
        <w:rPr>
          <w:rFonts w:ascii="Times New Roman" w:eastAsia="Times New Roman" w:hAnsi="Times New Roman" w:cs="Times New Roman"/>
          <w:sz w:val="32"/>
        </w:rPr>
        <w:t>= 1, h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6 </w:t>
      </w:r>
      <w:r>
        <w:rPr>
          <w:rFonts w:ascii="Times New Roman" w:eastAsia="Times New Roman" w:hAnsi="Times New Roman" w:cs="Times New Roman"/>
          <w:sz w:val="32"/>
        </w:rPr>
        <w:t xml:space="preserve">= </w:t>
      </w:r>
      <w:r w:rsidR="00C351D9">
        <w:rPr>
          <w:rFonts w:ascii="Times New Roman" w:eastAsia="Times New Roman" w:hAnsi="Times New Roman" w:cs="Times New Roman"/>
          <w:sz w:val="32"/>
          <w:lang w:val="en-US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 h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5 </w:t>
      </w:r>
      <w:r>
        <w:rPr>
          <w:rFonts w:ascii="Times New Roman" w:eastAsia="Times New Roman" w:hAnsi="Times New Roman" w:cs="Times New Roman"/>
          <w:sz w:val="32"/>
        </w:rPr>
        <w:t xml:space="preserve">= </w:t>
      </w:r>
      <w:r w:rsidR="00C351D9">
        <w:rPr>
          <w:rFonts w:ascii="Times New Roman" w:eastAsia="Times New Roman" w:hAnsi="Times New Roman" w:cs="Times New Roman"/>
          <w:sz w:val="32"/>
          <w:lang w:val="en-US"/>
        </w:rPr>
        <w:t>0</w:t>
      </w:r>
      <w:r>
        <w:rPr>
          <w:rFonts w:ascii="Times New Roman" w:eastAsia="Times New Roman" w:hAnsi="Times New Roman" w:cs="Times New Roman"/>
          <w:sz w:val="32"/>
        </w:rPr>
        <w:t>, h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4 </w:t>
      </w:r>
      <w:r>
        <w:rPr>
          <w:rFonts w:ascii="Times New Roman" w:eastAsia="Times New Roman" w:hAnsi="Times New Roman" w:cs="Times New Roman"/>
          <w:sz w:val="32"/>
        </w:rPr>
        <w:t>= 1, h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3 </w:t>
      </w:r>
      <w:r>
        <w:rPr>
          <w:rFonts w:ascii="Times New Roman" w:eastAsia="Times New Roman" w:hAnsi="Times New Roman" w:cs="Times New Roman"/>
          <w:sz w:val="32"/>
        </w:rPr>
        <w:t>= 1, h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32"/>
        </w:rPr>
        <w:t xml:space="preserve">= </w:t>
      </w:r>
      <w:r w:rsidR="00C351D9">
        <w:rPr>
          <w:rFonts w:ascii="Times New Roman" w:eastAsia="Times New Roman" w:hAnsi="Times New Roman" w:cs="Times New Roman"/>
          <w:sz w:val="32"/>
          <w:lang w:val="en-US"/>
        </w:rPr>
        <w:t>1</w:t>
      </w:r>
      <w:r>
        <w:rPr>
          <w:rFonts w:ascii="Times New Roman" w:eastAsia="Times New Roman" w:hAnsi="Times New Roman" w:cs="Times New Roman"/>
          <w:sz w:val="32"/>
        </w:rPr>
        <w:t>, h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1 </w:t>
      </w:r>
      <w:r w:rsidR="00C351D9">
        <w:rPr>
          <w:rFonts w:ascii="Times New Roman" w:eastAsia="Times New Roman" w:hAnsi="Times New Roman" w:cs="Times New Roman"/>
          <w:sz w:val="32"/>
          <w:lang w:val="en-US"/>
        </w:rPr>
        <w:t>=0</w:t>
      </w:r>
      <w:r>
        <w:rPr>
          <w:rFonts w:ascii="Times New Roman" w:eastAsia="Times New Roman" w:hAnsi="Times New Roman" w:cs="Times New Roman"/>
          <w:sz w:val="32"/>
        </w:rPr>
        <w:t xml:space="preserve">. </w:t>
      </w:r>
    </w:p>
    <w:p w:rsidR="00DE5347" w:rsidRDefault="00FC5D5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За таблицею істинності мінімізую функцію методом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Квайна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:rsidR="00DE5347" w:rsidRDefault="00FC5D51">
      <w:pPr>
        <w:spacing w:after="316"/>
      </w:pPr>
      <w:r>
        <w:rPr>
          <w:rFonts w:ascii="Times New Roman" w:eastAsia="Times New Roman" w:hAnsi="Times New Roman" w:cs="Times New Roman"/>
          <w:b/>
          <w:sz w:val="32"/>
        </w:rPr>
        <w:t>( для f</w:t>
      </w:r>
      <w:r>
        <w:rPr>
          <w:rFonts w:ascii="Times New Roman" w:eastAsia="Times New Roman" w:hAnsi="Times New Roman" w:cs="Times New Roman"/>
          <w:b/>
          <w:sz w:val="32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sz w:val="32"/>
        </w:rPr>
        <w:t xml:space="preserve"> ) </w:t>
      </w:r>
    </w:p>
    <w:p w:rsidR="00DE5347" w:rsidRDefault="00FC5D5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План дій :  </w:t>
      </w:r>
    </w:p>
    <w:p w:rsidR="00DE5347" w:rsidRDefault="00FC5D51">
      <w:pPr>
        <w:numPr>
          <w:ilvl w:val="0"/>
          <w:numId w:val="1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Виписуємо </w:t>
      </w:r>
      <w:proofErr w:type="spellStart"/>
      <w:r>
        <w:rPr>
          <w:rFonts w:ascii="Times New Roman" w:eastAsia="Times New Roman" w:hAnsi="Times New Roman" w:cs="Times New Roman"/>
          <w:sz w:val="32"/>
        </w:rPr>
        <w:t>конституенти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одиниці </w:t>
      </w:r>
    </w:p>
    <w:tbl>
      <w:tblPr>
        <w:tblpPr w:leftFromText="180" w:rightFromText="180" w:vertAnchor="text" w:horzAnchor="margin" w:tblpX="212" w:tblpY="27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391"/>
        <w:gridCol w:w="29"/>
      </w:tblGrid>
      <w:tr w:rsidR="00C351D9" w:rsidRPr="0023065C" w:rsidTr="004535BA">
        <w:tblPrEx>
          <w:tblCellMar>
            <w:top w:w="0" w:type="dxa"/>
            <w:bottom w:w="0" w:type="dxa"/>
          </w:tblCellMar>
        </w:tblPrEx>
        <w:trPr>
          <w:gridAfter w:val="1"/>
          <w:wAfter w:w="29" w:type="dxa"/>
        </w:trPr>
        <w:tc>
          <w:tcPr>
            <w:tcW w:w="3331" w:type="dxa"/>
            <w:gridSpan w:val="8"/>
          </w:tcPr>
          <w:p w:rsidR="00C351D9" w:rsidRDefault="00C351D9" w:rsidP="004535BA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23065C">
              <w:rPr>
                <w:rFonts w:ascii="Times New Roman" w:hAnsi="Times New Roman"/>
                <w:i/>
                <w:sz w:val="28"/>
                <w:szCs w:val="28"/>
              </w:rPr>
              <w:t>Табл. 2.8</w:t>
            </w:r>
          </w:p>
          <w:p w:rsidR="00C351D9" w:rsidRPr="0023065C" w:rsidRDefault="00C351D9" w:rsidP="004535B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Таблиця істинності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5875EE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5875EE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5875E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5875EE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5875EE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5875E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5875EE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5875EE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C351D9" w:rsidRPr="005875EE" w:rsidTr="004535B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C351D9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1D9" w:rsidRPr="005875EE" w:rsidRDefault="00C351D9" w:rsidP="004535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Default="00C351D9" w:rsidP="00C351D9">
      <w:pPr>
        <w:spacing w:after="18" w:line="248" w:lineRule="auto"/>
        <w:ind w:left="705" w:right="58"/>
      </w:pPr>
    </w:p>
    <w:p w:rsidR="00C351D9" w:rsidRPr="00C351D9" w:rsidRDefault="00C351D9" w:rsidP="00C351D9">
      <w:pPr>
        <w:spacing w:after="18" w:line="248" w:lineRule="auto"/>
        <w:ind w:left="705" w:right="58"/>
      </w:pPr>
    </w:p>
    <w:p w:rsidR="00DE5347" w:rsidRDefault="00FC5D51">
      <w:pPr>
        <w:numPr>
          <w:ilvl w:val="0"/>
          <w:numId w:val="1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Виконуємо скорочення за допомогою метода склеювання </w:t>
      </w:r>
    </w:p>
    <w:p w:rsidR="00DE5347" w:rsidRDefault="00FC5D51">
      <w:pPr>
        <w:numPr>
          <w:ilvl w:val="0"/>
          <w:numId w:val="1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Отримуємо останній стовпчик </w:t>
      </w:r>
    </w:p>
    <w:p w:rsidR="00DE5347" w:rsidRDefault="00FC5D51">
      <w:pPr>
        <w:numPr>
          <w:ilvl w:val="0"/>
          <w:numId w:val="1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Виконуємо скорочення поглинання задля зменшення кількості </w:t>
      </w:r>
      <w:proofErr w:type="spellStart"/>
      <w:r>
        <w:rPr>
          <w:rFonts w:ascii="Times New Roman" w:eastAsia="Times New Roman" w:hAnsi="Times New Roman" w:cs="Times New Roman"/>
          <w:sz w:val="32"/>
        </w:rPr>
        <w:t>імплікант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(відкидаємо зайві) </w:t>
      </w:r>
    </w:p>
    <w:p w:rsidR="00DE5347" w:rsidRDefault="00FC5D51">
      <w:pPr>
        <w:numPr>
          <w:ilvl w:val="0"/>
          <w:numId w:val="1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Завершивши поглинання, отримуємо </w:t>
      </w:r>
      <w:r>
        <w:rPr>
          <w:rFonts w:ascii="Times New Roman" w:eastAsia="Times New Roman" w:hAnsi="Times New Roman" w:cs="Times New Roman"/>
          <w:sz w:val="32"/>
        </w:rPr>
        <w:t xml:space="preserve">СДНФ </w:t>
      </w:r>
    </w:p>
    <w:p w:rsidR="00DE5347" w:rsidRDefault="00FC5D51">
      <w:pPr>
        <w:numPr>
          <w:ilvl w:val="0"/>
          <w:numId w:val="1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Малюємо таблицю покриття </w:t>
      </w:r>
    </w:p>
    <w:p w:rsidR="00DE5347" w:rsidRDefault="00FC5D51">
      <w:pPr>
        <w:numPr>
          <w:ilvl w:val="0"/>
          <w:numId w:val="1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З’ясовуємо які </w:t>
      </w:r>
      <w:proofErr w:type="spellStart"/>
      <w:r>
        <w:rPr>
          <w:rFonts w:ascii="Times New Roman" w:eastAsia="Times New Roman" w:hAnsi="Times New Roman" w:cs="Times New Roman"/>
          <w:sz w:val="32"/>
        </w:rPr>
        <w:t>імпліканти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входять в ядро функції </w:t>
      </w:r>
    </w:p>
    <w:p w:rsidR="00DE5347" w:rsidRDefault="00FC5D51">
      <w:pPr>
        <w:numPr>
          <w:ilvl w:val="0"/>
          <w:numId w:val="1"/>
        </w:numPr>
        <w:spacing w:after="0" w:line="239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Намагаємося знайти </w:t>
      </w:r>
      <w:proofErr w:type="spellStart"/>
      <w:r>
        <w:rPr>
          <w:rFonts w:ascii="Times New Roman" w:eastAsia="Times New Roman" w:hAnsi="Times New Roman" w:cs="Times New Roman"/>
          <w:sz w:val="32"/>
        </w:rPr>
        <w:t>імпліканти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які не входять в ядро і які можна відкинути (які можуть бути замінені іншими стосовно їх ролі у функції), якщо такі є. </w:t>
      </w:r>
    </w:p>
    <w:p w:rsidR="00DE5347" w:rsidRPr="003E7A9D" w:rsidRDefault="00FC5D51">
      <w:pPr>
        <w:numPr>
          <w:ilvl w:val="0"/>
          <w:numId w:val="1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Отримуємо ТДНФ та МДНФ </w:t>
      </w:r>
    </w:p>
    <w:p w:rsidR="003E7A9D" w:rsidRPr="003E7A9D" w:rsidRDefault="003E7A9D" w:rsidP="003E7A9D">
      <w:pPr>
        <w:spacing w:after="18" w:line="248" w:lineRule="auto"/>
        <w:ind w:left="345" w:right="58"/>
      </w:pPr>
    </w:p>
    <w:p w:rsidR="003E7A9D" w:rsidRDefault="003E7A9D" w:rsidP="003E7A9D">
      <w:pPr>
        <w:spacing w:after="18" w:line="248" w:lineRule="auto"/>
        <w:ind w:left="705" w:right="58"/>
      </w:pPr>
    </w:p>
    <w:p w:rsidR="00DE5347" w:rsidRDefault="003E7A9D">
      <w:pPr>
        <w:tabs>
          <w:tab w:val="center" w:pos="5590"/>
        </w:tabs>
        <w:spacing w:after="0"/>
      </w:pPr>
      <w:r>
        <w:rPr>
          <w:noProof/>
        </w:rPr>
        <w:drawing>
          <wp:inline distT="0" distB="0" distL="0" distR="0">
            <wp:extent cx="6118860" cy="3107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82" cy="311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347" w:rsidRDefault="003E7A9D">
      <w:pPr>
        <w:spacing w:after="246"/>
        <w:ind w:left="671"/>
      </w:pPr>
      <w:bookmarkStart w:id="0" w:name="_GoBack"/>
      <w:r>
        <w:rPr>
          <w:noProof/>
        </w:rPr>
        <w:drawing>
          <wp:inline distT="0" distB="0" distL="0" distR="0" wp14:anchorId="329D6D8B" wp14:editId="22CF50FB">
            <wp:extent cx="5577840" cy="485057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3375" cy="48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5347" w:rsidRDefault="00FC5D51">
      <w:pPr>
        <w:spacing w:after="35" w:line="233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Результуюча схема після скорочення :  </w:t>
      </w:r>
    </w:p>
    <w:p w:rsidR="00DE5347" w:rsidRDefault="00FC5D51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DE5347" w:rsidRDefault="00FC5D51">
      <w:pPr>
        <w:spacing w:after="32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Мінімізую методом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Квайна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-Мак-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Класки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:  </w:t>
      </w:r>
    </w:p>
    <w:p w:rsidR="00DE5347" w:rsidRDefault="00FC5D5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План дій :  </w:t>
      </w:r>
    </w:p>
    <w:p w:rsidR="00DE5347" w:rsidRDefault="00FC5D51">
      <w:pPr>
        <w:numPr>
          <w:ilvl w:val="0"/>
          <w:numId w:val="2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Виписую таблицю істинності </w:t>
      </w:r>
    </w:p>
    <w:p w:rsidR="00DE5347" w:rsidRDefault="00FC5D51">
      <w:pPr>
        <w:numPr>
          <w:ilvl w:val="0"/>
          <w:numId w:val="2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Угруповую </w:t>
      </w:r>
      <w:proofErr w:type="spellStart"/>
      <w:r>
        <w:rPr>
          <w:rFonts w:ascii="Times New Roman" w:eastAsia="Times New Roman" w:hAnsi="Times New Roman" w:cs="Times New Roman"/>
          <w:sz w:val="32"/>
        </w:rPr>
        <w:t>конституенти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одиниці за кількістю одиниць у двійковому виді </w:t>
      </w:r>
      <w:proofErr w:type="spellStart"/>
      <w:r>
        <w:rPr>
          <w:rFonts w:ascii="Times New Roman" w:eastAsia="Times New Roman" w:hAnsi="Times New Roman" w:cs="Times New Roman"/>
          <w:sz w:val="32"/>
        </w:rPr>
        <w:t>імплікант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E5347" w:rsidRDefault="00FC5D51">
      <w:pPr>
        <w:numPr>
          <w:ilvl w:val="0"/>
          <w:numId w:val="2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Шукаю у сусідніх групах </w:t>
      </w:r>
      <w:proofErr w:type="spellStart"/>
      <w:r>
        <w:rPr>
          <w:rFonts w:ascii="Times New Roman" w:eastAsia="Times New Roman" w:hAnsi="Times New Roman" w:cs="Times New Roman"/>
          <w:sz w:val="32"/>
        </w:rPr>
        <w:t>імпліканти</w:t>
      </w:r>
      <w:proofErr w:type="spellEnd"/>
      <w:r>
        <w:rPr>
          <w:rFonts w:ascii="Times New Roman" w:eastAsia="Times New Roman" w:hAnsi="Times New Roman" w:cs="Times New Roman"/>
          <w:sz w:val="32"/>
        </w:rPr>
        <w:t>, в яких з</w:t>
      </w:r>
      <w:r>
        <w:rPr>
          <w:rFonts w:ascii="Times New Roman" w:eastAsia="Times New Roman" w:hAnsi="Times New Roman" w:cs="Times New Roman"/>
          <w:sz w:val="32"/>
        </w:rPr>
        <w:t xml:space="preserve">мінюється лише один елемент, а інші залишаються незмінними </w:t>
      </w:r>
    </w:p>
    <w:p w:rsidR="00DE5347" w:rsidRDefault="00FC5D51">
      <w:pPr>
        <w:numPr>
          <w:ilvl w:val="0"/>
          <w:numId w:val="2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Виписую їх, сортуючи за позицією «мигаючого» елементу </w:t>
      </w:r>
    </w:p>
    <w:p w:rsidR="00DE5347" w:rsidRDefault="00FC5D51">
      <w:pPr>
        <w:numPr>
          <w:ilvl w:val="0"/>
          <w:numId w:val="2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Виконую аналогічну операцію, але не у сусідніх групах, а безпосередньо всередині кожної з груп </w:t>
      </w:r>
    </w:p>
    <w:p w:rsidR="00DE5347" w:rsidRDefault="00FC5D51">
      <w:pPr>
        <w:numPr>
          <w:ilvl w:val="0"/>
          <w:numId w:val="2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>Знаходжу третій стовпчик, де сортую за позиці</w:t>
      </w:r>
      <w:r>
        <w:rPr>
          <w:rFonts w:ascii="Times New Roman" w:eastAsia="Times New Roman" w:hAnsi="Times New Roman" w:cs="Times New Roman"/>
          <w:sz w:val="32"/>
        </w:rPr>
        <w:t xml:space="preserve">єю двох «мигаючих» </w:t>
      </w:r>
      <w:proofErr w:type="spellStart"/>
      <w:r>
        <w:rPr>
          <w:rFonts w:ascii="Times New Roman" w:eastAsia="Times New Roman" w:hAnsi="Times New Roman" w:cs="Times New Roman"/>
          <w:sz w:val="32"/>
        </w:rPr>
        <w:t>ел-тів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E5347" w:rsidRDefault="00FC5D51">
      <w:pPr>
        <w:numPr>
          <w:ilvl w:val="0"/>
          <w:numId w:val="2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Виконую поглинання, починаючи від крайнього правого стовпця </w:t>
      </w:r>
    </w:p>
    <w:p w:rsidR="00DE5347" w:rsidRDefault="00FC5D51">
      <w:pPr>
        <w:numPr>
          <w:ilvl w:val="0"/>
          <w:numId w:val="2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Після поглинання утворюю таблицю покриття </w:t>
      </w:r>
    </w:p>
    <w:p w:rsidR="00DE5347" w:rsidRDefault="00FC5D51">
      <w:pPr>
        <w:numPr>
          <w:ilvl w:val="0"/>
          <w:numId w:val="2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Знаходжу ядро функції. В моєму випадку всі 5 </w:t>
      </w:r>
      <w:proofErr w:type="spellStart"/>
      <w:r>
        <w:rPr>
          <w:rFonts w:ascii="Times New Roman" w:eastAsia="Times New Roman" w:hAnsi="Times New Roman" w:cs="Times New Roman"/>
          <w:sz w:val="32"/>
        </w:rPr>
        <w:t>імплікант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виявилися належними до ядра, тому СДНФ = МДНФ </w:t>
      </w:r>
    </w:p>
    <w:p w:rsidR="00DE5347" w:rsidRDefault="00FC5D51">
      <w:pPr>
        <w:spacing w:after="246"/>
        <w:ind w:left="121"/>
      </w:pPr>
      <w:r>
        <w:rPr>
          <w:noProof/>
        </w:rPr>
        <w:lastRenderedPageBreak/>
        <w:drawing>
          <wp:inline distT="0" distB="0" distL="0" distR="0">
            <wp:extent cx="6945043" cy="7930567"/>
            <wp:effectExtent l="0" t="0" r="0" b="0"/>
            <wp:docPr id="1617" name="Picture 1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Picture 16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5043" cy="7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47" w:rsidRDefault="00FC5D51">
      <w:pPr>
        <w:spacing w:after="35" w:line="233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Після перетворення у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 форму «І-НЕ» будую схему і отримую шуканий результат :  </w:t>
      </w:r>
    </w:p>
    <w:p w:rsidR="00DE5347" w:rsidRDefault="00FC5D51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362366</wp:posOffset>
            </wp:positionH>
            <wp:positionV relativeFrom="page">
              <wp:posOffset>6173652</wp:posOffset>
            </wp:positionV>
            <wp:extent cx="7194134" cy="4130784"/>
            <wp:effectExtent l="0" t="0" r="0" b="0"/>
            <wp:wrapTopAndBottom/>
            <wp:docPr id="1632" name="Picture 1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" name="Picture 16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4134" cy="4130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DE5347" w:rsidRDefault="00FC5D51">
      <w:pPr>
        <w:spacing w:after="1295"/>
        <w:ind w:left="671"/>
      </w:pPr>
      <w:r>
        <w:rPr>
          <w:noProof/>
        </w:rPr>
        <w:drawing>
          <wp:inline distT="0" distB="0" distL="0" distR="0">
            <wp:extent cx="5936616" cy="3779645"/>
            <wp:effectExtent l="0" t="0" r="0" b="0"/>
            <wp:docPr id="1630" name="Picture 1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" name="Picture 16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3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47" w:rsidRDefault="00FC5D5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3) Методом невизначених коефіцієнтів </w:t>
      </w:r>
    </w:p>
    <w:p w:rsidR="00DE5347" w:rsidRDefault="00FC5D51">
      <w:pPr>
        <w:spacing w:after="252"/>
        <w:ind w:left="199"/>
      </w:pPr>
      <w:r>
        <w:rPr>
          <w:noProof/>
        </w:rPr>
        <w:lastRenderedPageBreak/>
        <w:drawing>
          <wp:inline distT="0" distB="0" distL="0" distR="0">
            <wp:extent cx="6846699" cy="1750233"/>
            <wp:effectExtent l="0" t="0" r="0" b="0"/>
            <wp:docPr id="1836" name="Picture 1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" name="Picture 18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6699" cy="175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47" w:rsidRDefault="00FC5D5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План дій :  </w:t>
      </w:r>
    </w:p>
    <w:p w:rsidR="00DE5347" w:rsidRDefault="00FC5D51">
      <w:pPr>
        <w:numPr>
          <w:ilvl w:val="0"/>
          <w:numId w:val="3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Викреслити всі рядки, які не є </w:t>
      </w:r>
      <w:proofErr w:type="spellStart"/>
      <w:r>
        <w:rPr>
          <w:rFonts w:ascii="Times New Roman" w:eastAsia="Times New Roman" w:hAnsi="Times New Roman" w:cs="Times New Roman"/>
          <w:sz w:val="32"/>
        </w:rPr>
        <w:t>конституентами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одиниці </w:t>
      </w:r>
    </w:p>
    <w:p w:rsidR="00DE5347" w:rsidRDefault="00FC5D51">
      <w:pPr>
        <w:numPr>
          <w:ilvl w:val="0"/>
          <w:numId w:val="3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Повикреслювати в кожному стовпці повторювані елементи </w:t>
      </w:r>
    </w:p>
    <w:p w:rsidR="00DE5347" w:rsidRDefault="00FC5D51">
      <w:pPr>
        <w:numPr>
          <w:ilvl w:val="0"/>
          <w:numId w:val="3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>Серед тих що залишилися викона</w:t>
      </w:r>
      <w:r>
        <w:rPr>
          <w:rFonts w:ascii="Times New Roman" w:eastAsia="Times New Roman" w:hAnsi="Times New Roman" w:cs="Times New Roman"/>
          <w:sz w:val="32"/>
        </w:rPr>
        <w:t xml:space="preserve">ти поглинання по рядкам </w:t>
      </w:r>
    </w:p>
    <w:p w:rsidR="00DE5347" w:rsidRDefault="00FC5D51">
      <w:pPr>
        <w:numPr>
          <w:ilvl w:val="0"/>
          <w:numId w:val="3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Визначити ядро функції </w:t>
      </w:r>
    </w:p>
    <w:p w:rsidR="00DE5347" w:rsidRDefault="00FC5D51">
      <w:pPr>
        <w:numPr>
          <w:ilvl w:val="0"/>
          <w:numId w:val="3"/>
        </w:numPr>
        <w:spacing w:after="344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Визначити ТДНФ та МДНФ </w:t>
      </w:r>
    </w:p>
    <w:p w:rsidR="00DE5347" w:rsidRDefault="00FC5D5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Виконуємо мінімізацію :  </w:t>
      </w:r>
    </w:p>
    <w:p w:rsidR="00DE5347" w:rsidRDefault="00FC5D51">
      <w:pPr>
        <w:numPr>
          <w:ilvl w:val="0"/>
          <w:numId w:val="4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Після </w:t>
      </w:r>
      <w:proofErr w:type="spellStart"/>
      <w:r>
        <w:rPr>
          <w:rFonts w:ascii="Times New Roman" w:eastAsia="Times New Roman" w:hAnsi="Times New Roman" w:cs="Times New Roman"/>
          <w:sz w:val="32"/>
        </w:rPr>
        <w:t>викреслення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отримаємо нову таблицю </w:t>
      </w:r>
    </w:p>
    <w:p w:rsidR="00DE5347" w:rsidRDefault="00FC5D51">
      <w:pPr>
        <w:numPr>
          <w:ilvl w:val="0"/>
          <w:numId w:val="4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Визначаємо ті елементи, що залишилися і починаємо виконувати поглинання по рядках </w:t>
      </w:r>
    </w:p>
    <w:p w:rsidR="00DE5347" w:rsidRDefault="00FC5D51">
      <w:pPr>
        <w:numPr>
          <w:ilvl w:val="0"/>
          <w:numId w:val="4"/>
        </w:numPr>
        <w:spacing w:after="18" w:line="248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 xml:space="preserve">Визначаємо ядро функції і </w:t>
      </w:r>
      <w:r>
        <w:rPr>
          <w:rFonts w:ascii="Times New Roman" w:eastAsia="Times New Roman" w:hAnsi="Times New Roman" w:cs="Times New Roman"/>
          <w:sz w:val="32"/>
        </w:rPr>
        <w:t xml:space="preserve">перевіряємо повноцінність покриття функції З таблиці видно, що безпосередньо саме ядро покриває всі </w:t>
      </w:r>
      <w:proofErr w:type="spellStart"/>
      <w:r>
        <w:rPr>
          <w:rFonts w:ascii="Times New Roman" w:eastAsia="Times New Roman" w:hAnsi="Times New Roman" w:cs="Times New Roman"/>
          <w:sz w:val="32"/>
        </w:rPr>
        <w:t>конституенти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одиниці, тому у нас вже є результат МДНФ.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:rsidR="00DE5347" w:rsidRDefault="00FC5D51">
      <w:pPr>
        <w:numPr>
          <w:ilvl w:val="0"/>
          <w:numId w:val="4"/>
        </w:numPr>
        <w:spacing w:after="18" w:line="248" w:lineRule="auto"/>
        <w:ind w:right="58" w:hanging="360"/>
      </w:pPr>
      <w:proofErr w:type="spellStart"/>
      <w:r>
        <w:rPr>
          <w:rFonts w:ascii="Times New Roman" w:eastAsia="Times New Roman" w:hAnsi="Times New Roman" w:cs="Times New Roman"/>
          <w:sz w:val="32"/>
        </w:rPr>
        <w:t>Запишемо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його з урахуванням значень аргументів : </w:t>
      </w:r>
    </w:p>
    <w:p w:rsidR="00DE5347" w:rsidRDefault="00FC5D51">
      <w:pPr>
        <w:numPr>
          <w:ilvl w:val="0"/>
          <w:numId w:val="4"/>
        </w:numPr>
        <w:spacing w:after="18" w:line="472" w:lineRule="auto"/>
        <w:ind w:right="58" w:hanging="360"/>
      </w:pPr>
      <w:r>
        <w:rPr>
          <w:rFonts w:ascii="Times New Roman" w:eastAsia="Times New Roman" w:hAnsi="Times New Roman" w:cs="Times New Roman"/>
          <w:sz w:val="32"/>
        </w:rPr>
        <w:t>Переводимо у форму “АБО-НЕ” і складаємо схему.</w:t>
      </w:r>
      <w:r>
        <w:rPr>
          <w:sz w:val="32"/>
        </w:rPr>
        <w:t> </w:t>
      </w:r>
      <w:r>
        <w:rPr>
          <w:rFonts w:ascii="Times New Roman" w:eastAsia="Times New Roman" w:hAnsi="Times New Roman" w:cs="Times New Roman"/>
          <w:b/>
          <w:sz w:val="32"/>
        </w:rPr>
        <w:t xml:space="preserve">Схема : </w:t>
      </w:r>
    </w:p>
    <w:p w:rsidR="00DE5347" w:rsidRDefault="00FC5D51">
      <w:pPr>
        <w:spacing w:after="0"/>
        <w:ind w:right="813"/>
        <w:jc w:val="righ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1168400</wp:posOffset>
            </wp:positionV>
            <wp:extent cx="7556500" cy="6583881"/>
            <wp:effectExtent l="0" t="0" r="0" b="0"/>
            <wp:wrapTopAndBottom/>
            <wp:docPr id="1849" name="Picture 1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" name="Picture 184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6583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936616" cy="4218954"/>
            <wp:effectExtent l="0" t="0" r="0" b="0"/>
            <wp:docPr id="1834" name="Picture 1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" name="Picture 183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21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lastRenderedPageBreak/>
        <w:tab/>
        <w:t xml:space="preserve">4)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Мінімізування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діаграмами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Вейча</w:t>
      </w:r>
      <w:proofErr w:type="spellEnd"/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br w:type="page"/>
      </w:r>
    </w:p>
    <w:p w:rsidR="00DE5347" w:rsidRDefault="00FC5D51">
      <w:pPr>
        <w:spacing w:after="3"/>
        <w:ind w:left="730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Схема :  </w:t>
      </w:r>
    </w:p>
    <w:p w:rsidR="00DE5347" w:rsidRDefault="00FC5D51">
      <w:pPr>
        <w:spacing w:after="1323"/>
        <w:ind w:left="245"/>
      </w:pPr>
      <w:r>
        <w:rPr>
          <w:noProof/>
        </w:rPr>
        <w:drawing>
          <wp:inline distT="0" distB="0" distL="0" distR="0">
            <wp:extent cx="6788150" cy="5026993"/>
            <wp:effectExtent l="0" t="0" r="0" b="0"/>
            <wp:docPr id="1979" name="Picture 1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" name="Picture 197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50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47" w:rsidRDefault="00FC5D5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Висновок</w:t>
      </w:r>
      <w:r>
        <w:rPr>
          <w:rFonts w:ascii="Times New Roman" w:eastAsia="Times New Roman" w:hAnsi="Times New Roman" w:cs="Times New Roman"/>
          <w:sz w:val="32"/>
        </w:rPr>
        <w:t xml:space="preserve">:  </w:t>
      </w:r>
    </w:p>
    <w:p w:rsidR="00DE5347" w:rsidRDefault="00FC5D51">
      <w:pPr>
        <w:spacing w:after="18" w:line="248" w:lineRule="auto"/>
        <w:ind w:left="10" w:right="58" w:hanging="10"/>
      </w:pPr>
      <w:r>
        <w:rPr>
          <w:rFonts w:ascii="Times New Roman" w:eastAsia="Times New Roman" w:hAnsi="Times New Roman" w:cs="Times New Roman"/>
          <w:sz w:val="32"/>
        </w:rPr>
        <w:t>Після виконання цієї лабораторної роботи я навчився мінімізувати будь-які схеми з 4 елементами 4-ма різними методами для зменшення ціни схеми та складності побудови. Складніше за все д</w:t>
      </w:r>
      <w:r>
        <w:rPr>
          <w:rFonts w:ascii="Times New Roman" w:eastAsia="Times New Roman" w:hAnsi="Times New Roman" w:cs="Times New Roman"/>
          <w:sz w:val="32"/>
        </w:rPr>
        <w:t xml:space="preserve">ля мене виявилося освоїти метод </w:t>
      </w:r>
      <w:proofErr w:type="spellStart"/>
      <w:r>
        <w:rPr>
          <w:rFonts w:ascii="Times New Roman" w:eastAsia="Times New Roman" w:hAnsi="Times New Roman" w:cs="Times New Roman"/>
          <w:sz w:val="32"/>
        </w:rPr>
        <w:t>мінімізування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Квайна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бо там дуже легко заплутатися та наробити помилок. Найшвидшим і простішим за все для мене виявився метод скорочення за діаграмами </w:t>
      </w:r>
      <w:proofErr w:type="spellStart"/>
      <w:r>
        <w:rPr>
          <w:rFonts w:ascii="Times New Roman" w:eastAsia="Times New Roman" w:hAnsi="Times New Roman" w:cs="Times New Roman"/>
          <w:sz w:val="32"/>
        </w:rPr>
        <w:t>Вейча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</w:p>
    <w:p w:rsidR="00DE5347" w:rsidRDefault="00FC5D51">
      <w:pPr>
        <w:spacing w:after="18" w:line="248" w:lineRule="auto"/>
        <w:ind w:left="10" w:right="58" w:hanging="10"/>
      </w:pPr>
      <w:r>
        <w:rPr>
          <w:rFonts w:ascii="Times New Roman" w:eastAsia="Times New Roman" w:hAnsi="Times New Roman" w:cs="Times New Roman"/>
          <w:sz w:val="32"/>
        </w:rPr>
        <w:t>Мене дуже захопив процес виконання роботи.</w:t>
      </w:r>
    </w:p>
    <w:sectPr w:rsidR="00DE5347" w:rsidSect="003E7A9D">
      <w:pgSz w:w="11900" w:h="16840"/>
      <w:pgMar w:top="720" w:right="720" w:bottom="720" w:left="72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D51" w:rsidRDefault="00FC5D51" w:rsidP="00FA2E86">
      <w:pPr>
        <w:spacing w:after="0" w:line="240" w:lineRule="auto"/>
      </w:pPr>
      <w:r>
        <w:separator/>
      </w:r>
    </w:p>
  </w:endnote>
  <w:endnote w:type="continuationSeparator" w:id="0">
    <w:p w:rsidR="00FC5D51" w:rsidRDefault="00FC5D51" w:rsidP="00FA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D51" w:rsidRDefault="00FC5D51" w:rsidP="00FA2E86">
      <w:pPr>
        <w:spacing w:after="0" w:line="240" w:lineRule="auto"/>
      </w:pPr>
      <w:r>
        <w:separator/>
      </w:r>
    </w:p>
  </w:footnote>
  <w:footnote w:type="continuationSeparator" w:id="0">
    <w:p w:rsidR="00FC5D51" w:rsidRDefault="00FC5D51" w:rsidP="00FA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F0B87"/>
    <w:multiLevelType w:val="hybridMultilevel"/>
    <w:tmpl w:val="D3BC90F6"/>
    <w:lvl w:ilvl="0" w:tplc="CAA83DA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C10FC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9BCEA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C02D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F2C87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B029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78A22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8EC0C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A308F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3445DE"/>
    <w:multiLevelType w:val="hybridMultilevel"/>
    <w:tmpl w:val="2558F032"/>
    <w:lvl w:ilvl="0" w:tplc="6F9AEDC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18C06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6C42B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5F820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80866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35A7CA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1EEFF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54C2D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6FEDB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9E1622"/>
    <w:multiLevelType w:val="hybridMultilevel"/>
    <w:tmpl w:val="8E2EF4F8"/>
    <w:lvl w:ilvl="0" w:tplc="7F36C7F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1BE1F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AE026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42840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98AC2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2BA9B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5D03C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85857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1B8E3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87123E"/>
    <w:multiLevelType w:val="hybridMultilevel"/>
    <w:tmpl w:val="FF621A9E"/>
    <w:lvl w:ilvl="0" w:tplc="722C6C2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061F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11E60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F3256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C7416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66206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F2CEB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F08EE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DBA91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47"/>
    <w:rsid w:val="003E7A9D"/>
    <w:rsid w:val="00501F75"/>
    <w:rsid w:val="00C351D9"/>
    <w:rsid w:val="00DE5347"/>
    <w:rsid w:val="00FA2E86"/>
    <w:rsid w:val="00FC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55B2"/>
  <w15:docId w15:val="{478FBE17-7B41-4CDB-80D1-F0E7FEC2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90"/>
      <w:ind w:left="10" w:right="14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FA2E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A2E86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FA2E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A2E8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54309-46DB-4F48-B1FC-42DB94B66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4085</Words>
  <Characters>2330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КЛ Лаб 2</vt:lpstr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 Лаб 2</dc:title>
  <dc:subject/>
  <dc:creator>Ivan Fedorusov</dc:creator>
  <cp:keywords/>
  <cp:lastModifiedBy>Ivan Fedorusov</cp:lastModifiedBy>
  <cp:revision>2</cp:revision>
  <dcterms:created xsi:type="dcterms:W3CDTF">2018-10-26T08:05:00Z</dcterms:created>
  <dcterms:modified xsi:type="dcterms:W3CDTF">2018-10-26T08:05:00Z</dcterms:modified>
</cp:coreProperties>
</file>