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209" w:rsidRDefault="00A36209" w:rsidP="004B10E5">
      <w:pPr>
        <w:spacing w:line="240" w:lineRule="auto"/>
        <w:contextualSpacing/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A36209" w:rsidRDefault="00A36209" w:rsidP="004B10E5">
      <w:pPr>
        <w:spacing w:line="240" w:lineRule="auto"/>
        <w:contextualSpacing/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A36209" w:rsidRDefault="00A36209" w:rsidP="004B10E5">
      <w:pPr>
        <w:spacing w:line="240" w:lineRule="auto"/>
        <w:contextualSpacing/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A36209" w:rsidRDefault="00A36209" w:rsidP="004B10E5">
      <w:pPr>
        <w:spacing w:line="240" w:lineRule="auto"/>
        <w:contextualSpacing/>
        <w:jc w:val="center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4</w:t>
      </w:r>
      <w:r>
        <w:rPr>
          <w:lang w:val="ru-RU"/>
        </w:rPr>
        <w:t xml:space="preserve"> по компьютерной логике</w:t>
      </w:r>
    </w:p>
    <w:p w:rsidR="00A36209" w:rsidRDefault="00A36209" w:rsidP="004B10E5">
      <w:pPr>
        <w:spacing w:line="240" w:lineRule="auto"/>
        <w:contextualSpacing/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A36209" w:rsidRDefault="00A36209" w:rsidP="004B10E5">
      <w:pPr>
        <w:spacing w:line="240" w:lineRule="auto"/>
        <w:contextualSpacing/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A36209" w:rsidRDefault="00A36209" w:rsidP="004B10E5">
      <w:pPr>
        <w:spacing w:line="240" w:lineRule="auto"/>
        <w:contextualSpacing/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6648AE" w:rsidRDefault="00A36209" w:rsidP="004B10E5">
      <w:pPr>
        <w:spacing w:line="240" w:lineRule="auto"/>
        <w:contextualSpacing/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A36209" w:rsidRDefault="00A36209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>Тема: Исследование методов выполнения арифметических операций над операндами с фиксированной запятой.</w:t>
      </w:r>
    </w:p>
    <w:p w:rsidR="00A36209" w:rsidRDefault="00A36209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>Цель работы: выучить основные методы реализации разных арифметических операций, получить навыки в подготовке к проектированию арифметических устройств, микропрограммного управления и операционных устройств.</w:t>
      </w:r>
    </w:p>
    <w:p w:rsidR="00A36209" w:rsidRDefault="00A36209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>Вариант №23. Выполнить операцию деления с восстановлением отрицательного остатка:</w:t>
      </w:r>
    </w:p>
    <w:p w:rsidR="00A36209" w:rsidRPr="00A36209" w:rsidRDefault="00A36209" w:rsidP="004B10E5">
      <w:pPr>
        <w:spacing w:line="240" w:lineRule="auto"/>
        <w:contextualSpacing/>
        <w:rPr>
          <w:lang w:val="ru-RU"/>
        </w:rPr>
      </w:pPr>
      <w:r>
        <w:rPr>
          <w:lang w:val="en-US"/>
        </w:rPr>
        <w:t>A</w:t>
      </w:r>
      <w:r w:rsidRPr="00A36209">
        <w:rPr>
          <w:lang w:val="ru-RU"/>
        </w:rPr>
        <w:t xml:space="preserve">=468 </w:t>
      </w:r>
      <w:r>
        <w:rPr>
          <w:lang w:val="en-US"/>
        </w:rPr>
        <w:t>B</w:t>
      </w:r>
      <w:r w:rsidRPr="00A36209">
        <w:rPr>
          <w:lang w:val="ru-RU"/>
        </w:rPr>
        <w:t>=-592</w:t>
      </w:r>
    </w:p>
    <w:p w:rsidR="00A36209" w:rsidRDefault="00A36209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Рассмотрим вариант, когда </w:t>
      </w:r>
      <w:r>
        <w:rPr>
          <w:lang w:val="en-US"/>
        </w:rPr>
        <w:t>A</w:t>
      </w:r>
      <w:r w:rsidRPr="00A36209">
        <w:rPr>
          <w:lang w:val="ru-RU"/>
        </w:rPr>
        <w:t>&lt;</w:t>
      </w:r>
      <w:r>
        <w:rPr>
          <w:lang w:val="en-US"/>
        </w:rPr>
        <w:t>B</w:t>
      </w:r>
      <w:r>
        <w:rPr>
          <w:lang w:val="ru-RU"/>
        </w:rPr>
        <w:t xml:space="preserve">, то есть возьмём модуль числа </w:t>
      </w:r>
      <w:r>
        <w:rPr>
          <w:lang w:val="en-US"/>
        </w:rPr>
        <w:t>B</w:t>
      </w:r>
      <w:r>
        <w:rPr>
          <w:lang w:val="ru-RU"/>
        </w:rPr>
        <w:t xml:space="preserve">, поменяв знак результата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отрицательный.</w:t>
      </w:r>
    </w:p>
    <w:p w:rsidR="00A36209" w:rsidRDefault="00A36209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Числа в прямом коде: </w:t>
      </w:r>
      <w:r>
        <w:rPr>
          <w:lang w:val="en-US"/>
        </w:rPr>
        <w:t>A</w:t>
      </w:r>
      <w:r w:rsidRPr="00A36209">
        <w:rPr>
          <w:lang w:val="ru-RU"/>
        </w:rPr>
        <w:t xml:space="preserve">=00.111010100 </w:t>
      </w:r>
      <w:r>
        <w:rPr>
          <w:lang w:val="en-US"/>
        </w:rPr>
        <w:t>B</w:t>
      </w:r>
      <w:r w:rsidRPr="00A36209">
        <w:rPr>
          <w:lang w:val="ru-RU"/>
        </w:rPr>
        <w:t>=00.1001010000</w:t>
      </w:r>
      <w:r>
        <w:rPr>
          <w:lang w:val="ru-RU"/>
        </w:rPr>
        <w:t xml:space="preserve">. Так как порядок  числа </w:t>
      </w:r>
      <w:r>
        <w:rPr>
          <w:lang w:val="en-US"/>
        </w:rPr>
        <w:t>B</w:t>
      </w:r>
      <w:r w:rsidRPr="00A36209">
        <w:rPr>
          <w:lang w:val="ru-RU"/>
        </w:rPr>
        <w:t xml:space="preserve"> </w:t>
      </w:r>
      <w:r>
        <w:rPr>
          <w:lang w:val="ru-RU"/>
        </w:rPr>
        <w:t>больше, чем числа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, сделаем сдвиг вправо на 1 разряд. </w:t>
      </w:r>
      <w:r>
        <w:rPr>
          <w:lang w:val="en-US"/>
        </w:rPr>
        <w:t>A</w:t>
      </w:r>
      <w:r w:rsidRPr="00A36209">
        <w:rPr>
          <w:lang w:val="ru-RU"/>
        </w:rPr>
        <w:t>=00.0111010100</w:t>
      </w:r>
      <w:r>
        <w:rPr>
          <w:lang w:val="ru-RU"/>
        </w:rPr>
        <w:t xml:space="preserve">. Выполним деление, указывая состояния регистров  </w:t>
      </w:r>
      <w:r>
        <w:rPr>
          <w:lang w:val="en-US"/>
        </w:rPr>
        <w:t>RG</w:t>
      </w:r>
      <w:r w:rsidRPr="00A36209">
        <w:rPr>
          <w:lang w:val="ru-RU"/>
        </w:rPr>
        <w:t xml:space="preserve"> </w:t>
      </w:r>
      <w:r>
        <w:rPr>
          <w:lang w:val="en-US"/>
        </w:rPr>
        <w:t>A</w:t>
      </w:r>
      <w:r w:rsidRPr="00A36209">
        <w:rPr>
          <w:lang w:val="ru-RU"/>
        </w:rPr>
        <w:t xml:space="preserve">, </w:t>
      </w:r>
      <w:r>
        <w:rPr>
          <w:lang w:val="en-US"/>
        </w:rPr>
        <w:t>RG</w:t>
      </w:r>
      <w:r w:rsidRPr="00A36209">
        <w:rPr>
          <w:lang w:val="ru-RU"/>
        </w:rPr>
        <w:t xml:space="preserve"> </w:t>
      </w:r>
      <w:r>
        <w:rPr>
          <w:lang w:val="en-US"/>
        </w:rPr>
        <w:t>B</w:t>
      </w:r>
      <w:r w:rsidRPr="00A36209">
        <w:rPr>
          <w:lang w:val="ru-RU"/>
        </w:rPr>
        <w:t xml:space="preserve">, </w:t>
      </w:r>
      <w:r>
        <w:rPr>
          <w:lang w:val="en-US"/>
        </w:rPr>
        <w:t>RG</w:t>
      </w:r>
      <w:r w:rsidRPr="00A36209">
        <w:rPr>
          <w:lang w:val="ru-RU"/>
        </w:rPr>
        <w:t xml:space="preserve"> </w:t>
      </w:r>
      <w:r>
        <w:rPr>
          <w:lang w:val="en-US"/>
        </w:rPr>
        <w:t>C</w:t>
      </w:r>
      <w:r>
        <w:rPr>
          <w:lang w:val="ru-RU"/>
        </w:rPr>
        <w:t>, где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 xml:space="preserve"> – результат, и счётчик. Так как числа десятиразрядные, то у нас будет десять шагов. </w:t>
      </w:r>
    </w:p>
    <w:tbl>
      <w:tblPr>
        <w:tblStyle w:val="a3"/>
        <w:tblW w:w="0" w:type="auto"/>
        <w:tblLook w:val="04A0"/>
      </w:tblPr>
      <w:tblGrid>
        <w:gridCol w:w="817"/>
        <w:gridCol w:w="2552"/>
        <w:gridCol w:w="2544"/>
        <w:gridCol w:w="1971"/>
        <w:gridCol w:w="1971"/>
      </w:tblGrid>
      <w:tr w:rsidR="00963E12" w:rsidTr="00963E12">
        <w:tc>
          <w:tcPr>
            <w:tcW w:w="817" w:type="dxa"/>
          </w:tcPr>
          <w:p w:rsidR="00963E12" w:rsidRDefault="00963E12" w:rsidP="004B10E5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52" w:type="dxa"/>
          </w:tcPr>
          <w:p w:rsidR="00963E12" w:rsidRPr="00963E12" w:rsidRDefault="00963E12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RG A</w:t>
            </w:r>
          </w:p>
        </w:tc>
        <w:tc>
          <w:tcPr>
            <w:tcW w:w="2544" w:type="dxa"/>
          </w:tcPr>
          <w:p w:rsidR="00963E12" w:rsidRPr="00963E12" w:rsidRDefault="00963E12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RG B</w:t>
            </w:r>
          </w:p>
        </w:tc>
        <w:tc>
          <w:tcPr>
            <w:tcW w:w="1971" w:type="dxa"/>
          </w:tcPr>
          <w:p w:rsidR="00963E12" w:rsidRPr="00963E12" w:rsidRDefault="00963E12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RG C</w:t>
            </w:r>
          </w:p>
        </w:tc>
        <w:tc>
          <w:tcPr>
            <w:tcW w:w="1971" w:type="dxa"/>
          </w:tcPr>
          <w:p w:rsidR="00963E12" w:rsidRPr="00963E12" w:rsidRDefault="00963E12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CT</w:t>
            </w:r>
          </w:p>
        </w:tc>
      </w:tr>
      <w:tr w:rsidR="004B10E5" w:rsidTr="00963E12">
        <w:tc>
          <w:tcPr>
            <w:tcW w:w="817" w:type="dxa"/>
          </w:tcPr>
          <w:p w:rsidR="004B10E5" w:rsidRPr="00963E12" w:rsidRDefault="004B10E5" w:rsidP="004B10E5">
            <w:pPr>
              <w:contextualSpacing/>
            </w:pPr>
            <w:proofErr w:type="spellStart"/>
            <w:r>
              <w:t>П.с</w:t>
            </w:r>
            <w:proofErr w:type="spellEnd"/>
            <w:r>
              <w:t>.</w:t>
            </w:r>
          </w:p>
        </w:tc>
        <w:tc>
          <w:tcPr>
            <w:tcW w:w="2552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00.0111010100</w:t>
            </w:r>
          </w:p>
        </w:tc>
        <w:tc>
          <w:tcPr>
            <w:tcW w:w="2544" w:type="dxa"/>
            <w:vMerge w:val="restart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00.1001010000</w:t>
            </w: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00.0000000000</w:t>
            </w: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4B10E5" w:rsidTr="00963E12">
        <w:tc>
          <w:tcPr>
            <w:tcW w:w="817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00.0111010100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00.010011000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00.1000000000</w:t>
            </w: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4B10E5" w:rsidTr="00963E12">
        <w:tc>
          <w:tcPr>
            <w:tcW w:w="817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00.0001100000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00.1100000000</w:t>
            </w: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4B10E5" w:rsidTr="00963E12">
        <w:tc>
          <w:tcPr>
            <w:tcW w:w="817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00.0011000000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11.1001110000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+00.1001010000</w:t>
            </w:r>
          </w:p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00.0011000000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00.1100000000</w:t>
            </w:r>
          </w:p>
        </w:tc>
        <w:tc>
          <w:tcPr>
            <w:tcW w:w="1971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4B10E5" w:rsidTr="00963E12">
        <w:tc>
          <w:tcPr>
            <w:tcW w:w="817" w:type="dxa"/>
          </w:tcPr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00.0110000000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11.1100110000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+00.1001010000</w:t>
            </w:r>
          </w:p>
          <w:p w:rsidR="004B10E5" w:rsidRPr="00963E12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00.0110000000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ru-RU"/>
              </w:rPr>
            </w:pPr>
            <w:r>
              <w:rPr>
                <w:lang w:val="en-US"/>
              </w:rPr>
              <w:t>00.1100000000</w:t>
            </w:r>
          </w:p>
        </w:tc>
        <w:tc>
          <w:tcPr>
            <w:tcW w:w="1971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4B10E5" w:rsidTr="00963E12">
        <w:tc>
          <w:tcPr>
            <w:tcW w:w="817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00.1100000000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00.0010110000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00.1100100000</w:t>
            </w:r>
          </w:p>
        </w:tc>
        <w:tc>
          <w:tcPr>
            <w:tcW w:w="1971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4B10E5" w:rsidTr="00963E12">
        <w:tc>
          <w:tcPr>
            <w:tcW w:w="817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00.0101100000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11.1100010000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+00.1001010000</w:t>
            </w:r>
          </w:p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00.0101100000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ru-RU"/>
              </w:rPr>
            </w:pPr>
            <w:r>
              <w:rPr>
                <w:lang w:val="en-US"/>
              </w:rPr>
              <w:t>00.1100100000</w:t>
            </w:r>
          </w:p>
        </w:tc>
        <w:tc>
          <w:tcPr>
            <w:tcW w:w="1971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4B10E5" w:rsidTr="00963E12">
        <w:tc>
          <w:tcPr>
            <w:tcW w:w="817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00.1011000000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00.0001110000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00.1100101000</w:t>
            </w:r>
          </w:p>
        </w:tc>
        <w:tc>
          <w:tcPr>
            <w:tcW w:w="1971" w:type="dxa"/>
          </w:tcPr>
          <w:p w:rsidR="004B10E5" w:rsidRPr="000953CB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4B10E5" w:rsidTr="00963E12">
        <w:tc>
          <w:tcPr>
            <w:tcW w:w="817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00.0011100000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11.1010010000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+00.1001010000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00.0011100000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00.1100101000</w:t>
            </w: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4B10E5" w:rsidTr="00963E12">
        <w:tc>
          <w:tcPr>
            <w:tcW w:w="817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00.0111000000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11.1101110000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+00.1001010000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00.0111000000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00.1100101000</w:t>
            </w: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4B10E5" w:rsidTr="00963E12">
        <w:tc>
          <w:tcPr>
            <w:tcW w:w="817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00.1110000000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-00.1001010000</w:t>
            </w:r>
          </w:p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00.0100110000</w:t>
            </w:r>
          </w:p>
        </w:tc>
        <w:tc>
          <w:tcPr>
            <w:tcW w:w="2544" w:type="dxa"/>
            <w:vMerge/>
          </w:tcPr>
          <w:p w:rsidR="004B10E5" w:rsidRDefault="004B10E5" w:rsidP="004B10E5">
            <w:pPr>
              <w:contextualSpacing/>
              <w:rPr>
                <w:lang w:val="ru-RU"/>
              </w:rPr>
            </w:pP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00.1100101001</w:t>
            </w:r>
          </w:p>
        </w:tc>
        <w:tc>
          <w:tcPr>
            <w:tcW w:w="1971" w:type="dxa"/>
          </w:tcPr>
          <w:p w:rsidR="004B10E5" w:rsidRDefault="004B10E5" w:rsidP="004B10E5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</w:tbl>
    <w:p w:rsidR="00A36209" w:rsidRPr="000953CB" w:rsidRDefault="000953CB" w:rsidP="004B10E5">
      <w:pPr>
        <w:spacing w:line="240" w:lineRule="auto"/>
        <w:contextualSpacing/>
        <w:rPr>
          <w:lang w:val="ru-RU"/>
        </w:rPr>
      </w:pPr>
      <w:r>
        <w:rPr>
          <w:lang w:val="en-US"/>
        </w:rPr>
        <w:t>C</w:t>
      </w:r>
      <w:r w:rsidRPr="000953CB">
        <w:rPr>
          <w:lang w:val="ru-RU"/>
        </w:rPr>
        <w:t>=00.1100101001</w:t>
      </w:r>
    </w:p>
    <w:p w:rsidR="000953CB" w:rsidRDefault="000953CB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>Так как это число должно быть отрицательным, то</w:t>
      </w:r>
      <w:proofErr w:type="gramStart"/>
      <w:r>
        <w:rPr>
          <w:lang w:val="ru-RU"/>
        </w:rPr>
        <w:t xml:space="preserve"> С</w:t>
      </w:r>
      <w:proofErr w:type="gramEnd"/>
      <w:r>
        <w:rPr>
          <w:lang w:val="ru-RU"/>
        </w:rPr>
        <w:t>=11.1100101001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program</w:t>
      </w:r>
      <w:proofErr w:type="gramEnd"/>
      <w:r w:rsidRPr="004B10E5">
        <w:rPr>
          <w:lang w:val="en-US"/>
        </w:rPr>
        <w:t xml:space="preserve"> lab4log;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type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r w:rsidRPr="004B10E5">
        <w:rPr>
          <w:lang w:val="en-US"/>
        </w:rPr>
        <w:t>TIndex</w:t>
      </w:r>
      <w:proofErr w:type="spellEnd"/>
      <w:r w:rsidRPr="004B10E5">
        <w:rPr>
          <w:lang w:val="en-US"/>
        </w:rPr>
        <w:t>=1</w:t>
      </w:r>
      <w:proofErr w:type="gramStart"/>
      <w:r w:rsidRPr="004B10E5">
        <w:rPr>
          <w:lang w:val="en-US"/>
        </w:rPr>
        <w:t>..100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r w:rsidRPr="004B10E5">
        <w:rPr>
          <w:lang w:val="en-US"/>
        </w:rPr>
        <w:t>TArray</w:t>
      </w:r>
      <w:proofErr w:type="spellEnd"/>
      <w:r w:rsidRPr="004B10E5">
        <w:rPr>
          <w:lang w:val="en-US"/>
        </w:rPr>
        <w:t>=array [</w:t>
      </w:r>
      <w:proofErr w:type="spellStart"/>
      <w:r w:rsidRPr="004B10E5">
        <w:rPr>
          <w:lang w:val="en-US"/>
        </w:rPr>
        <w:t>TIndex</w:t>
      </w:r>
      <w:proofErr w:type="spellEnd"/>
      <w:r w:rsidRPr="004B10E5">
        <w:rPr>
          <w:lang w:val="en-US"/>
        </w:rPr>
        <w:t>] of integer;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procedure</w:t>
      </w:r>
      <w:proofErr w:type="gramEnd"/>
      <w:r w:rsidRPr="004B10E5">
        <w:rPr>
          <w:lang w:val="en-US"/>
        </w:rPr>
        <w:t xml:space="preserve"> sum(</w:t>
      </w:r>
      <w:proofErr w:type="spellStart"/>
      <w:r w:rsidRPr="004B10E5">
        <w:rPr>
          <w:lang w:val="en-US"/>
        </w:rPr>
        <w:t>var</w:t>
      </w:r>
      <w:proofErr w:type="spellEnd"/>
      <w:r w:rsidRPr="004B10E5">
        <w:rPr>
          <w:lang w:val="en-US"/>
        </w:rPr>
        <w:t xml:space="preserve"> v:TArray;w:TArray;n:integer);              </w:t>
      </w:r>
      <w:r>
        <w:rPr>
          <w:lang w:val="en-US"/>
        </w:rPr>
        <w:t>{</w:t>
      </w:r>
      <w:r>
        <w:rPr>
          <w:lang w:val="ru-RU"/>
        </w:rPr>
        <w:t>определение</w:t>
      </w:r>
      <w:r w:rsidRPr="004B10E5">
        <w:rPr>
          <w:lang w:val="en-US"/>
        </w:rPr>
        <w:t xml:space="preserve"> </w:t>
      </w:r>
      <w:r>
        <w:rPr>
          <w:lang w:val="ru-RU"/>
        </w:rPr>
        <w:t>процедуры</w:t>
      </w:r>
      <w:r w:rsidRPr="004B10E5">
        <w:rPr>
          <w:lang w:val="en-US"/>
        </w:rPr>
        <w:t xml:space="preserve"> </w:t>
      </w:r>
      <w:r>
        <w:rPr>
          <w:lang w:val="ru-RU"/>
        </w:rPr>
        <w:t>для</w:t>
      </w:r>
      <w:r w:rsidRPr="004B10E5">
        <w:rPr>
          <w:lang w:val="en-US"/>
        </w:rPr>
        <w:t xml:space="preserve"> </w:t>
      </w:r>
      <w:r>
        <w:rPr>
          <w:lang w:val="ru-RU"/>
        </w:rPr>
        <w:t>вычитания</w:t>
      </w:r>
      <w:r>
        <w:rPr>
          <w:lang w:val="en-US"/>
        </w:rPr>
        <w:t>}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i:</w:t>
      </w:r>
      <w:proofErr w:type="gramEnd"/>
      <w:r w:rsidRPr="004B10E5">
        <w:rPr>
          <w:lang w:val="en-US"/>
        </w:rPr>
        <w:t>integer;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v[</w:t>
      </w:r>
      <w:proofErr w:type="spellStart"/>
      <w:proofErr w:type="gramEnd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]=v[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]-w[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procedure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vosst</w:t>
      </w:r>
      <w:proofErr w:type="spellEnd"/>
      <w:r w:rsidRPr="004B10E5">
        <w:rPr>
          <w:lang w:val="en-US"/>
        </w:rPr>
        <w:t>(</w:t>
      </w:r>
      <w:proofErr w:type="spellStart"/>
      <w:r w:rsidRPr="004B10E5">
        <w:rPr>
          <w:lang w:val="en-US"/>
        </w:rPr>
        <w:t>var</w:t>
      </w:r>
      <w:proofErr w:type="spell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v,w:TArray</w:t>
      </w:r>
      <w:proofErr w:type="spellEnd"/>
      <w:r w:rsidRPr="004B10E5">
        <w:rPr>
          <w:lang w:val="en-US"/>
        </w:rPr>
        <w:t xml:space="preserve">; n:integer);                </w:t>
      </w:r>
      <w:r>
        <w:rPr>
          <w:lang w:val="en-US"/>
        </w:rPr>
        <w:t>{</w:t>
      </w:r>
      <w:r>
        <w:rPr>
          <w:lang w:val="ru-RU"/>
        </w:rPr>
        <w:t>определение</w:t>
      </w:r>
      <w:r w:rsidRPr="004B10E5">
        <w:rPr>
          <w:lang w:val="en-US"/>
        </w:rPr>
        <w:t xml:space="preserve"> </w:t>
      </w:r>
      <w:r>
        <w:rPr>
          <w:lang w:val="ru-RU"/>
        </w:rPr>
        <w:t>процедуры</w:t>
      </w:r>
      <w:r w:rsidRPr="004B10E5">
        <w:rPr>
          <w:lang w:val="en-US"/>
        </w:rPr>
        <w:t xml:space="preserve"> </w:t>
      </w:r>
      <w:r>
        <w:rPr>
          <w:lang w:val="ru-RU"/>
        </w:rPr>
        <w:t>для</w:t>
      </w:r>
      <w:r w:rsidRPr="004B10E5">
        <w:rPr>
          <w:lang w:val="en-US"/>
        </w:rPr>
        <w:t xml:space="preserve"> </w:t>
      </w:r>
      <w:r>
        <w:rPr>
          <w:lang w:val="ru-RU"/>
        </w:rPr>
        <w:t>восстановления</w:t>
      </w:r>
      <w:r>
        <w:rPr>
          <w:lang w:val="en-US"/>
        </w:rPr>
        <w:t>}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i:</w:t>
      </w:r>
      <w:proofErr w:type="gramEnd"/>
      <w:r w:rsidRPr="004B10E5">
        <w:rPr>
          <w:lang w:val="en-US"/>
        </w:rPr>
        <w:t>integer;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v[</w:t>
      </w:r>
      <w:proofErr w:type="spellStart"/>
      <w:proofErr w:type="gramEnd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]=v[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]+w[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procedure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sdv</w:t>
      </w:r>
      <w:proofErr w:type="spellEnd"/>
      <w:r w:rsidRPr="004B10E5">
        <w:rPr>
          <w:lang w:val="en-US"/>
        </w:rPr>
        <w:t>(</w:t>
      </w:r>
      <w:proofErr w:type="spellStart"/>
      <w:r w:rsidRPr="004B10E5">
        <w:rPr>
          <w:lang w:val="en-US"/>
        </w:rPr>
        <w:t>var</w:t>
      </w:r>
      <w:proofErr w:type="spellEnd"/>
      <w:r w:rsidRPr="004B10E5">
        <w:rPr>
          <w:lang w:val="en-US"/>
        </w:rPr>
        <w:t xml:space="preserve"> v:TArray; n:integer);           </w:t>
      </w:r>
      <w:r>
        <w:rPr>
          <w:lang w:val="en-US"/>
        </w:rPr>
        <w:t>{</w:t>
      </w:r>
      <w:r>
        <w:rPr>
          <w:lang w:val="ru-RU"/>
        </w:rPr>
        <w:t>определение</w:t>
      </w:r>
      <w:r w:rsidRPr="004B10E5">
        <w:rPr>
          <w:lang w:val="en-US"/>
        </w:rPr>
        <w:t xml:space="preserve"> </w:t>
      </w:r>
      <w:r>
        <w:rPr>
          <w:lang w:val="ru-RU"/>
        </w:rPr>
        <w:t>процедуры</w:t>
      </w:r>
      <w:r w:rsidRPr="004B10E5">
        <w:rPr>
          <w:lang w:val="en-US"/>
        </w:rPr>
        <w:t xml:space="preserve"> </w:t>
      </w:r>
      <w:r>
        <w:rPr>
          <w:lang w:val="ru-RU"/>
        </w:rPr>
        <w:t>для</w:t>
      </w:r>
      <w:r w:rsidRPr="004B10E5">
        <w:rPr>
          <w:lang w:val="en-US"/>
        </w:rPr>
        <w:t xml:space="preserve"> </w:t>
      </w:r>
      <w:r>
        <w:rPr>
          <w:lang w:val="ru-RU"/>
        </w:rPr>
        <w:t>сдвига</w:t>
      </w:r>
      <w:r>
        <w:rPr>
          <w:lang w:val="en-US"/>
        </w:rPr>
        <w:t>}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i:</w:t>
      </w:r>
      <w:proofErr w:type="gramEnd"/>
      <w:r w:rsidRPr="004B10E5">
        <w:rPr>
          <w:lang w:val="en-US"/>
        </w:rPr>
        <w:t>integer;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n-1 do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v[</w:t>
      </w:r>
      <w:proofErr w:type="spellStart"/>
      <w:proofErr w:type="gramEnd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]=v[i+1];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v[</w:t>
      </w:r>
      <w:proofErr w:type="gramEnd"/>
      <w:r w:rsidRPr="004B10E5">
        <w:rPr>
          <w:lang w:val="en-US"/>
        </w:rPr>
        <w:t>n]=0;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4B10E5">
        <w:rPr>
          <w:lang w:val="en-US"/>
        </w:rPr>
        <w:t>var</w:t>
      </w:r>
      <w:proofErr w:type="spellEnd"/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proofErr w:type="gramStart"/>
      <w:r w:rsidRPr="004B10E5">
        <w:rPr>
          <w:lang w:val="en-US"/>
        </w:rPr>
        <w:t>i,</w:t>
      </w:r>
      <w:proofErr w:type="gramEnd"/>
      <w:r w:rsidRPr="004B10E5">
        <w:rPr>
          <w:lang w:val="en-US"/>
        </w:rPr>
        <w:t>n:integer</w:t>
      </w:r>
      <w:proofErr w:type="spell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proofErr w:type="gramStart"/>
      <w:r w:rsidRPr="004B10E5">
        <w:rPr>
          <w:lang w:val="en-US"/>
        </w:rPr>
        <w:t>vect,</w:t>
      </w:r>
      <w:proofErr w:type="gramEnd"/>
      <w:r w:rsidRPr="004B10E5">
        <w:rPr>
          <w:lang w:val="en-US"/>
        </w:rPr>
        <w:t>wect:TArray</w:t>
      </w:r>
      <w:proofErr w:type="spell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write</w:t>
      </w:r>
      <w:proofErr w:type="gramEnd"/>
      <w:r w:rsidRPr="004B10E5">
        <w:rPr>
          <w:lang w:val="en-US"/>
        </w:rPr>
        <w:t xml:space="preserve"> ('Enter n= ');     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4B10E5">
        <w:rPr>
          <w:lang w:val="en-US"/>
        </w:rPr>
        <w:t xml:space="preserve"> </w:t>
      </w:r>
      <w:r>
        <w:rPr>
          <w:lang w:val="ru-RU"/>
        </w:rPr>
        <w:t>чисел</w:t>
      </w:r>
      <w:r>
        <w:rPr>
          <w:lang w:val="en-US"/>
        </w:rPr>
        <w:t>}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spellStart"/>
      <w:proofErr w:type="gramStart"/>
      <w:r w:rsidRPr="004B10E5">
        <w:rPr>
          <w:lang w:val="en-US"/>
        </w:rPr>
        <w:t>readln</w:t>
      </w:r>
      <w:proofErr w:type="spellEnd"/>
      <w:r w:rsidRPr="004B10E5">
        <w:rPr>
          <w:lang w:val="en-US"/>
        </w:rPr>
        <w:t>(</w:t>
      </w:r>
      <w:proofErr w:type="gramEnd"/>
      <w:r w:rsidRPr="004B10E5">
        <w:rPr>
          <w:lang w:val="en-US"/>
        </w:rPr>
        <w:t>n);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write(</w:t>
      </w:r>
      <w:proofErr w:type="gramEnd"/>
      <w:r w:rsidRPr="004B10E5">
        <w:rPr>
          <w:lang w:val="en-US"/>
        </w:rPr>
        <w:t>'Enter the element: ');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spellStart"/>
      <w:proofErr w:type="gramStart"/>
      <w:r w:rsidRPr="004B10E5">
        <w:rPr>
          <w:lang w:val="en-US"/>
        </w:rPr>
        <w:t>readln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:=1 to n do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write(</w:t>
      </w:r>
      <w:proofErr w:type="gramEnd"/>
      <w:r w:rsidRPr="004B10E5">
        <w:rPr>
          <w:lang w:val="en-US"/>
        </w:rPr>
        <w:t>'Enter the element: ');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spellStart"/>
      <w:proofErr w:type="gramStart"/>
      <w:r w:rsidRPr="004B10E5">
        <w:rPr>
          <w:lang w:val="en-US"/>
        </w:rPr>
        <w:t>readln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wect</w:t>
      </w:r>
      <w:proofErr w:type="spellEnd"/>
      <w:r w:rsidRPr="004B10E5">
        <w:rPr>
          <w:lang w:val="en-US"/>
        </w:rPr>
        <w:t>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ru-RU"/>
        </w:rPr>
      </w:pPr>
      <w:r w:rsidRPr="004B10E5">
        <w:rPr>
          <w:lang w:val="ru-RU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ru-RU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ru-RU"/>
        </w:rPr>
        <w:t xml:space="preserve">:=1 </w:t>
      </w:r>
      <w:r w:rsidRPr="004B10E5">
        <w:rPr>
          <w:lang w:val="en-US"/>
        </w:rPr>
        <w:t>to</w:t>
      </w:r>
      <w:r w:rsidRPr="004B10E5">
        <w:rPr>
          <w:lang w:val="ru-RU"/>
        </w:rPr>
        <w:t xml:space="preserve"> </w:t>
      </w:r>
      <w:r w:rsidRPr="004B10E5">
        <w:rPr>
          <w:lang w:val="en-US"/>
        </w:rPr>
        <w:t>n</w:t>
      </w:r>
      <w:r w:rsidRPr="004B10E5">
        <w:rPr>
          <w:lang w:val="ru-RU"/>
        </w:rPr>
        <w:t xml:space="preserve"> </w:t>
      </w:r>
      <w:r w:rsidRPr="004B10E5">
        <w:rPr>
          <w:lang w:val="en-US"/>
        </w:rPr>
        <w:t>do</w:t>
      </w:r>
      <w:r>
        <w:rPr>
          <w:lang w:val="ru-RU"/>
        </w:rPr>
        <w:t xml:space="preserve">      </w:t>
      </w:r>
      <w:r w:rsidRPr="004B10E5">
        <w:rPr>
          <w:lang w:val="ru-RU"/>
        </w:rPr>
        <w:t>{</w:t>
      </w:r>
      <w:r>
        <w:rPr>
          <w:lang w:val="ru-RU"/>
        </w:rPr>
        <w:t>выполнение необходимых операций для всех разрядов</w:t>
      </w:r>
      <w:r w:rsidRPr="004B10E5">
        <w:rPr>
          <w:lang w:val="ru-RU"/>
        </w:rPr>
        <w:t>}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ru-RU"/>
        </w:rPr>
        <w:lastRenderedPageBreak/>
        <w:t xml:space="preserve">        </w:t>
      </w:r>
      <w:proofErr w:type="gramStart"/>
      <w:r w:rsidRPr="004B10E5">
        <w:rPr>
          <w:lang w:val="en-US"/>
        </w:rPr>
        <w:t>begin</w:t>
      </w:r>
      <w:proofErr w:type="gramEnd"/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</w:t>
      </w:r>
      <w:proofErr w:type="spellStart"/>
      <w:proofErr w:type="gramStart"/>
      <w:r w:rsidRPr="004B10E5">
        <w:rPr>
          <w:lang w:val="en-US"/>
        </w:rPr>
        <w:t>sdv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, n);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</w:t>
      </w:r>
      <w:proofErr w:type="gramStart"/>
      <w:r w:rsidRPr="004B10E5">
        <w:rPr>
          <w:lang w:val="en-US"/>
        </w:rPr>
        <w:t>sum(</w:t>
      </w:r>
      <w:proofErr w:type="spellStart"/>
      <w:proofErr w:type="gramEnd"/>
      <w:r w:rsidRPr="004B10E5">
        <w:rPr>
          <w:lang w:val="en-US"/>
        </w:rPr>
        <w:t>vect,wect,n</w:t>
      </w:r>
      <w:proofErr w:type="spellEnd"/>
      <w:r w:rsidRPr="004B10E5">
        <w:rPr>
          <w:lang w:val="en-US"/>
        </w:rPr>
        <w:t>);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</w:t>
      </w:r>
      <w:proofErr w:type="gramStart"/>
      <w:r w:rsidRPr="004B10E5">
        <w:rPr>
          <w:lang w:val="en-US"/>
        </w:rPr>
        <w:t>if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[1]&lt;0 then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        </w:t>
      </w:r>
      <w:proofErr w:type="spellStart"/>
      <w:proofErr w:type="gramStart"/>
      <w:r w:rsidRPr="004B10E5">
        <w:rPr>
          <w:lang w:val="en-US"/>
        </w:rPr>
        <w:t>vosst</w:t>
      </w:r>
      <w:proofErr w:type="spellEnd"/>
      <w:r w:rsidRPr="004B10E5">
        <w:rPr>
          <w:lang w:val="en-US"/>
        </w:rPr>
        <w:t>(</w:t>
      </w:r>
      <w:proofErr w:type="spellStart"/>
      <w:proofErr w:type="gramEnd"/>
      <w:r w:rsidRPr="004B10E5">
        <w:rPr>
          <w:lang w:val="en-US"/>
        </w:rPr>
        <w:t>vect,wect,n</w:t>
      </w:r>
      <w:proofErr w:type="spellEnd"/>
      <w:r w:rsidRPr="004B10E5">
        <w:rPr>
          <w:lang w:val="en-US"/>
        </w:rPr>
        <w:t>);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end</w:t>
      </w:r>
      <w:proofErr w:type="gramEnd"/>
      <w:r w:rsidRPr="004B10E5">
        <w:rPr>
          <w:lang w:val="en-US"/>
        </w:rPr>
        <w:t>;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</w:t>
      </w:r>
      <w:proofErr w:type="gramStart"/>
      <w:r w:rsidRPr="004B10E5">
        <w:rPr>
          <w:lang w:val="en-US"/>
        </w:rPr>
        <w:t>for</w:t>
      </w:r>
      <w:proofErr w:type="gramEnd"/>
      <w:r w:rsidRPr="004B10E5">
        <w:rPr>
          <w:lang w:val="en-US"/>
        </w:rPr>
        <w:t xml:space="preserve"> 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 xml:space="preserve">:=1 to n do    </w:t>
      </w:r>
      <w:r>
        <w:rPr>
          <w:lang w:val="en-US"/>
        </w:rPr>
        <w:t>{</w:t>
      </w:r>
      <w:r>
        <w:rPr>
          <w:lang w:val="ru-RU"/>
        </w:rPr>
        <w:t>вывод</w:t>
      </w:r>
      <w:r w:rsidRPr="004B10E5">
        <w:rPr>
          <w:lang w:val="en-US"/>
        </w:rPr>
        <w:t xml:space="preserve"> </w:t>
      </w:r>
      <w:r>
        <w:rPr>
          <w:lang w:val="ru-RU"/>
        </w:rPr>
        <w:t>результата</w:t>
      </w:r>
      <w:r>
        <w:rPr>
          <w:lang w:val="en-US"/>
        </w:rPr>
        <w:t>}</w:t>
      </w:r>
    </w:p>
    <w:p w:rsidR="004B10E5" w:rsidRPr="004B10E5" w:rsidRDefault="004B10E5" w:rsidP="004B10E5">
      <w:pPr>
        <w:spacing w:line="240" w:lineRule="auto"/>
        <w:contextualSpacing/>
        <w:rPr>
          <w:lang w:val="en-US"/>
        </w:rPr>
      </w:pPr>
      <w:r w:rsidRPr="004B10E5">
        <w:rPr>
          <w:lang w:val="en-US"/>
        </w:rPr>
        <w:t xml:space="preserve">        </w:t>
      </w:r>
      <w:proofErr w:type="gramStart"/>
      <w:r w:rsidRPr="004B10E5">
        <w:rPr>
          <w:lang w:val="en-US"/>
        </w:rPr>
        <w:t>write(</w:t>
      </w:r>
      <w:proofErr w:type="spellStart"/>
      <w:proofErr w:type="gramEnd"/>
      <w:r w:rsidRPr="004B10E5">
        <w:rPr>
          <w:lang w:val="en-US"/>
        </w:rPr>
        <w:t>vect</w:t>
      </w:r>
      <w:proofErr w:type="spellEnd"/>
      <w:r w:rsidRPr="004B10E5">
        <w:rPr>
          <w:lang w:val="en-US"/>
        </w:rPr>
        <w:t>[</w:t>
      </w:r>
      <w:proofErr w:type="spellStart"/>
      <w:r w:rsidRPr="004B10E5">
        <w:rPr>
          <w:lang w:val="en-US"/>
        </w:rPr>
        <w:t>i</w:t>
      </w:r>
      <w:proofErr w:type="spellEnd"/>
      <w:r w:rsidRPr="004B10E5">
        <w:rPr>
          <w:lang w:val="en-US"/>
        </w:rPr>
        <w:t>],' ');</w:t>
      </w:r>
    </w:p>
    <w:p w:rsidR="000953CB" w:rsidRDefault="004B10E5" w:rsidP="004B10E5">
      <w:pPr>
        <w:spacing w:line="240" w:lineRule="auto"/>
        <w:contextualSpacing/>
        <w:rPr>
          <w:lang w:val="ru-RU"/>
        </w:rPr>
      </w:pPr>
      <w:proofErr w:type="spellStart"/>
      <w:r w:rsidRPr="004B10E5">
        <w:rPr>
          <w:lang w:val="ru-RU"/>
        </w:rPr>
        <w:t>end</w:t>
      </w:r>
      <w:proofErr w:type="spellEnd"/>
      <w:r w:rsidRPr="004B10E5">
        <w:rPr>
          <w:lang w:val="ru-RU"/>
        </w:rPr>
        <w:t>.</w:t>
      </w:r>
    </w:p>
    <w:p w:rsidR="004B10E5" w:rsidRPr="000953CB" w:rsidRDefault="004B10E5" w:rsidP="004B10E5">
      <w:pPr>
        <w:spacing w:line="240" w:lineRule="auto"/>
        <w:contextualSpacing/>
        <w:rPr>
          <w:lang w:val="ru-RU"/>
        </w:rPr>
      </w:pPr>
      <w:r>
        <w:rPr>
          <w:lang w:val="ru-RU"/>
        </w:rPr>
        <w:t>Вывод: на данной лабораторной работе я научилась выполнять арифметическую операцию деления двух чисел. Так же я получила навыки в программном представлении необходимых действий.</w:t>
      </w:r>
    </w:p>
    <w:sectPr w:rsidR="004B10E5" w:rsidRPr="000953CB" w:rsidSect="008816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36209"/>
    <w:rsid w:val="000953CB"/>
    <w:rsid w:val="004B10E5"/>
    <w:rsid w:val="00815B5D"/>
    <w:rsid w:val="0088166A"/>
    <w:rsid w:val="00927497"/>
    <w:rsid w:val="00963E12"/>
    <w:rsid w:val="00A36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E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2225</Words>
  <Characters>1269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2010-04-12T05:56:00Z</dcterms:created>
  <dcterms:modified xsi:type="dcterms:W3CDTF">2010-04-12T06:50:00Z</dcterms:modified>
</cp:coreProperties>
</file>