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Pr="00422685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  <w:lang w:val="en-US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611ED1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684F93" w:rsidRPr="00611ED1">
        <w:rPr>
          <w:rFonts w:ascii="Times New Roman" w:hAnsi="Times New Roman"/>
          <w:sz w:val="52"/>
          <w:szCs w:val="48"/>
          <w:lang w:val="ru-RU"/>
        </w:rPr>
        <w:t>4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C77BC4" w:rsidRDefault="003E6534" w:rsidP="00684F93">
      <w:pPr>
        <w:suppressAutoHyphens/>
        <w:spacing w:line="360" w:lineRule="auto"/>
        <w:jc w:val="center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684F93" w:rsidRPr="00684F93">
        <w:rPr>
          <w:rFonts w:ascii="Times New Roman" w:hAnsi="Times New Roman"/>
          <w:sz w:val="40"/>
          <w:szCs w:val="48"/>
        </w:rPr>
        <w:t xml:space="preserve">ДОСЛІДЖЕННЯ ОПЕРАЦІЙ </w:t>
      </w:r>
      <w:r w:rsidR="00684F93">
        <w:rPr>
          <w:rFonts w:ascii="Times New Roman" w:hAnsi="Times New Roman"/>
          <w:sz w:val="40"/>
          <w:szCs w:val="48"/>
        </w:rPr>
        <w:t>ДОДАВАННЯ ТА ВІДНІМАННЯ</w:t>
      </w:r>
      <w:r w:rsidR="00684F93" w:rsidRPr="00684F93">
        <w:rPr>
          <w:rFonts w:ascii="Times New Roman" w:hAnsi="Times New Roman"/>
          <w:sz w:val="40"/>
          <w:szCs w:val="48"/>
        </w:rPr>
        <w:t xml:space="preserve"> </w:t>
      </w:r>
      <w:r w:rsidR="00684F93">
        <w:rPr>
          <w:rFonts w:ascii="Times New Roman" w:hAnsi="Times New Roman"/>
          <w:sz w:val="40"/>
          <w:szCs w:val="48"/>
        </w:rPr>
        <w:t xml:space="preserve"> </w:t>
      </w:r>
      <w:r w:rsidR="00684F93" w:rsidRPr="00684F93">
        <w:rPr>
          <w:rFonts w:ascii="Times New Roman" w:hAnsi="Times New Roman"/>
          <w:sz w:val="40"/>
          <w:szCs w:val="48"/>
        </w:rPr>
        <w:t>В ДВІЙКОВО-КОДОВАНИ</w:t>
      </w:r>
      <w:r w:rsidR="00684F93">
        <w:rPr>
          <w:rFonts w:ascii="Times New Roman" w:hAnsi="Times New Roman"/>
          <w:sz w:val="40"/>
          <w:szCs w:val="48"/>
        </w:rPr>
        <w:t>Х</w:t>
      </w:r>
      <w:r w:rsidR="00684F93" w:rsidRPr="00684F93">
        <w:rPr>
          <w:rFonts w:ascii="Times New Roman" w:hAnsi="Times New Roman"/>
          <w:sz w:val="40"/>
          <w:szCs w:val="48"/>
        </w:rPr>
        <w:t xml:space="preserve"> СИСТЕМАХ </w:t>
      </w:r>
      <w:r w:rsidR="00684F93" w:rsidRPr="00684F93">
        <w:rPr>
          <w:rFonts w:ascii="Times New Roman" w:hAnsi="Times New Roman"/>
          <w:sz w:val="40"/>
          <w:szCs w:val="48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.75pt" o:ole="">
            <v:imagedata r:id="rId9" o:title=""/>
          </v:shape>
          <o:OLEObject Type="Embed" ProgID="Equation.3" ShapeID="_x0000_i1025" DrawAspect="Content" ObjectID="_1556644793" r:id="rId10"/>
        </w:object>
      </w:r>
      <w:r w:rsidR="00684F93" w:rsidRPr="00684F93">
        <w:rPr>
          <w:rFonts w:ascii="Times New Roman" w:hAnsi="Times New Roman"/>
          <w:sz w:val="40"/>
          <w:szCs w:val="48"/>
        </w:rPr>
        <w:t>ЧИСЛЕННЯ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  <w:lang w:val="en-US"/>
        </w:rPr>
      </w:pPr>
    </w:p>
    <w:p w:rsidR="00422685" w:rsidRPr="00422685" w:rsidRDefault="00422685" w:rsidP="003E6534">
      <w:pPr>
        <w:spacing w:after="120"/>
        <w:ind w:left="5529"/>
        <w:rPr>
          <w:rFonts w:ascii="Times New Roman" w:hAnsi="Times New Roman"/>
          <w:sz w:val="36"/>
          <w:szCs w:val="32"/>
          <w:lang w:val="en-US"/>
        </w:rPr>
      </w:pPr>
    </w:p>
    <w:p w:rsidR="00902D99" w:rsidRPr="00422685" w:rsidRDefault="003E6534" w:rsidP="00422685">
      <w:pPr>
        <w:jc w:val="center"/>
        <w:rPr>
          <w:rFonts w:ascii="Times New Roman" w:hAnsi="Times New Roman"/>
          <w:sz w:val="36"/>
          <w:szCs w:val="32"/>
          <w:lang w:val="en-US"/>
        </w:rPr>
      </w:pPr>
      <w:r>
        <w:rPr>
          <w:rFonts w:ascii="Times New Roman" w:hAnsi="Times New Roman"/>
          <w:sz w:val="36"/>
          <w:szCs w:val="32"/>
        </w:rPr>
        <w:t>Київ 201</w:t>
      </w:r>
      <w:r w:rsidR="0037136F" w:rsidRPr="00650B64">
        <w:rPr>
          <w:rFonts w:ascii="Times New Roman" w:hAnsi="Times New Roman"/>
          <w:sz w:val="36"/>
          <w:szCs w:val="32"/>
          <w:lang w:val="ru-RU"/>
        </w:rPr>
        <w:t>7</w:t>
      </w:r>
    </w:p>
    <w:p w:rsidR="00422685" w:rsidRDefault="00422685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br w:type="page"/>
      </w:r>
    </w:p>
    <w:p w:rsidR="00810B4A" w:rsidRPr="00810B4A" w:rsidRDefault="00810B4A" w:rsidP="00810B4A">
      <w:pPr>
        <w:ind w:firstLine="284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lastRenderedPageBreak/>
        <w:t>Теоретичні відомості</w:t>
      </w:r>
    </w:p>
    <w:p w:rsidR="00684F93" w:rsidRPr="00E409CB" w:rsidRDefault="00684F93" w:rsidP="00684F93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Додавання чисел в дв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і</w:t>
      </w: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йково-кодованих системах числення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 w:rsidR="00684F93" w:rsidRDefault="00684F93" w:rsidP="00684F93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системах числення з основою </w:t>
      </w:r>
      <w:r w:rsidRPr="00E409CB">
        <w:rPr>
          <w:rFonts w:ascii="Times New Roman" w:hAnsi="Times New Roman" w:cs="Times New Roman"/>
          <w:b w:val="0"/>
          <w:bCs w:val="0"/>
          <w:position w:val="-6"/>
          <w:sz w:val="28"/>
          <w:szCs w:val="28"/>
        </w:rPr>
        <w:object w:dxaOrig="560" w:dyaOrig="279">
          <v:shape id="_x0000_i1026" type="#_x0000_t75" style="width:28.5pt;height:13.5pt" o:ole="">
            <v:imagedata r:id="rId11" o:title=""/>
          </v:shape>
          <o:OLEObject Type="Embed" ProgID="Equation.3" ShapeID="_x0000_i1026" DrawAspect="Content" ObjectID="_1556644794" r:id="rId12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цифрами </w:t>
      </w:r>
      <w:r w:rsidRPr="00E409C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3" o:title=""/>
          </v:shape>
          <o:OLEObject Type="Embed" ProgID="Equation.3" ShapeID="_x0000_i1027" DrawAspect="Content" ObjectID="_1556644795" r:id="rId14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подання цифр використовують двійкову систему числення. Для представлення однієї цифри необхідно мати не менше ніж </w:t>
      </w:r>
      <w:r w:rsidRPr="00E409C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1620" w:dyaOrig="340">
          <v:shape id="_x0000_i1028" type="#_x0000_t75" style="width:81pt;height:17.25pt" o:ole="">
            <v:imagedata r:id="rId15" o:title=""/>
          </v:shape>
          <o:OLEObject Type="Embed" ProgID="Equation.3" ShapeID="_x0000_i1028" DrawAspect="Content" ObjectID="_1556644796" r:id="rId1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двійкових розрядів (</w:t>
      </w:r>
      <w:r w:rsidRPr="001A5174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40" w:dyaOrig="340">
          <v:shape id="_x0000_i1029" type="#_x0000_t75" style="width:17.25pt;height:17.25pt" o:ole="">
            <v:imagedata r:id="rId17" o:title=""/>
          </v:shape>
          <o:OLEObject Type="Embed" ProgID="Equation.3" ShapeID="_x0000_i1029" DrawAspect="Content" ObjectID="_1556644797" r:id="rId1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функція округлення числа до найближчого цілого). Наприклад, для десяткової системи числення цифри кодуються не менш ніж чотирма двійковими розрядами (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тетрадами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), хоча двійково-десяткові коди (ДДК) можуть мати і більше розрядів, якщо це дає переваги при виконанні певних операцій</w:t>
      </w:r>
      <w:r w:rsidR="00ED10AF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684F93" w:rsidRDefault="00684F93" w:rsidP="00684F93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94A20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Адитивними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є коди для яких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сума кодів двох чисел представляє код суми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В </w:t>
      </w:r>
      <w:r w:rsidRPr="00594A20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зважених кодах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ожний розряд в </w:t>
      </w:r>
      <w:proofErr w:type="spellStart"/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тетраді</w:t>
      </w:r>
      <w:proofErr w:type="spellEnd"/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має постійну вагу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 </w:t>
      </w:r>
    </w:p>
    <w:p w:rsidR="00684F93" w:rsidRDefault="00684F93" w:rsidP="00684F93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Способи додавання чисел з основою </w:t>
      </w:r>
      <w:r w:rsidRPr="004C5D69">
        <w:rPr>
          <w:rFonts w:ascii="Times New Roman" w:hAnsi="Times New Roman" w:cs="Times New Roman"/>
          <w:b w:val="0"/>
          <w:bCs w:val="0"/>
          <w:i/>
          <w:iCs/>
          <w:position w:val="-6"/>
          <w:sz w:val="28"/>
          <w:szCs w:val="28"/>
        </w:rPr>
        <w:object w:dxaOrig="760" w:dyaOrig="300">
          <v:shape id="_x0000_i1030" type="#_x0000_t75" style="width:38.25pt;height:15pt" o:ole="">
            <v:imagedata r:id="rId19" o:title=""/>
          </v:shape>
          <o:OLEObject Type="Embed" ProgID="Equation.3" ShapeID="_x0000_i1030" DrawAspect="Content" ObjectID="_1556644798" r:id="rId20"/>
        </w:object>
      </w: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на базі двійкових суматорів.</w:t>
      </w:r>
    </w:p>
    <w:p w:rsidR="00684F93" w:rsidRDefault="00684F93" w:rsidP="00684F93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Алгебраїчні операції з десятковими числами, як і з двійковими, виконуються на суматорах з використанням обернених або доповняльних кодів. Для одержання оберненого коду необхідно кожен розряд числа замінити на цифру, що є доповненням до 9. Наприклад, 8 замінюють на 1, 3 – на 6, 5 – на 4 і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т.і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.  Додавання одиниці в молодший розряд переводить обернений код в доповняльний. Додатні числа в знакових розрядах мають 0, а від’ємні – 1.</w:t>
      </w:r>
    </w:p>
    <w:p w:rsidR="004F6ABB" w:rsidRDefault="004F6ABB" w:rsidP="004F6A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Двійково-десяткові суматори.</w:t>
      </w:r>
    </w:p>
    <w:p w:rsidR="004F6ABB" w:rsidRPr="00CE144D" w:rsidRDefault="004F6ABB" w:rsidP="004F6A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Двійково-десяткові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сум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атори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кожному десятковому розряді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повинні реалізувати п'ять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перемикальних функцій (рис. 4.2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). Чотири з них відповідають двійково-кодованій десятковій сумі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31" type="#_x0000_t75" style="width:57pt;height:18pt" o:ole="">
            <v:imagedata r:id="rId21" o:title=""/>
          </v:shape>
          <o:OLEObject Type="Embed" ProgID="Equation.3" ShapeID="_x0000_i1031" DrawAspect="Content" ObjectID="_1556644799" r:id="rId22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одна - переносу в старший десятковий розряд </w:t>
      </w:r>
      <w:r w:rsidRPr="00261487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32" type="#_x0000_t75" style="width:16.5pt;height:17.25pt" o:ole="">
            <v:imagedata r:id="rId23" o:title=""/>
          </v:shape>
          <o:OLEObject Type="Embed" ProgID="Equation.3" ShapeID="_x0000_i1032" DrawAspect="Content" ObjectID="_1556644800" r:id="rId24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Ці функції залежать від десяткових цифр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доданків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80" w:dyaOrig="360">
          <v:shape id="_x0000_i1033" type="#_x0000_t75" style="width:63.75pt;height:18pt" o:ole="">
            <v:imagedata r:id="rId25" o:title=""/>
          </v:shape>
          <o:OLEObject Type="Embed" ProgID="Equation.3" ShapeID="_x0000_i1033" DrawAspect="Content" ObjectID="_1556644801" r:id="rId2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40" w:dyaOrig="360">
          <v:shape id="_x0000_i1034" type="#_x0000_t75" style="width:62.25pt;height:18pt" o:ole="">
            <v:imagedata r:id="rId27" o:title=""/>
          </v:shape>
          <o:OLEObject Type="Embed" ProgID="Equation.3" ShapeID="_x0000_i1034" DrawAspect="Content" ObjectID="_1556644802" r:id="rId2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а також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осу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 молодшої </w:t>
      </w:r>
      <w:proofErr w:type="spellStart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тетради</w:t>
      </w:r>
      <w:proofErr w:type="spellEnd"/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5422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320" w:dyaOrig="360">
          <v:shape id="_x0000_i1035" type="#_x0000_t75" style="width:16.5pt;height:18pt" o:ole="">
            <v:imagedata r:id="rId29" o:title=""/>
          </v:shape>
          <o:OLEObject Type="Embed" ProgID="Equation.3" ShapeID="_x0000_i1035" DrawAspect="Content" ObjectID="_1556644803" r:id="rId30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тобто від 9 аргументів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. Нормальні форми функцій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дуже громіздкі 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погано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мініміз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уються.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Тому підсумування ДДК доцільно виконувати відповідно до схеми на рис. 4.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4F6ABB" w:rsidRDefault="004F6ABB" w:rsidP="004F6A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 першому етапі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двійковому суматорі підсумовують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ДДК десяткових цифр за правилами двійковій арифметики. Потім на другому етапі за допомогою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ще одного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суматор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роблять корекцію отриманого результату шляхом додавання або віднімання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деякої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константи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визначається комбінаційною схемою КС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, а також виділяють десятковий 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старшу </w:t>
      </w:r>
      <w:proofErr w:type="spellStart"/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тетраду</w:t>
      </w:r>
      <w:proofErr w:type="spellEnd"/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. ДДК повинен мати властивості 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4F6ABB" w:rsidRDefault="004F6ABB" w:rsidP="00884B88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Такою властивістю володіють ДДК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8421 і 8421+</w:t>
      </w:r>
      <w:r w:rsidRPr="00724CBE">
        <w:rPr>
          <w:rFonts w:ascii="Times New Roman" w:hAnsi="Times New Roman" w:cs="Times New Roman"/>
          <w:b w:val="0"/>
          <w:bCs w:val="0"/>
          <w:sz w:val="28"/>
          <w:szCs w:val="28"/>
        </w:rPr>
        <w:t>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24CBE">
        <w:rPr>
          <w:rFonts w:ascii="Times New Roman" w:hAnsi="Times New Roman" w:cs="Times New Roman"/>
          <w:b w:val="0"/>
          <w:bCs w:val="0"/>
          <w:sz w:val="28"/>
          <w:szCs w:val="28"/>
        </w:rPr>
        <w:t>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ціле число,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на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зване надлишком. Якщо використовується ДДК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не володіє властивостями адитивності, то цифри доданків слід перед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підсумовування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м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перетворити в адитивний ДДК.</w:t>
      </w:r>
    </w:p>
    <w:p w:rsidR="004F6ABB" w:rsidRDefault="004F6ABB" w:rsidP="004F6A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>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хема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корекції і виділення </w:t>
      </w:r>
      <w:r w:rsidRPr="00D23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переносу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може бути визначена шляхом порівняння </w:t>
      </w:r>
      <w:r w:rsidRPr="00D23F1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80" w:dyaOrig="340">
          <v:shape id="_x0000_i1036" type="#_x0000_t75" style="width:18.75pt;height:17.25pt" o:ole="">
            <v:imagedata r:id="rId31" o:title=""/>
          </v:shape>
          <o:OLEObject Type="Embed" ProgID="Equation.3" ShapeID="_x0000_i1036" DrawAspect="Content" ObjectID="_1556644804" r:id="rId32"/>
        </w:objec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FD4D1D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420" w:dyaOrig="360">
          <v:shape id="_x0000_i1037" type="#_x0000_t75" style="width:70.5pt;height:18pt" o:ole="">
            <v:imagedata r:id="rId33" o:title=""/>
          </v:shape>
          <o:OLEObject Type="Embed" ProgID="Equation.3" ShapeID="_x0000_i1037" DrawAspect="Content" ObjectID="_1556644805" r:id="rId34"/>
        </w:objec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, отриман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их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 підсумовуванні цифр доданків,</w:t>
      </w:r>
      <w:r w:rsidRPr="001226B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і необхідного результату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тобто </w:t>
      </w:r>
      <w:r w:rsidRPr="00D23F1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38" type="#_x0000_t75" style="width:16.5pt;height:17.25pt" o:ole="">
            <v:imagedata r:id="rId35" o:title=""/>
          </v:shape>
          <o:OLEObject Type="Embed" ProgID="Equation.3" ShapeID="_x0000_i1038" DrawAspect="Content" ObjectID="_1556644806" r:id="rId36"/>
        </w:objec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39" type="#_x0000_t75" style="width:57pt;height:18pt" o:ole="">
            <v:imagedata r:id="rId21" o:title=""/>
          </v:shape>
          <o:OLEObject Type="Embed" ProgID="Equation.3" ShapeID="_x0000_i1039" DrawAspect="Content" ObjectID="_1556644807" r:id="rId37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6C31C7" w:rsidRPr="006C31C7" w:rsidRDefault="006C31C7" w:rsidP="006C31C7">
      <w:pPr>
        <w:pStyle w:val="1"/>
        <w:spacing w:before="0" w:after="0" w:line="360" w:lineRule="auto"/>
        <w:ind w:firstLine="567"/>
        <w:jc w:val="center"/>
        <w:outlineLvl w:val="9"/>
        <w:rPr>
          <w:rFonts w:ascii="Times New Roman" w:hAnsi="Times New Roman" w:cs="Times New Roman"/>
          <w:bCs w:val="0"/>
          <w:i/>
          <w:iCs/>
          <w:sz w:val="28"/>
          <w:szCs w:val="28"/>
        </w:rPr>
      </w:pPr>
      <w:r w:rsidRPr="006C31C7">
        <w:rPr>
          <w:rFonts w:ascii="Times New Roman" w:hAnsi="Times New Roman" w:cs="Times New Roman"/>
          <w:bCs w:val="0"/>
          <w:i/>
          <w:iCs/>
          <w:sz w:val="28"/>
          <w:szCs w:val="28"/>
        </w:rPr>
        <w:t>С</w:t>
      </w:r>
      <w:r w:rsidRPr="006C31C7">
        <w:rPr>
          <w:rFonts w:ascii="Times New Roman" w:hAnsi="Times New Roman" w:cs="Times New Roman"/>
          <w:bCs w:val="0"/>
          <w:i/>
          <w:iCs/>
          <w:sz w:val="28"/>
          <w:szCs w:val="28"/>
        </w:rPr>
        <w:t>хеми, таблиці та діаграми</w:t>
      </w:r>
    </w:p>
    <w:p w:rsidR="004F6ABB" w:rsidRDefault="004F6ABB" w:rsidP="004F6ABB">
      <w:pPr>
        <w:tabs>
          <w:tab w:val="left" w:pos="709"/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B37577">
        <w:rPr>
          <w:rFonts w:ascii="Times New Roman" w:hAnsi="Times New Roman"/>
          <w:i/>
          <w:iCs/>
          <w:sz w:val="28"/>
          <w:szCs w:val="28"/>
        </w:rPr>
        <w:t>Вихідні дані для побудови суматора.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4F6ABB" w:rsidTr="00611ED1">
        <w:trPr>
          <w:trHeight w:val="340"/>
          <w:jc w:val="center"/>
        </w:trPr>
        <w:tc>
          <w:tcPr>
            <w:tcW w:w="930" w:type="dxa"/>
            <w:vMerge w:val="restart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4F6ABB" w:rsidRPr="00B61AD3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Логічні</w:t>
            </w:r>
          </w:p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proofErr w:type="spellStart"/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  <w:proofErr w:type="spellEnd"/>
          </w:p>
        </w:tc>
        <w:tc>
          <w:tcPr>
            <w:tcW w:w="906" w:type="dxa"/>
            <w:vMerge w:val="restart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68" w:type="dxa"/>
            <w:gridSpan w:val="2"/>
          </w:tcPr>
          <w:p w:rsidR="004F6ABB" w:rsidRPr="00B61AD3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AD3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  <w:proofErr w:type="spellEnd"/>
          </w:p>
        </w:tc>
      </w:tr>
      <w:tr w:rsidR="004F6ABB" w:rsidTr="00611ED1">
        <w:trPr>
          <w:trHeight w:val="340"/>
          <w:jc w:val="center"/>
        </w:trPr>
        <w:tc>
          <w:tcPr>
            <w:tcW w:w="930" w:type="dxa"/>
            <w:vMerge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4F6ABB" w:rsidRDefault="004F6ABB" w:rsidP="00611ED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" w:type="dxa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4F6ABB" w:rsidRPr="004B5A9E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4F6ABB" w:rsidTr="00611ED1">
        <w:trPr>
          <w:jc w:val="center"/>
        </w:trPr>
        <w:tc>
          <w:tcPr>
            <w:tcW w:w="930" w:type="dxa"/>
          </w:tcPr>
          <w:p w:rsidR="004F6ABB" w:rsidRPr="00AF5D09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74" w:type="dxa"/>
          </w:tcPr>
          <w:p w:rsidR="004F6ABB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5421</w:t>
            </w:r>
          </w:p>
        </w:tc>
        <w:tc>
          <w:tcPr>
            <w:tcW w:w="906" w:type="dxa"/>
          </w:tcPr>
          <w:p w:rsidR="004F6ABB" w:rsidRPr="00AF5D09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146" w:type="dxa"/>
          </w:tcPr>
          <w:p w:rsidR="004F6ABB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3І, 2АБО, НЕ</w:t>
            </w:r>
          </w:p>
        </w:tc>
        <w:tc>
          <w:tcPr>
            <w:tcW w:w="906" w:type="dxa"/>
          </w:tcPr>
          <w:p w:rsidR="004F6ABB" w:rsidRPr="00AF5D09" w:rsidRDefault="004F6ABB" w:rsidP="00611ED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57" w:type="dxa"/>
          </w:tcPr>
          <w:p w:rsidR="004F6ABB" w:rsidRPr="006D6741" w:rsidRDefault="004F6ABB" w:rsidP="00611ED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-513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11" w:type="dxa"/>
          </w:tcPr>
          <w:p w:rsidR="004F6ABB" w:rsidRPr="006D6741" w:rsidRDefault="004F6ABB" w:rsidP="00611ED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:rsidR="004F6ABB" w:rsidRDefault="004F6ABB" w:rsidP="00B72592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tbl>
      <w:tblPr>
        <w:tblStyle w:val="a5"/>
        <w:tblW w:w="4180" w:type="dxa"/>
        <w:jc w:val="center"/>
        <w:tblLook w:val="01E0" w:firstRow="1" w:lastRow="1" w:firstColumn="1" w:lastColumn="1" w:noHBand="0" w:noVBand="0"/>
      </w:tblPr>
      <w:tblGrid>
        <w:gridCol w:w="1265"/>
        <w:gridCol w:w="1457"/>
        <w:gridCol w:w="1458"/>
      </w:tblGrid>
      <w:tr w:rsidR="00ED10AF" w:rsidRPr="00D450DA" w:rsidTr="00ED10AF">
        <w:trPr>
          <w:trHeight w:val="165"/>
          <w:jc w:val="center"/>
        </w:trPr>
        <w:tc>
          <w:tcPr>
            <w:tcW w:w="418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ED10AF" w:rsidRPr="00D450DA" w:rsidRDefault="00ED10AF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BCA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</w:rPr>
              <w:t>Двійково-десяткові коди</w:t>
            </w:r>
          </w:p>
        </w:tc>
      </w:tr>
      <w:tr w:rsidR="00ED10AF" w:rsidRPr="00D450DA" w:rsidTr="00ED10AF">
        <w:trPr>
          <w:trHeight w:val="255"/>
          <w:jc w:val="center"/>
        </w:trPr>
        <w:tc>
          <w:tcPr>
            <w:tcW w:w="1265" w:type="dxa"/>
            <w:vMerge w:val="restart"/>
            <w:shd w:val="clear" w:color="auto" w:fill="auto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 </w:t>
            </w: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цифра</w:t>
            </w:r>
          </w:p>
        </w:tc>
        <w:tc>
          <w:tcPr>
            <w:tcW w:w="2915" w:type="dxa"/>
            <w:gridSpan w:val="2"/>
          </w:tcPr>
          <w:p w:rsidR="00ED10AF" w:rsidRPr="00D450DA" w:rsidRDefault="00ED10AF" w:rsidP="00611ED1">
            <w:pPr>
              <w:pStyle w:val="1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  <w:vMerge/>
            <w:shd w:val="clear" w:color="auto" w:fill="auto"/>
          </w:tcPr>
          <w:p w:rsidR="00ED10AF" w:rsidRPr="00D450DA" w:rsidRDefault="00ED10AF" w:rsidP="00611ED1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57" w:type="dxa"/>
          </w:tcPr>
          <w:p w:rsidR="00ED10AF" w:rsidRDefault="00CD2759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</w:t>
            </w:r>
          </w:p>
          <w:p w:rsidR="00E752CF" w:rsidRPr="00E752CF" w:rsidRDefault="00E752CF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58" w:type="dxa"/>
          </w:tcPr>
          <w:p w:rsidR="00ED10AF" w:rsidRDefault="00ED10AF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</w:t>
            </w:r>
          </w:p>
          <w:p w:rsidR="00E752CF" w:rsidRPr="00E752CF" w:rsidRDefault="00E752CF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  <w:shd w:val="clear" w:color="auto" w:fill="auto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0ED10AF" w:rsidRPr="00D450DA" w:rsidTr="00ED10AF">
        <w:trPr>
          <w:jc w:val="center"/>
        </w:trPr>
        <w:tc>
          <w:tcPr>
            <w:tcW w:w="1265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57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1458" w:type="dxa"/>
          </w:tcPr>
          <w:p w:rsidR="00ED10AF" w:rsidRPr="00D450DA" w:rsidRDefault="00ED10AF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</w:tr>
    </w:tbl>
    <w:p w:rsidR="00884B88" w:rsidRDefault="00884B88" w:rsidP="00B72592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</w:p>
    <w:p w:rsidR="0080522C" w:rsidRPr="0080522C" w:rsidRDefault="0080522C" w:rsidP="00B72592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ED10AF" w:rsidRDefault="004614A2" w:rsidP="00884B88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17390E6B" wp14:editId="02EADF04">
            <wp:simplePos x="0" y="0"/>
            <wp:positionH relativeFrom="column">
              <wp:posOffset>-88265</wp:posOffset>
            </wp:positionH>
            <wp:positionV relativeFrom="paragraph">
              <wp:posOffset>3750310</wp:posOffset>
            </wp:positionV>
            <wp:extent cx="2228850" cy="9906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D93"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 wp14:anchorId="077A3C27" wp14:editId="77625146">
            <wp:extent cx="4067175" cy="3624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76" cy="36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93" w:rsidRPr="008E5D93" w:rsidRDefault="008E5D93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 w:rsidRPr="008E5D93">
        <w:rPr>
          <w:rFonts w:ascii="Cambria Math" w:hAnsi="Cambria Math" w:cs="Cambria Math"/>
          <w:sz w:val="28"/>
          <w:szCs w:val="24"/>
          <w:lang w:val="en-US"/>
        </w:rPr>
        <w:t>y4 = x4x3∨x4x2x1</w:t>
      </w:r>
    </w:p>
    <w:p w:rsidR="008E5D93" w:rsidRDefault="008E5D93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 w:rsidRPr="008E5D93">
        <w:rPr>
          <w:rFonts w:ascii="Cambria Math" w:hAnsi="Cambria Math" w:cs="Cambria Math"/>
          <w:sz w:val="28"/>
          <w:szCs w:val="24"/>
          <w:lang w:val="en-US"/>
        </w:rPr>
        <w:t>y3 = x4x3∨</w:t>
      </w:r>
      <w:r>
        <w:rPr>
          <w:rFonts w:ascii="Cambria Math" w:hAnsi="Cambria Math" w:cs="Cambria Math"/>
          <w:sz w:val="28"/>
          <w:szCs w:val="24"/>
          <w:lang w:val="en-US"/>
        </w:rPr>
        <w:t>x4x2x1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x4x3x1</w:t>
      </w:r>
    </w:p>
    <w:p w:rsidR="008E5D93" w:rsidRDefault="008E5D93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y2 = x2x1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x4x2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x4x2x1</w:t>
      </w:r>
    </w:p>
    <w:p w:rsidR="008E5D93" w:rsidRDefault="008E5D93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y1 = x4x1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x4x1</w:t>
      </w:r>
    </w:p>
    <w:p w:rsidR="004614A2" w:rsidRDefault="004614A2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drawing>
          <wp:inline distT="0" distB="0" distL="0" distR="0" wp14:anchorId="317EE29A" wp14:editId="6BC7F068">
            <wp:extent cx="4076758" cy="35719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58" cy="35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2" w:rsidRDefault="00E87829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 wp14:anchorId="0BE6CD57" wp14:editId="30603B67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352675" cy="9525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65740">
        <w:rPr>
          <w:rFonts w:ascii="Cambria Math" w:hAnsi="Cambria Math" w:cs="Cambria Math"/>
          <w:sz w:val="28"/>
          <w:szCs w:val="24"/>
          <w:lang w:val="en-US"/>
        </w:rPr>
        <w:t>x4</w:t>
      </w:r>
      <w:proofErr w:type="gramEnd"/>
      <w:r w:rsidR="00265740">
        <w:rPr>
          <w:rFonts w:ascii="Cambria Math" w:hAnsi="Cambria Math" w:cs="Cambria Math"/>
          <w:sz w:val="28"/>
          <w:szCs w:val="24"/>
          <w:lang w:val="en-US"/>
        </w:rPr>
        <w:t xml:space="preserve"> = y4</w:t>
      </w:r>
      <w:r w:rsidR="00265740"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 w:rsidR="00265740">
        <w:rPr>
          <w:rFonts w:ascii="Cambria Math" w:hAnsi="Cambria Math" w:cs="Cambria Math"/>
          <w:sz w:val="28"/>
          <w:szCs w:val="24"/>
          <w:lang w:val="en-US"/>
        </w:rPr>
        <w:t>y3y1</w:t>
      </w:r>
      <w:r w:rsidR="00265740"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 w:rsidR="00265740">
        <w:rPr>
          <w:rFonts w:ascii="Cambria Math" w:hAnsi="Cambria Math" w:cs="Cambria Math"/>
          <w:sz w:val="28"/>
          <w:szCs w:val="24"/>
          <w:lang w:val="en-US"/>
        </w:rPr>
        <w:t>y3y2y1</w:t>
      </w:r>
    </w:p>
    <w:p w:rsidR="00265740" w:rsidRDefault="00265740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8"/>
          <w:szCs w:val="24"/>
          <w:lang w:val="en-US"/>
        </w:rPr>
        <w:t>x3</w:t>
      </w:r>
      <w:proofErr w:type="gramEnd"/>
      <w:r>
        <w:rPr>
          <w:rFonts w:ascii="Cambria Math" w:hAnsi="Cambria Math" w:cs="Cambria Math"/>
          <w:sz w:val="28"/>
          <w:szCs w:val="24"/>
          <w:lang w:val="en-US"/>
        </w:rPr>
        <w:t xml:space="preserve"> = y3y2y1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 w:rsidR="00E87829">
        <w:rPr>
          <w:rFonts w:ascii="Cambria Math" w:hAnsi="Cambria Math" w:cs="Cambria Math"/>
          <w:sz w:val="28"/>
          <w:szCs w:val="24"/>
          <w:lang w:val="en-US"/>
        </w:rPr>
        <w:t>y4</w:t>
      </w:r>
      <w:r>
        <w:rPr>
          <w:rFonts w:ascii="Cambria Math" w:hAnsi="Cambria Math" w:cs="Cambria Math"/>
          <w:sz w:val="28"/>
          <w:szCs w:val="24"/>
          <w:lang w:val="en-US"/>
        </w:rPr>
        <w:t>y1</w:t>
      </w:r>
    </w:p>
    <w:p w:rsidR="00265740" w:rsidRDefault="00265740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x2 = y2y1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y3y2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y4y3y1</w:t>
      </w:r>
    </w:p>
    <w:p w:rsidR="0080522C" w:rsidRDefault="00265740" w:rsidP="00422685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8"/>
          <w:szCs w:val="24"/>
          <w:lang w:val="en-US"/>
        </w:rPr>
        <w:t>x1</w:t>
      </w:r>
      <w:proofErr w:type="gramEnd"/>
      <w:r>
        <w:rPr>
          <w:rFonts w:ascii="Cambria Math" w:hAnsi="Cambria Math" w:cs="Cambria Math"/>
          <w:sz w:val="28"/>
          <w:szCs w:val="24"/>
          <w:lang w:val="en-US"/>
        </w:rPr>
        <w:t xml:space="preserve"> = y4y3y1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y3y2y1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y4y3y1</w:t>
      </w:r>
    </w:p>
    <w:bookmarkStart w:id="0" w:name="_MON_1518182983"/>
    <w:bookmarkStart w:id="1" w:name="_MON_1518183164"/>
    <w:bookmarkStart w:id="2" w:name="_MON_1518183208"/>
    <w:bookmarkStart w:id="3" w:name="_MON_1518183256"/>
    <w:bookmarkStart w:id="4" w:name="_MON_1518183283"/>
    <w:bookmarkStart w:id="5" w:name="_MON_1518183636"/>
    <w:bookmarkStart w:id="6" w:name="_MON_1518183952"/>
    <w:bookmarkStart w:id="7" w:name="_MON_1518184460"/>
    <w:bookmarkStart w:id="8" w:name="_MON_1518189482"/>
    <w:bookmarkStart w:id="9" w:name="_MON_1518189664"/>
    <w:bookmarkStart w:id="10" w:name="_MON_1518190070"/>
    <w:bookmarkStart w:id="11" w:name="_MON_1518191448"/>
    <w:bookmarkStart w:id="12" w:name="_MON_1518191468"/>
    <w:bookmarkStart w:id="13" w:name="_MON_1518191539"/>
    <w:bookmarkStart w:id="14" w:name="_MON_1518191548"/>
    <w:bookmarkStart w:id="15" w:name="_MON_1518193376"/>
    <w:bookmarkStart w:id="16" w:name="_MON_1518193389"/>
    <w:bookmarkStart w:id="17" w:name="_MON_151818286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Start w:id="18" w:name="_MON_1518182888"/>
    <w:bookmarkEnd w:id="18"/>
    <w:p w:rsidR="0080522C" w:rsidRDefault="0080522C" w:rsidP="0080522C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object w:dxaOrig="3119" w:dyaOrig="5039">
          <v:shape id="_x0000_i1040" type="#_x0000_t75" style="width:187.5pt;height:302.25pt" o:ole="">
            <v:imagedata r:id="rId42" o:title=""/>
          </v:shape>
          <o:OLEObject Type="Embed" ProgID="Word.Picture.8" ShapeID="_x0000_i1040" DrawAspect="Content" ObjectID="_1556644808" r:id="rId43"/>
        </w:object>
      </w:r>
    </w:p>
    <w:p w:rsidR="0080522C" w:rsidRPr="008F0BC6" w:rsidRDefault="0080522C" w:rsidP="0080522C">
      <w:pPr>
        <w:pStyle w:val="1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Структура одного розряду десяткового суматора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3"/>
        <w:gridCol w:w="396"/>
        <w:gridCol w:w="465"/>
        <w:gridCol w:w="465"/>
        <w:gridCol w:w="465"/>
        <w:gridCol w:w="329"/>
        <w:gridCol w:w="400"/>
        <w:gridCol w:w="484"/>
        <w:gridCol w:w="442"/>
        <w:gridCol w:w="442"/>
        <w:gridCol w:w="313"/>
        <w:gridCol w:w="499"/>
        <w:gridCol w:w="499"/>
        <w:gridCol w:w="499"/>
        <w:gridCol w:w="403"/>
      </w:tblGrid>
      <w:tr w:rsidR="0080522C" w:rsidTr="00611ED1">
        <w:trPr>
          <w:jc w:val="center"/>
        </w:trPr>
        <w:tc>
          <w:tcPr>
            <w:tcW w:w="65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80522C" w:rsidRPr="00195BB7" w:rsidRDefault="0080522C" w:rsidP="00611ED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195BB7">
              <w:rPr>
                <w:rFonts w:ascii="Times New Roman" w:hAnsi="Times New Roman"/>
                <w:i/>
                <w:iCs/>
                <w:sz w:val="28"/>
                <w:szCs w:val="28"/>
              </w:rPr>
              <w:t>Таблиця істинності комбінаційного двійково-десяткового суматора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522C" w:rsidRPr="00195BB7" w:rsidRDefault="0080522C" w:rsidP="00611ED1"/>
          <w:p w:rsidR="0080522C" w:rsidRPr="00195BB7" w:rsidRDefault="0080522C" w:rsidP="00611ED1">
            <w:pPr>
              <w:jc w:val="center"/>
            </w:pPr>
            <w:r w:rsidRPr="00195BB7">
              <w:sym w:font="Symbol" w:char="F053"/>
            </w:r>
            <w:r w:rsidRPr="00195BB7">
              <w:rPr>
                <w:vertAlign w:val="subscript"/>
              </w:rPr>
              <w:t>д</w:t>
            </w:r>
          </w:p>
        </w:tc>
        <w:tc>
          <w:tcPr>
            <w:tcW w:w="212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0522C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5BB7">
              <w:rPr>
                <w:rFonts w:ascii="Arial" w:hAnsi="Arial" w:cs="Arial"/>
                <w:sz w:val="22"/>
                <w:szCs w:val="22"/>
              </w:rPr>
              <w:t xml:space="preserve">Сума до </w:t>
            </w:r>
          </w:p>
          <w:p w:rsidR="0080522C" w:rsidRPr="00195BB7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5BB7">
              <w:rPr>
                <w:rFonts w:ascii="Arial" w:hAnsi="Arial" w:cs="Arial"/>
                <w:sz w:val="22"/>
                <w:szCs w:val="22"/>
              </w:rPr>
              <w:t>коре</w:t>
            </w:r>
            <w:r>
              <w:rPr>
                <w:rFonts w:ascii="Arial" w:hAnsi="Arial" w:cs="Arial"/>
                <w:sz w:val="22"/>
                <w:szCs w:val="22"/>
              </w:rPr>
              <w:t>кції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5BB7">
              <w:rPr>
                <w:rFonts w:ascii="Arial" w:hAnsi="Arial" w:cs="Arial"/>
                <w:sz w:val="22"/>
                <w:szCs w:val="22"/>
              </w:rPr>
              <w:t xml:space="preserve">Сума після </w:t>
            </w:r>
          </w:p>
          <w:p w:rsidR="0080522C" w:rsidRPr="00195BB7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5BB7">
              <w:rPr>
                <w:rFonts w:ascii="Arial" w:hAnsi="Arial" w:cs="Arial"/>
                <w:sz w:val="22"/>
                <w:szCs w:val="22"/>
              </w:rPr>
              <w:t>коре</w:t>
            </w:r>
            <w:r>
              <w:rPr>
                <w:rFonts w:ascii="Arial" w:hAnsi="Arial" w:cs="Arial"/>
                <w:sz w:val="22"/>
                <w:szCs w:val="22"/>
              </w:rPr>
              <w:t>кції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Код</w:t>
            </w:r>
          </w:p>
          <w:p w:rsidR="0080522C" w:rsidRPr="00E233D6" w:rsidRDefault="0080522C" w:rsidP="00611E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  <w:r w:rsidRPr="00E233D6">
              <w:rPr>
                <w:rFonts w:ascii="Arial" w:hAnsi="Arial" w:cs="Arial"/>
                <w:sz w:val="22"/>
                <w:szCs w:val="22"/>
              </w:rPr>
              <w:t>орекція</w:t>
            </w:r>
          </w:p>
        </w:tc>
      </w:tr>
      <w:tr w:rsidR="0080522C" w:rsidTr="00611ED1">
        <w:trPr>
          <w:trHeight w:hRule="exact" w:val="280"/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spacing w:before="60"/>
              <w:jc w:val="center"/>
              <w:rPr>
                <w:sz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80522C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en-US"/>
              </w:rPr>
            </w:pPr>
            <w:r w:rsidRPr="00195BB7">
              <w:rPr>
                <w:i/>
                <w:iCs/>
                <w:sz w:val="16"/>
              </w:rPr>
              <w:t>P</w:t>
            </w:r>
            <w:r w:rsidRPr="00195BB7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i/>
                <w:iCs/>
                <w:sz w:val="16"/>
                <w:vertAlign w:val="subscript"/>
                <w:lang w:val="en-US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195BB7">
              <w:rPr>
                <w:i/>
                <w:iCs/>
                <w:sz w:val="16"/>
              </w:rPr>
              <w:t>S</w:t>
            </w:r>
            <w:r w:rsidRPr="00195BB7">
              <w:rPr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195BB7">
              <w:rPr>
                <w:i/>
                <w:iCs/>
                <w:sz w:val="16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195BB7">
              <w:rPr>
                <w:i/>
                <w:iCs/>
                <w:sz w:val="16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</w:rPr>
              <w:t>2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Pr="00195BB7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</w:rPr>
            </w:pPr>
            <w:r w:rsidRPr="00195BB7">
              <w:rPr>
                <w:sz w:val="16"/>
              </w:rPr>
              <w:t>S</w:t>
            </w:r>
            <w:r w:rsidRPr="00195BB7">
              <w:rPr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Pr="0080522C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6A01D4">
              <w:rPr>
                <w:i/>
                <w:iCs/>
                <w:sz w:val="16"/>
              </w:rPr>
              <w:t>P</w:t>
            </w:r>
            <w:r w:rsidRPr="0080522C">
              <w:rPr>
                <w:i/>
                <w:iCs/>
                <w:sz w:val="16"/>
                <w:vertAlign w:val="subscript"/>
                <w:lang w:val="en-US"/>
              </w:rPr>
              <w:t>4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</w:rPr>
              <w:t>4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</w:rPr>
              <w:t>3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80522C" w:rsidRDefault="0080522C" w:rsidP="0080522C">
            <w:pPr>
              <w:spacing w:before="6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6A01D4">
              <w:rPr>
                <w:i/>
                <w:iCs/>
                <w:sz w:val="16"/>
              </w:rPr>
              <w:t>S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80522C" w:rsidRDefault="0080522C" w:rsidP="0080522C">
            <w:pPr>
              <w:spacing w:before="60"/>
              <w:jc w:val="center"/>
              <w:rPr>
                <w:i/>
                <w:iCs/>
                <w:sz w:val="16"/>
                <w:lang w:val="en-US"/>
              </w:rPr>
            </w:pPr>
            <w:r w:rsidRPr="006A01D4">
              <w:rPr>
                <w:i/>
                <w:iCs/>
                <w:sz w:val="16"/>
              </w:rPr>
              <w:t>S</w:t>
            </w:r>
            <w:r>
              <w:rPr>
                <w:i/>
                <w:iCs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</w:rPr>
              <w:t>2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Pr="006A01D4" w:rsidRDefault="0080522C" w:rsidP="00611ED1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</w:rPr>
              <w:t>1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Pr="00195BB7" w:rsidRDefault="0080522C" w:rsidP="00611ED1">
            <w:pPr>
              <w:jc w:val="center"/>
            </w:pPr>
            <w:r w:rsidRPr="00195BB7"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  <w:tr w:rsidR="0080522C" w:rsidTr="00611ED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22C" w:rsidRDefault="0080522C" w:rsidP="00611ED1">
            <w:pPr>
              <w:jc w:val="center"/>
            </w:pPr>
            <w:r>
              <w:t>0</w:t>
            </w:r>
          </w:p>
        </w:tc>
      </w:tr>
    </w:tbl>
    <w:p w:rsidR="0080522C" w:rsidRDefault="0080522C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</w:p>
    <w:p w:rsidR="0080522C" w:rsidRDefault="0080522C">
      <w:pPr>
        <w:spacing w:after="200"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br w:type="page"/>
      </w:r>
    </w:p>
    <w:p w:rsidR="0080522C" w:rsidRDefault="0080522C" w:rsidP="0080522C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8"/>
          <w:szCs w:val="24"/>
          <w:lang w:val="en-US"/>
        </w:rPr>
        <w:lastRenderedPageBreak/>
        <w:t>s</w:t>
      </w:r>
      <w:proofErr w:type="gramEnd"/>
      <w:r>
        <w:rPr>
          <w:rFonts w:ascii="Cambria Math" w:hAnsi="Cambria Math" w:cs="Cambria Math"/>
          <w:sz w:val="28"/>
          <w:szCs w:val="24"/>
          <w:lang w:val="en-US"/>
        </w:rPr>
        <w:t>’’4=s’’1=0</w:t>
      </w:r>
    </w:p>
    <w:p w:rsidR="0080522C" w:rsidRDefault="0080522C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drawing>
          <wp:inline distT="0" distB="0" distL="0" distR="0">
            <wp:extent cx="2161419" cy="2991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storna_4_komparifm-00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19" cy="29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2C" w:rsidRDefault="0080522C" w:rsidP="008E5D93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proofErr w:type="gramStart"/>
      <w:r>
        <w:rPr>
          <w:rFonts w:ascii="Cambria Math" w:hAnsi="Cambria Math" w:cs="Cambria Math"/>
          <w:sz w:val="28"/>
          <w:szCs w:val="24"/>
          <w:lang w:val="en-US"/>
        </w:rPr>
        <w:t>s</w:t>
      </w:r>
      <w:proofErr w:type="gramEnd"/>
      <w:r>
        <w:rPr>
          <w:rFonts w:ascii="Cambria Math" w:hAnsi="Cambria Math" w:cs="Cambria Math"/>
          <w:sz w:val="28"/>
          <w:szCs w:val="24"/>
          <w:lang w:val="en-US"/>
        </w:rPr>
        <w:t>’’3=s’’2=p4=</w:t>
      </w:r>
      <w:r w:rsidR="00FC17BE">
        <w:rPr>
          <w:rFonts w:ascii="Cambria Math" w:hAnsi="Cambria Math" w:cs="Cambria Math"/>
          <w:sz w:val="28"/>
          <w:szCs w:val="24"/>
          <w:lang w:val="en-US"/>
        </w:rPr>
        <w:t>p’4</w:t>
      </w:r>
      <w:r w:rsidR="00FC17BE"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 w:rsidR="00FC17BE">
        <w:rPr>
          <w:rFonts w:ascii="Cambria Math" w:hAnsi="Cambria Math" w:cs="Cambria Math"/>
          <w:sz w:val="28"/>
          <w:szCs w:val="24"/>
          <w:lang w:val="en-US"/>
        </w:rPr>
        <w:t>s4s2</w:t>
      </w:r>
      <w:r w:rsidR="00FC17BE"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 w:rsidR="00FC17BE">
        <w:rPr>
          <w:rFonts w:ascii="Cambria Math" w:hAnsi="Cambria Math" w:cs="Cambria Math"/>
          <w:sz w:val="28"/>
          <w:szCs w:val="24"/>
          <w:lang w:val="en-US"/>
        </w:rPr>
        <w:t>s4s3</w:t>
      </w:r>
    </w:p>
    <w:tbl>
      <w:tblPr>
        <w:tblStyle w:val="a5"/>
        <w:tblW w:w="5179" w:type="dxa"/>
        <w:jc w:val="center"/>
        <w:tblLook w:val="01E0" w:firstRow="1" w:lastRow="1" w:firstColumn="1" w:lastColumn="1" w:noHBand="0" w:noVBand="0"/>
      </w:tblPr>
      <w:tblGrid>
        <w:gridCol w:w="1265"/>
        <w:gridCol w:w="1957"/>
        <w:gridCol w:w="1957"/>
      </w:tblGrid>
      <w:tr w:rsidR="00611ED1" w:rsidRPr="00D450DA" w:rsidTr="002378E7">
        <w:trPr>
          <w:trHeight w:val="165"/>
          <w:jc w:val="center"/>
        </w:trPr>
        <w:tc>
          <w:tcPr>
            <w:tcW w:w="51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611ED1" w:rsidRPr="00D450DA" w:rsidRDefault="00611ED1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BCA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</w:rPr>
              <w:t>Двійково-десяткові коди</w:t>
            </w:r>
          </w:p>
        </w:tc>
      </w:tr>
      <w:tr w:rsidR="00611ED1" w:rsidRPr="00D450DA" w:rsidTr="002378E7">
        <w:trPr>
          <w:trHeight w:val="255"/>
          <w:jc w:val="center"/>
        </w:trPr>
        <w:tc>
          <w:tcPr>
            <w:tcW w:w="1265" w:type="dxa"/>
            <w:vMerge w:val="restart"/>
            <w:shd w:val="clear" w:color="auto" w:fill="auto"/>
          </w:tcPr>
          <w:p w:rsidR="00611ED1" w:rsidRPr="00D450DA" w:rsidRDefault="00611ED1" w:rsidP="00611ED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 </w:t>
            </w: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цифра</w:t>
            </w:r>
          </w:p>
        </w:tc>
        <w:tc>
          <w:tcPr>
            <w:tcW w:w="3914" w:type="dxa"/>
            <w:gridSpan w:val="2"/>
          </w:tcPr>
          <w:p w:rsidR="00611ED1" w:rsidRPr="00D450DA" w:rsidRDefault="00611ED1" w:rsidP="00611ED1">
            <w:pPr>
              <w:pStyle w:val="1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  <w:vMerge/>
            <w:shd w:val="clear" w:color="auto" w:fill="auto"/>
          </w:tcPr>
          <w:p w:rsidR="002378E7" w:rsidRPr="00D450DA" w:rsidRDefault="002378E7" w:rsidP="00611ED1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57" w:type="dxa"/>
          </w:tcPr>
          <w:p w:rsidR="002378E7" w:rsidRPr="002378E7" w:rsidRDefault="002378E7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5421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ПК</w:t>
            </w:r>
          </w:p>
          <w:p w:rsidR="002378E7" w:rsidRPr="00611ED1" w:rsidRDefault="002378E7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2378E7" w:rsidRPr="00422685" w:rsidRDefault="002378E7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57" w:type="dxa"/>
          </w:tcPr>
          <w:p w:rsidR="002378E7" w:rsidRPr="00611ED1" w:rsidRDefault="002378E7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ОК для в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ід’ємних</w:t>
            </w:r>
            <w:proofErr w:type="spellEnd"/>
          </w:p>
          <w:p w:rsidR="002378E7" w:rsidRPr="00611ED1" w:rsidRDefault="002378E7" w:rsidP="00611ED1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  <w:r w:rsidRPr="00E7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  <w:shd w:val="clear" w:color="auto" w:fill="auto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1011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1010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1001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1000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0100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0011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0010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0001</w:t>
            </w:r>
          </w:p>
        </w:tc>
      </w:tr>
      <w:tr w:rsidR="002378E7" w:rsidRPr="00D450DA" w:rsidTr="002378E7">
        <w:trPr>
          <w:jc w:val="center"/>
        </w:trPr>
        <w:tc>
          <w:tcPr>
            <w:tcW w:w="1265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:rsidR="002378E7" w:rsidRPr="00D450DA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957" w:type="dxa"/>
          </w:tcPr>
          <w:p w:rsidR="002378E7" w:rsidRPr="00C52096" w:rsidRDefault="002378E7" w:rsidP="00611ED1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0000</w:t>
            </w:r>
          </w:p>
        </w:tc>
      </w:tr>
    </w:tbl>
    <w:p w:rsidR="00611ED1" w:rsidRDefault="00611ED1" w:rsidP="008E5D93">
      <w:pPr>
        <w:spacing w:line="276" w:lineRule="auto"/>
        <w:rPr>
          <w:rFonts w:ascii="Cambria Math" w:hAnsi="Cambria Math" w:cs="Cambria Math"/>
          <w:sz w:val="28"/>
          <w:szCs w:val="24"/>
        </w:rPr>
      </w:pPr>
    </w:p>
    <w:p w:rsidR="00611ED1" w:rsidRDefault="00077D1F" w:rsidP="008E5D93">
      <w:pPr>
        <w:spacing w:line="276" w:lineRule="auto"/>
        <w:rPr>
          <w:rFonts w:ascii="Cambria Math" w:hAnsi="Cambria Math" w:cs="Cambria Math"/>
          <w:sz w:val="28"/>
          <w:szCs w:val="24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lastRenderedPageBreak/>
        <w:drawing>
          <wp:inline distT="0" distB="0" distL="0" distR="0">
            <wp:extent cx="3569843" cy="3323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23" cy="33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58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noProof/>
          <w:sz w:val="28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 wp14:anchorId="0A41C45A" wp14:editId="1816582F">
            <wp:simplePos x="0" y="0"/>
            <wp:positionH relativeFrom="column">
              <wp:posOffset>-77470</wp:posOffset>
            </wp:positionH>
            <wp:positionV relativeFrom="paragraph">
              <wp:posOffset>202565</wp:posOffset>
            </wp:positionV>
            <wp:extent cx="1621790" cy="118491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D58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y4 = x4</w:t>
      </w:r>
    </w:p>
    <w:p w:rsidR="00045D58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y3 = x3x2x1</w:t>
      </w:r>
    </w:p>
    <w:p w:rsidR="00045D58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en-US"/>
        </w:rPr>
      </w:pPr>
      <w:r>
        <w:rPr>
          <w:rFonts w:ascii="Cambria Math" w:hAnsi="Cambria Math" w:cs="Cambria Math"/>
          <w:sz w:val="28"/>
          <w:szCs w:val="24"/>
          <w:lang w:val="en-US"/>
        </w:rPr>
        <w:t>y2 = x2x1</w:t>
      </w:r>
      <w:r w:rsidRPr="008E5D93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x2x1</w:t>
      </w:r>
    </w:p>
    <w:p w:rsidR="00045D58" w:rsidRPr="006C31C7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ru-RU"/>
        </w:rPr>
      </w:pPr>
      <w:r>
        <w:rPr>
          <w:rFonts w:ascii="Cambria Math" w:hAnsi="Cambria Math" w:cs="Cambria Math"/>
          <w:sz w:val="28"/>
          <w:szCs w:val="24"/>
          <w:lang w:val="en-US"/>
        </w:rPr>
        <w:t>y</w:t>
      </w:r>
      <w:r w:rsidRPr="006C31C7">
        <w:rPr>
          <w:rFonts w:ascii="Cambria Math" w:hAnsi="Cambria Math" w:cs="Cambria Math"/>
          <w:sz w:val="28"/>
          <w:szCs w:val="24"/>
          <w:lang w:val="ru-RU"/>
        </w:rPr>
        <w:t xml:space="preserve">1 = </w:t>
      </w:r>
      <w:r>
        <w:rPr>
          <w:rFonts w:ascii="Cambria Math" w:hAnsi="Cambria Math" w:cs="Cambria Math"/>
          <w:sz w:val="28"/>
          <w:szCs w:val="24"/>
          <w:lang w:val="en-US"/>
        </w:rPr>
        <w:t>x</w:t>
      </w:r>
      <w:r w:rsidRPr="006C31C7">
        <w:rPr>
          <w:rFonts w:ascii="Cambria Math" w:hAnsi="Cambria Math" w:cs="Cambria Math"/>
          <w:sz w:val="28"/>
          <w:szCs w:val="24"/>
          <w:lang w:val="ru-RU"/>
        </w:rPr>
        <w:t>1</w:t>
      </w:r>
    </w:p>
    <w:p w:rsidR="00045D58" w:rsidRPr="006C31C7" w:rsidRDefault="00045D58" w:rsidP="00045D58">
      <w:pPr>
        <w:spacing w:line="276" w:lineRule="auto"/>
        <w:rPr>
          <w:rFonts w:ascii="Cambria Math" w:hAnsi="Cambria Math" w:cs="Cambria Math"/>
          <w:sz w:val="28"/>
          <w:szCs w:val="24"/>
          <w:lang w:val="ru-RU"/>
        </w:rPr>
      </w:pPr>
    </w:p>
    <w:p w:rsidR="00611ED1" w:rsidRPr="006C31C7" w:rsidRDefault="006C31C7" w:rsidP="006C31C7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6C31C7">
        <w:rPr>
          <w:rFonts w:ascii="Times New Roman" w:hAnsi="Times New Roman"/>
          <w:b/>
          <w:i/>
          <w:iCs/>
          <w:sz w:val="28"/>
          <w:szCs w:val="28"/>
        </w:rPr>
        <w:t>Висновок: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C31C7">
        <w:rPr>
          <w:rFonts w:ascii="Times New Roman" w:hAnsi="Times New Roman"/>
          <w:sz w:val="28"/>
          <w:szCs w:val="28"/>
        </w:rPr>
        <w:t>Я о</w:t>
      </w:r>
      <w:r w:rsidRPr="006C31C7">
        <w:rPr>
          <w:rFonts w:ascii="Times New Roman" w:hAnsi="Times New Roman"/>
          <w:sz w:val="28"/>
          <w:szCs w:val="28"/>
        </w:rPr>
        <w:t>володі</w:t>
      </w:r>
      <w:r w:rsidRPr="006C31C7">
        <w:rPr>
          <w:rFonts w:ascii="Times New Roman" w:hAnsi="Times New Roman"/>
          <w:sz w:val="28"/>
          <w:szCs w:val="28"/>
        </w:rPr>
        <w:t>в</w:t>
      </w:r>
      <w:r w:rsidRPr="006C31C7">
        <w:rPr>
          <w:rFonts w:ascii="Times New Roman" w:hAnsi="Times New Roman"/>
          <w:sz w:val="28"/>
          <w:szCs w:val="28"/>
        </w:rPr>
        <w:t xml:space="preserve"> способами подання десяткових чисел зі знаками. Дослід</w:t>
      </w:r>
      <w:r w:rsidRPr="006C31C7">
        <w:rPr>
          <w:rFonts w:ascii="Times New Roman" w:hAnsi="Times New Roman"/>
          <w:sz w:val="28"/>
          <w:szCs w:val="28"/>
        </w:rPr>
        <w:t>ив</w:t>
      </w:r>
      <w:r w:rsidRPr="006C31C7">
        <w:rPr>
          <w:rFonts w:ascii="Times New Roman" w:hAnsi="Times New Roman"/>
          <w:sz w:val="28"/>
          <w:szCs w:val="28"/>
        </w:rPr>
        <w:t xml:space="preserve"> операції додавання та віднімання чисел в системах числення з двійково-кодованим поданням цифр.</w:t>
      </w:r>
      <w:bookmarkStart w:id="19" w:name="_GoBack"/>
      <w:bookmarkEnd w:id="19"/>
    </w:p>
    <w:sectPr w:rsidR="00611ED1" w:rsidRPr="006C31C7" w:rsidSect="00422685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709" w:right="849" w:bottom="851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DB" w:rsidRDefault="00340ADB" w:rsidP="007E6E62">
      <w:r>
        <w:separator/>
      </w:r>
    </w:p>
  </w:endnote>
  <w:endnote w:type="continuationSeparator" w:id="0">
    <w:p w:rsidR="00340ADB" w:rsidRDefault="00340ADB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85" w:rsidRDefault="0042268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1154843"/>
      <w:docPartObj>
        <w:docPartGallery w:val="Page Numbers (Bottom of Page)"/>
        <w:docPartUnique/>
      </w:docPartObj>
    </w:sdtPr>
    <w:sdtContent>
      <w:p w:rsidR="00422685" w:rsidRDefault="0042268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1C7" w:rsidRPr="006C31C7">
          <w:rPr>
            <w:noProof/>
            <w:lang w:val="ru-RU"/>
          </w:rPr>
          <w:t>6</w:t>
        </w:r>
        <w:r>
          <w:fldChar w:fldCharType="end"/>
        </w:r>
      </w:p>
    </w:sdtContent>
  </w:sdt>
  <w:p w:rsidR="00422685" w:rsidRDefault="0042268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85" w:rsidRDefault="0042268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DB" w:rsidRDefault="00340ADB" w:rsidP="007E6E62">
      <w:r>
        <w:separator/>
      </w:r>
    </w:p>
  </w:footnote>
  <w:footnote w:type="continuationSeparator" w:id="0">
    <w:p w:rsidR="00340ADB" w:rsidRDefault="00340ADB" w:rsidP="007E6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85" w:rsidRDefault="0042268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85" w:rsidRPr="00422685" w:rsidRDefault="00422685">
    <w:pPr>
      <w:pStyle w:val="aa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85" w:rsidRDefault="0042268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26A18"/>
    <w:rsid w:val="00033C34"/>
    <w:rsid w:val="00037907"/>
    <w:rsid w:val="00045D58"/>
    <w:rsid w:val="00070524"/>
    <w:rsid w:val="00077D1F"/>
    <w:rsid w:val="000845CC"/>
    <w:rsid w:val="000847C7"/>
    <w:rsid w:val="000B6CF2"/>
    <w:rsid w:val="000D0E13"/>
    <w:rsid w:val="000D5410"/>
    <w:rsid w:val="001060B3"/>
    <w:rsid w:val="00130975"/>
    <w:rsid w:val="00195A6B"/>
    <w:rsid w:val="001B4E69"/>
    <w:rsid w:val="001B5167"/>
    <w:rsid w:val="001C1A14"/>
    <w:rsid w:val="002005E6"/>
    <w:rsid w:val="00207211"/>
    <w:rsid w:val="002378E7"/>
    <w:rsid w:val="00265740"/>
    <w:rsid w:val="00272004"/>
    <w:rsid w:val="00284057"/>
    <w:rsid w:val="0028713D"/>
    <w:rsid w:val="0029074B"/>
    <w:rsid w:val="00292C50"/>
    <w:rsid w:val="0029526F"/>
    <w:rsid w:val="002E7C49"/>
    <w:rsid w:val="002F62DA"/>
    <w:rsid w:val="002F6469"/>
    <w:rsid w:val="00327A1B"/>
    <w:rsid w:val="00340ADB"/>
    <w:rsid w:val="00355E77"/>
    <w:rsid w:val="0037136F"/>
    <w:rsid w:val="00386B9D"/>
    <w:rsid w:val="0039212F"/>
    <w:rsid w:val="003C10D2"/>
    <w:rsid w:val="003C7E33"/>
    <w:rsid w:val="003D22ED"/>
    <w:rsid w:val="003E5FBB"/>
    <w:rsid w:val="003E6534"/>
    <w:rsid w:val="00422685"/>
    <w:rsid w:val="004413C9"/>
    <w:rsid w:val="0045066E"/>
    <w:rsid w:val="004614A2"/>
    <w:rsid w:val="00465E8D"/>
    <w:rsid w:val="00482AB9"/>
    <w:rsid w:val="004912FF"/>
    <w:rsid w:val="004A4F43"/>
    <w:rsid w:val="004B40AF"/>
    <w:rsid w:val="004F4015"/>
    <w:rsid w:val="004F6ABB"/>
    <w:rsid w:val="00513C4F"/>
    <w:rsid w:val="005154C4"/>
    <w:rsid w:val="005200F4"/>
    <w:rsid w:val="00524D2A"/>
    <w:rsid w:val="0055360F"/>
    <w:rsid w:val="00555952"/>
    <w:rsid w:val="00561874"/>
    <w:rsid w:val="00581612"/>
    <w:rsid w:val="005D1454"/>
    <w:rsid w:val="005D37D1"/>
    <w:rsid w:val="00601284"/>
    <w:rsid w:val="00611ED1"/>
    <w:rsid w:val="006312B7"/>
    <w:rsid w:val="00634F61"/>
    <w:rsid w:val="0063530D"/>
    <w:rsid w:val="006404DC"/>
    <w:rsid w:val="00650B64"/>
    <w:rsid w:val="00660AF9"/>
    <w:rsid w:val="00667286"/>
    <w:rsid w:val="00684F93"/>
    <w:rsid w:val="006971E7"/>
    <w:rsid w:val="006B40A0"/>
    <w:rsid w:val="006C31C7"/>
    <w:rsid w:val="006D09E6"/>
    <w:rsid w:val="006F36F5"/>
    <w:rsid w:val="0072587A"/>
    <w:rsid w:val="00740EC6"/>
    <w:rsid w:val="00743AC0"/>
    <w:rsid w:val="00797A07"/>
    <w:rsid w:val="00797D25"/>
    <w:rsid w:val="007A20C0"/>
    <w:rsid w:val="007D51F7"/>
    <w:rsid w:val="007E2901"/>
    <w:rsid w:val="007E6E62"/>
    <w:rsid w:val="007F1802"/>
    <w:rsid w:val="0080522C"/>
    <w:rsid w:val="00810B4A"/>
    <w:rsid w:val="0081380D"/>
    <w:rsid w:val="00817257"/>
    <w:rsid w:val="0087423A"/>
    <w:rsid w:val="008745A8"/>
    <w:rsid w:val="008834B2"/>
    <w:rsid w:val="00883794"/>
    <w:rsid w:val="00884B88"/>
    <w:rsid w:val="00890577"/>
    <w:rsid w:val="0089523A"/>
    <w:rsid w:val="008E5D93"/>
    <w:rsid w:val="00902D99"/>
    <w:rsid w:val="009525CE"/>
    <w:rsid w:val="009D038F"/>
    <w:rsid w:val="009D72A7"/>
    <w:rsid w:val="00A70461"/>
    <w:rsid w:val="00A70ADB"/>
    <w:rsid w:val="00A9426E"/>
    <w:rsid w:val="00A9674C"/>
    <w:rsid w:val="00AB1604"/>
    <w:rsid w:val="00AD17A6"/>
    <w:rsid w:val="00AD1ACB"/>
    <w:rsid w:val="00AE4087"/>
    <w:rsid w:val="00AF7B9D"/>
    <w:rsid w:val="00B357AA"/>
    <w:rsid w:val="00B72592"/>
    <w:rsid w:val="00B82CC1"/>
    <w:rsid w:val="00B90D41"/>
    <w:rsid w:val="00B936EF"/>
    <w:rsid w:val="00BB2F3C"/>
    <w:rsid w:val="00BB346C"/>
    <w:rsid w:val="00BB4629"/>
    <w:rsid w:val="00C52096"/>
    <w:rsid w:val="00C70DC2"/>
    <w:rsid w:val="00C77BC4"/>
    <w:rsid w:val="00C84B67"/>
    <w:rsid w:val="00CA1C2D"/>
    <w:rsid w:val="00CC2E3D"/>
    <w:rsid w:val="00CD2759"/>
    <w:rsid w:val="00CD4B0F"/>
    <w:rsid w:val="00CE6B21"/>
    <w:rsid w:val="00D17E09"/>
    <w:rsid w:val="00D21C0B"/>
    <w:rsid w:val="00D26F6A"/>
    <w:rsid w:val="00D541BC"/>
    <w:rsid w:val="00D66866"/>
    <w:rsid w:val="00DA0F86"/>
    <w:rsid w:val="00DB5E39"/>
    <w:rsid w:val="00DF68B3"/>
    <w:rsid w:val="00E55B47"/>
    <w:rsid w:val="00E60F3C"/>
    <w:rsid w:val="00E72C8C"/>
    <w:rsid w:val="00E752CF"/>
    <w:rsid w:val="00E75995"/>
    <w:rsid w:val="00E87829"/>
    <w:rsid w:val="00EA44A7"/>
    <w:rsid w:val="00EC7E7B"/>
    <w:rsid w:val="00ED10AF"/>
    <w:rsid w:val="00ED2D53"/>
    <w:rsid w:val="00ED61A4"/>
    <w:rsid w:val="00F10483"/>
    <w:rsid w:val="00F11EFE"/>
    <w:rsid w:val="00FA22C2"/>
    <w:rsid w:val="00FC17B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2952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9526F"/>
    <w:rPr>
      <w:rFonts w:ascii="&amp;Àíòèêâàð" w:eastAsia="Times New Roman" w:hAnsi="&amp;Àíòèêâàð" w:cs="Times New Roman"/>
      <w:sz w:val="16"/>
      <w:szCs w:val="16"/>
      <w:lang w:eastAsia="ru-RU"/>
    </w:rPr>
  </w:style>
  <w:style w:type="paragraph" w:customStyle="1" w:styleId="af2">
    <w:name w:val="Знак"/>
    <w:basedOn w:val="a"/>
    <w:autoRedefine/>
    <w:rsid w:val="00684F93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customStyle="1" w:styleId="af3">
    <w:name w:val=" Знак"/>
    <w:basedOn w:val="a"/>
    <w:autoRedefine/>
    <w:rsid w:val="006C31C7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2952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9526F"/>
    <w:rPr>
      <w:rFonts w:ascii="&amp;Àíòèêâàð" w:eastAsia="Times New Roman" w:hAnsi="&amp;Àíòèêâàð" w:cs="Times New Roman"/>
      <w:sz w:val="16"/>
      <w:szCs w:val="16"/>
      <w:lang w:eastAsia="ru-RU"/>
    </w:rPr>
  </w:style>
  <w:style w:type="paragraph" w:customStyle="1" w:styleId="af2">
    <w:name w:val="Знак"/>
    <w:basedOn w:val="a"/>
    <w:autoRedefine/>
    <w:rsid w:val="00684F93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customStyle="1" w:styleId="af3">
    <w:name w:val=" Знак"/>
    <w:basedOn w:val="a"/>
    <w:autoRedefine/>
    <w:rsid w:val="006C31C7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emf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0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4D83-FE74-47AC-8B00-BBBC98E3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3313</Words>
  <Characters>1889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7</cp:revision>
  <dcterms:created xsi:type="dcterms:W3CDTF">2017-05-17T16:43:00Z</dcterms:created>
  <dcterms:modified xsi:type="dcterms:W3CDTF">2017-05-18T17:33:00Z</dcterms:modified>
</cp:coreProperties>
</file>