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C4" w:rsidRDefault="0057504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Доручення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— це письмове повідомлення, за яким організація чи окрема особа надає право іншій особі від її імені здійснювати певні юридичні чинності або отримувати матеріальні цінності.</w:t>
      </w:r>
    </w:p>
    <w:p w:rsid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Доручення видаються на розпорядження майном, отримання грошових і матеріальних цінностей.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Вони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поділяються на особисті та офіційні.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Офіційні доручення можуть бути разовими,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спец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іальними й загальними.</w:t>
      </w:r>
    </w:p>
    <w:p w:rsidR="00575044" w:rsidRPr="00575044" w:rsidRDefault="00575044" w:rsidP="005750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Разові видаються на виконання одноразової дії (отримання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товарно-матер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іальних цінностей, одержання заробітної платні, пенсії, стипендії, поштового переказу).</w:t>
      </w:r>
    </w:p>
    <w:p w:rsidR="00575044" w:rsidRPr="00575044" w:rsidRDefault="00575044" w:rsidP="005750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Спеціальні — на здійснення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приватною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чи службовою особою однотипних дій (представництво в органах суду, виконання банківських операцій у межах певного терміну).</w:t>
      </w:r>
    </w:p>
    <w:p w:rsidR="00575044" w:rsidRPr="00575044" w:rsidRDefault="00575044" w:rsidP="005750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Загальні — на виконання широких повноважень (отримання документів, ведення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справи в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усіх судових, арбітражних і адміністративних установах з усіма правами, що надані законом позивачеві, відповідачеві; укладання угод, одержання майна тощо).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офіційному дорученні обов'язково зазначаються: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назва організації, яка видає доручення;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номер доручення й дата видання;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посада,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ізвище, ім'я, по батькові особи, якій видано до ручення;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назва організації чи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ідприємства, від якого повинні бути отримані матеріальні цінності;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перелік цінностей із вказівкою на ї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кількість і суму;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термін дії доручення;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зразок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ідпису особи, якій видано доручення;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назва документа, що посвідчує особу отримувача цінностей (паспорт, посвідчення);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ідписи службових осіб, які видали доручення;</w:t>
      </w:r>
    </w:p>
    <w:p w:rsidR="00575044" w:rsidRPr="00575044" w:rsidRDefault="00575044" w:rsidP="00575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печатка організації, що видала доручення.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Офіційні доручення можуть бути разовими,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спец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іальними й загальними.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багатьох доручень є друковані бланки, куди від руки вписують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ізвище, ім'я та по батькові того, кому доручається, що саме, де треба одержати, та завіряють підписом і круглою печаткою. Завіряється також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ідпис особи, на ім'я якої написано доручення.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Завірені нотаріально доручення можна передавати телеграмою. Телеграма-доручення складається з тексту доручення, який може бути відповідно скорочений, та посвідчувального напису з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ідписом нотаріуса й печаткою нотаріальної контори.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ідпис нотаріуса засвідчується органом зв'язку, через який передається телеграма-доручення. Таке доручення має силу оригіналу.</w:t>
      </w:r>
    </w:p>
    <w:p w:rsidR="00575044" w:rsidRPr="00575044" w:rsidRDefault="00575044" w:rsidP="00575044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9933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339933"/>
          <w:sz w:val="20"/>
          <w:szCs w:val="20"/>
          <w:lang w:eastAsia="ru-RU"/>
        </w:rPr>
        <w:br/>
        <w:t>Зразки доручень</w:t>
      </w:r>
    </w:p>
    <w:p w:rsidR="00575044" w:rsidRPr="00575044" w:rsidRDefault="00575044" w:rsidP="0057504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 о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 ч е н н я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Я, Король Петро Пилипович, доручаю Слободянюк Оксані Володимирівні отримати належну студентам 12-ї групи музично-педагогічного факультету стипендію за вересень 1999 р.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4"/>
        <w:gridCol w:w="1063"/>
        <w:gridCol w:w="1609"/>
      </w:tblGrid>
      <w:tr w:rsidR="00575044" w:rsidRPr="00575044" w:rsidTr="00575044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Доручення дійсне до 12 жовтня 1999 р.</w:t>
            </w:r>
          </w:p>
        </w:tc>
      </w:tr>
      <w:tr w:rsidR="00575044" w:rsidRPr="00575044" w:rsidTr="00575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20 вересня 1999 р.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gramStart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proofErr w:type="gramEnd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і д п и с)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Я. Я. Король</w:t>
            </w:r>
          </w:p>
        </w:tc>
      </w:tr>
      <w:tr w:rsidR="00575044" w:rsidRPr="00575044" w:rsidTr="00575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</w:t>
            </w:r>
            <w:proofErr w:type="gramEnd"/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ідпис студента Короля П. П.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Засвідчую: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5044" w:rsidRPr="00575044" w:rsidTr="00575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Декан</w:t>
            </w: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br/>
              <w:t>музично-педагогічного факультету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gramStart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proofErr w:type="gramEnd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і д п и с)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С. І. Бондаренко</w:t>
            </w:r>
          </w:p>
        </w:tc>
      </w:tr>
    </w:tbl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 вересня 1999 р.</w:t>
      </w:r>
    </w:p>
    <w:p w:rsidR="00575044" w:rsidRPr="00575044" w:rsidRDefault="00575044" w:rsidP="00575044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9933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339933"/>
          <w:sz w:val="20"/>
          <w:szCs w:val="20"/>
          <w:lang w:eastAsia="ru-RU"/>
        </w:rPr>
        <w:t>***</w:t>
      </w:r>
    </w:p>
    <w:p w:rsidR="00575044" w:rsidRPr="00575044" w:rsidRDefault="00575044" w:rsidP="0057504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Д о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 ч е н н я № 102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16 грудня 1996 р.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Видане водієві університету Кучеренку Іллі Володимировичу. Паспорт: серія МА № 162504, виданий 24 червня 1979 року відділом внутрішніх справ Мінського району м. Києва. На отримання в книготорзі книг:</w:t>
      </w:r>
    </w:p>
    <w:p w:rsidR="00575044" w:rsidRPr="00575044" w:rsidRDefault="00575044" w:rsidP="005750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Орфографічний словник української мови — 1000 пр.</w:t>
      </w:r>
    </w:p>
    <w:p w:rsidR="00575044" w:rsidRPr="00575044" w:rsidRDefault="00575044" w:rsidP="005750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Російсько-український словник — 500 пр.</w:t>
      </w:r>
    </w:p>
    <w:p w:rsidR="00575044" w:rsidRPr="00575044" w:rsidRDefault="00575044" w:rsidP="005750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О. Воропай. Звичаї нашого народу — 400 пр. Наряд № 189 від 5.10.1996 р.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Зразок </w:t>
      </w:r>
      <w:proofErr w:type="gramStart"/>
      <w:r w:rsidRPr="0057504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ідпису Іллі Володимировича Кучеренка засвідчуємо.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1"/>
        <w:gridCol w:w="1061"/>
        <w:gridCol w:w="1180"/>
      </w:tblGrid>
      <w:tr w:rsidR="00575044" w:rsidRPr="00575044" w:rsidTr="00575044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Печатка установи</w:t>
            </w:r>
          </w:p>
        </w:tc>
      </w:tr>
      <w:tr w:rsidR="00575044" w:rsidRPr="00575044" w:rsidTr="00575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Ректор НПУ</w:t>
            </w: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br/>
              <w:t>імені М. П. Драгоманова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gramStart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proofErr w:type="gramEnd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і д п и с)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Л. К. Стась</w:t>
            </w:r>
          </w:p>
        </w:tc>
      </w:tr>
      <w:tr w:rsidR="00575044" w:rsidRPr="00575044" w:rsidTr="00575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Головний бухгалтер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gramStart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proofErr w:type="gramEnd"/>
            <w:r w:rsidRPr="005750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і д п и с)</w:t>
            </w:r>
          </w:p>
        </w:tc>
        <w:tc>
          <w:tcPr>
            <w:tcW w:w="0" w:type="auto"/>
            <w:vAlign w:val="center"/>
            <w:hideMark/>
          </w:tcPr>
          <w:p w:rsidR="00575044" w:rsidRPr="00575044" w:rsidRDefault="00575044" w:rsidP="005750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50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Д. І. Набока</w:t>
            </w:r>
          </w:p>
        </w:tc>
      </w:tr>
    </w:tbl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Шевчук С. В. Українське ділове мовлення: Навч. </w:t>
      </w:r>
      <w:proofErr w:type="gramStart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</w:t>
      </w:r>
      <w:proofErr w:type="gramEnd"/>
      <w:r w:rsidRPr="0057504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ібник. — К.: Літера, 2000. — 480 с. — С. 393-395.</w:t>
      </w:r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" w:anchor="top" w:history="1">
        <w:r w:rsidRPr="00575044">
          <w:rPr>
            <w:rFonts w:ascii="Arial" w:eastAsia="Times New Roman" w:hAnsi="Arial" w:cs="Arial"/>
            <w:color w:val="18541B"/>
            <w:sz w:val="20"/>
            <w:lang w:eastAsia="ru-RU"/>
          </w:rPr>
          <w:t>На початок сторінки</w:t>
        </w:r>
      </w:hyperlink>
    </w:p>
    <w:p w:rsidR="00575044" w:rsidRPr="00575044" w:rsidRDefault="00575044" w:rsidP="00575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" w:history="1">
        <w:r w:rsidRPr="00575044">
          <w:rPr>
            <w:rFonts w:ascii="Arial" w:eastAsia="Times New Roman" w:hAnsi="Arial" w:cs="Arial"/>
            <w:color w:val="18541B"/>
            <w:sz w:val="20"/>
            <w:lang w:eastAsia="ru-RU"/>
          </w:rPr>
          <w:t>До змісту розділу</w:t>
        </w:r>
      </w:hyperlink>
    </w:p>
    <w:p w:rsidR="00575044" w:rsidRPr="00575044" w:rsidRDefault="00575044" w:rsidP="0057504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6"/>
          <w:szCs w:val="16"/>
        </w:rPr>
      </w:pPr>
      <w:r>
        <w:rPr>
          <w:lang w:val="uk-UA"/>
        </w:rPr>
        <w:t xml:space="preserve"> </w:t>
      </w:r>
      <w:r w:rsidRPr="00575044">
        <w:rPr>
          <w:rFonts w:ascii="Arial" w:hAnsi="Arial" w:cs="Arial"/>
          <w:b/>
          <w:bCs/>
          <w:color w:val="222222"/>
          <w:sz w:val="16"/>
          <w:szCs w:val="16"/>
        </w:rPr>
        <w:t>Пояснювальна записка</w:t>
      </w:r>
      <w:r w:rsidRPr="00575044">
        <w:rPr>
          <w:rFonts w:ascii="Arial" w:hAnsi="Arial" w:cs="Arial"/>
          <w:color w:val="222222"/>
          <w:sz w:val="16"/>
          <w:szCs w:val="16"/>
        </w:rPr>
        <w:t> —</w:t>
      </w:r>
      <w:r w:rsidRPr="00575044">
        <w:rPr>
          <w:rFonts w:ascii="Arial" w:hAnsi="Arial" w:cs="Arial"/>
          <w:color w:val="222222"/>
          <w:sz w:val="16"/>
        </w:rPr>
        <w:t> </w:t>
      </w:r>
      <w:hyperlink r:id="rId7" w:tooltip="Документ" w:history="1">
        <w:r w:rsidRPr="00575044">
          <w:rPr>
            <w:rFonts w:ascii="Arial" w:hAnsi="Arial" w:cs="Arial"/>
            <w:color w:val="0B0080"/>
            <w:sz w:val="16"/>
          </w:rPr>
          <w:t>документ</w:t>
        </w:r>
      </w:hyperlink>
      <w:r w:rsidRPr="00575044">
        <w:rPr>
          <w:rFonts w:ascii="Arial" w:hAnsi="Arial" w:cs="Arial"/>
          <w:color w:val="222222"/>
          <w:sz w:val="16"/>
          <w:szCs w:val="16"/>
        </w:rPr>
        <w:t>, в якому:</w:t>
      </w:r>
    </w:p>
    <w:p w:rsidR="00575044" w:rsidRPr="00575044" w:rsidRDefault="00575044" w:rsidP="0057504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офіційна (юридична) доповідь про певні дії в певний проміжок часу (на яку може даватись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позитивна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або негативна оцінка, якщо пояснювальна залишилась без відповіді — це адміністративне порушення керівництва);</w:t>
      </w:r>
    </w:p>
    <w:p w:rsidR="00575044" w:rsidRPr="00575044" w:rsidRDefault="00575044" w:rsidP="0057504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міститься додаток чи доповнення до основного документа, в якому пояснюється змі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ст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окремих його положень (мета, актуальність, структура, зміст призначення та ін. плану, звіту, проекту тощо).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Пояснювальні записки можуть бути службовими (відтворюються, як правило, на бланках) й особистими (відтворюються на аркушах паперу за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ідписом автора).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Пояснювальна записка до</w:t>
      </w:r>
      <w:r w:rsidRPr="00575044">
        <w:rPr>
          <w:rFonts w:ascii="Arial" w:eastAsia="Times New Roman" w:hAnsi="Arial" w:cs="Arial"/>
          <w:b/>
          <w:bCs/>
          <w:color w:val="222222"/>
          <w:sz w:val="16"/>
          <w:lang w:eastAsia="ru-RU"/>
        </w:rPr>
        <w:t> </w:t>
      </w:r>
      <w:hyperlink r:id="rId8" w:tooltip="Законопроект" w:history="1">
        <w:r w:rsidRPr="00575044">
          <w:rPr>
            <w:rFonts w:ascii="Arial" w:eastAsia="Times New Roman" w:hAnsi="Arial" w:cs="Arial"/>
            <w:b/>
            <w:bCs/>
            <w:color w:val="0B0080"/>
            <w:sz w:val="16"/>
            <w:lang w:eastAsia="ru-RU"/>
          </w:rPr>
          <w:t>законопроекту</w:t>
        </w:r>
      </w:hyperlink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 — документ, який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подається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разом з законопроектом його автором до</w:t>
      </w:r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hyperlink r:id="rId9" w:tooltip="Парламент" w:history="1">
        <w:r w:rsidRPr="00575044">
          <w:rPr>
            <w:rFonts w:ascii="Arial" w:eastAsia="Times New Roman" w:hAnsi="Arial" w:cs="Arial"/>
            <w:color w:val="0B0080"/>
            <w:sz w:val="16"/>
            <w:lang w:eastAsia="ru-RU"/>
          </w:rPr>
          <w:t>парламенту</w:t>
        </w:r>
      </w:hyperlink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 містить (в Україні):</w:t>
      </w:r>
    </w:p>
    <w:p w:rsidR="00575044" w:rsidRPr="00575044" w:rsidRDefault="00575044" w:rsidP="005750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обґрунтування необхідності прийняття законопроекту, цілей, завдань і основних його положень та місця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в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системі</w:t>
      </w:r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hyperlink r:id="rId10" w:tooltip="Законодавство" w:history="1">
        <w:r w:rsidRPr="00575044">
          <w:rPr>
            <w:rFonts w:ascii="Arial" w:eastAsia="Times New Roman" w:hAnsi="Arial" w:cs="Arial"/>
            <w:color w:val="0B0080"/>
            <w:sz w:val="16"/>
            <w:lang w:eastAsia="ru-RU"/>
          </w:rPr>
          <w:t>законодавства</w:t>
        </w:r>
      </w:hyperlink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;</w:t>
      </w:r>
    </w:p>
    <w:p w:rsidR="00575044" w:rsidRPr="00575044" w:rsidRDefault="00575044" w:rsidP="005750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обґрунтування очікуваних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соц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іально-економічних, правових та інших наслідків застосування</w:t>
      </w:r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hyperlink r:id="rId11" w:tooltip="Закон" w:history="1">
        <w:r w:rsidRPr="00575044">
          <w:rPr>
            <w:rFonts w:ascii="Arial" w:eastAsia="Times New Roman" w:hAnsi="Arial" w:cs="Arial"/>
            <w:color w:val="0B0080"/>
            <w:sz w:val="16"/>
            <w:lang w:eastAsia="ru-RU"/>
          </w:rPr>
          <w:t>закону</w:t>
        </w:r>
      </w:hyperlink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після його прийняття;</w:t>
      </w:r>
    </w:p>
    <w:p w:rsidR="00575044" w:rsidRPr="00575044" w:rsidRDefault="00575044" w:rsidP="005750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інші відомості, необхідні для розгляду законопроекту</w:t>
      </w:r>
      <w:hyperlink r:id="rId12" w:anchor="cite_note-1" w:history="1">
        <w:r w:rsidRPr="00575044">
          <w:rPr>
            <w:rFonts w:ascii="Arial" w:eastAsia="Times New Roman" w:hAnsi="Arial" w:cs="Arial"/>
            <w:color w:val="0B0080"/>
            <w:sz w:val="16"/>
            <w:vertAlign w:val="superscript"/>
            <w:lang w:eastAsia="ru-RU"/>
          </w:rPr>
          <w:t>[1]</w:t>
        </w:r>
      </w:hyperlink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.</w:t>
      </w:r>
    </w:p>
    <w:p w:rsidR="00575044" w:rsidRDefault="00575044">
      <w:pPr>
        <w:rPr>
          <w:lang w:val="uk-UA"/>
        </w:rPr>
      </w:pP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Назва структурного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ідрозділу, звідки надійшов документ (розміщується вгорі праворуч).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Адресат (посада, установа,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ізвище, ініціали, розміщується вгорі праворуч).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Адресант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Назва документа.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Дата.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Номер.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Заголовок (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Про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…).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Текст.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Посада адресанта.</w:t>
      </w:r>
    </w:p>
    <w:p w:rsidR="00575044" w:rsidRPr="00575044" w:rsidRDefault="00575044" w:rsidP="0057504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ідпис, ініціали, прізвище адресанта.</w:t>
      </w:r>
    </w:p>
    <w:p w:rsidR="00575044" w:rsidRP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</w:p>
    <w:p w:rsidR="00575044" w:rsidRP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  <w:lang w:val="uk-UA"/>
        </w:rPr>
      </w:pP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  <w:lang w:val="uk-UA"/>
        </w:rPr>
      </w:pP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  <w:lang w:val="uk-UA"/>
        </w:rPr>
      </w:pP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lastRenderedPageBreak/>
        <w:t>Деканові факультету іноземних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мов ЛДУ проф. Дацишину А.П.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студента курсу факультету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іноземних мов гр. 11-АМ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Чернавського Олега</w:t>
      </w:r>
      <w:proofErr w:type="gramStart"/>
      <w:r>
        <w:rPr>
          <w:rFonts w:ascii="Tahoma" w:hAnsi="Tahoma" w:cs="Tahoma"/>
          <w:color w:val="222222"/>
          <w:sz w:val="14"/>
          <w:szCs w:val="14"/>
        </w:rPr>
        <w:t xml:space="preserve"> В</w:t>
      </w:r>
      <w:proofErr w:type="gramEnd"/>
      <w:r>
        <w:rPr>
          <w:rFonts w:ascii="Tahoma" w:hAnsi="Tahoma" w:cs="Tahoma"/>
          <w:color w:val="222222"/>
          <w:sz w:val="14"/>
          <w:szCs w:val="14"/>
        </w:rPr>
        <w:t>ікторовича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3552" w:firstLine="696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Пояснювальна записка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Я не відвідував заняття з 24.10 до 28.10.2008 р. у зв’язку з перебуванням у лікарні за місцем проживання батькі</w:t>
      </w:r>
      <w:proofErr w:type="gramStart"/>
      <w:r>
        <w:rPr>
          <w:rFonts w:ascii="Tahoma" w:hAnsi="Tahoma" w:cs="Tahoma"/>
          <w:color w:val="222222"/>
          <w:sz w:val="14"/>
          <w:szCs w:val="14"/>
        </w:rPr>
        <w:t>в</w:t>
      </w:r>
      <w:proofErr w:type="gramEnd"/>
      <w:r>
        <w:rPr>
          <w:rFonts w:ascii="Tahoma" w:hAnsi="Tahoma" w:cs="Tahoma"/>
          <w:color w:val="222222"/>
          <w:sz w:val="14"/>
          <w:szCs w:val="14"/>
        </w:rPr>
        <w:t>. Довідка додається.</w:t>
      </w:r>
    </w:p>
    <w:p w:rsidR="00575044" w:rsidRDefault="00575044" w:rsidP="00575044">
      <w:pPr>
        <w:pStyle w:val="a3"/>
        <w:shd w:val="clear" w:color="auto" w:fill="FFFFFF"/>
        <w:spacing w:before="0" w:beforeAutospacing="0" w:after="115" w:afterAutospacing="0"/>
        <w:ind w:left="720"/>
        <w:jc w:val="both"/>
        <w:rPr>
          <w:rFonts w:ascii="Tahoma" w:hAnsi="Tahoma" w:cs="Tahoma"/>
          <w:color w:val="222222"/>
          <w:sz w:val="14"/>
          <w:szCs w:val="14"/>
        </w:rPr>
      </w:pPr>
      <w:r>
        <w:rPr>
          <w:rFonts w:ascii="Tahoma" w:hAnsi="Tahoma" w:cs="Tahoma"/>
          <w:color w:val="222222"/>
          <w:sz w:val="14"/>
          <w:szCs w:val="14"/>
        </w:rPr>
        <w:t>29.10.2008 р.                                                      (</w:t>
      </w:r>
      <w:proofErr w:type="gramStart"/>
      <w:r>
        <w:rPr>
          <w:rFonts w:ascii="Tahoma" w:hAnsi="Tahoma" w:cs="Tahoma"/>
          <w:color w:val="222222"/>
          <w:sz w:val="14"/>
          <w:szCs w:val="14"/>
        </w:rPr>
        <w:t>п</w:t>
      </w:r>
      <w:proofErr w:type="gramEnd"/>
      <w:r>
        <w:rPr>
          <w:rFonts w:ascii="Tahoma" w:hAnsi="Tahoma" w:cs="Tahoma"/>
          <w:color w:val="222222"/>
          <w:sz w:val="14"/>
          <w:szCs w:val="14"/>
        </w:rPr>
        <w:t>ідпис)                                         О.В. Чернавський</w:t>
      </w:r>
    </w:p>
    <w:p w:rsidR="00575044" w:rsidRDefault="00575044">
      <w:pPr>
        <w:rPr>
          <w:lang w:val="uk-UA"/>
        </w:rPr>
      </w:pPr>
    </w:p>
    <w:p w:rsidR="00575044" w:rsidRDefault="00575044">
      <w:pPr>
        <w:rPr>
          <w:lang w:val="uk-UA"/>
        </w:rPr>
      </w:pP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Розписка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 — це</w:t>
      </w:r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hyperlink r:id="rId13" w:tooltip="Документ" w:history="1">
        <w:r w:rsidRPr="00575044">
          <w:rPr>
            <w:rFonts w:ascii="Arial" w:eastAsia="Times New Roman" w:hAnsi="Arial" w:cs="Arial"/>
            <w:color w:val="0B0080"/>
            <w:sz w:val="16"/>
            <w:lang w:eastAsia="ru-RU"/>
          </w:rPr>
          <w:t>документ</w:t>
        </w:r>
      </w:hyperlink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, який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ідтверджує передачу й одержання грошей, матеріальних цінностей, документів тощо від установи чи приватної особи.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Розписки можуть бути приватними й службовими та повинні містити такі реквізити:</w:t>
      </w:r>
    </w:p>
    <w:p w:rsidR="00575044" w:rsidRPr="00575044" w:rsidRDefault="00575044" w:rsidP="0057504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Назва документа.</w:t>
      </w:r>
    </w:p>
    <w:p w:rsidR="00575044" w:rsidRPr="00575044" w:rsidRDefault="00575044" w:rsidP="0057504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Текст.</w:t>
      </w:r>
    </w:p>
    <w:p w:rsidR="00575044" w:rsidRPr="00575044" w:rsidRDefault="00575044" w:rsidP="0057504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Дата.</w:t>
      </w:r>
    </w:p>
    <w:p w:rsidR="00575044" w:rsidRPr="00575044" w:rsidRDefault="00575044" w:rsidP="0057504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ідпис.</w:t>
      </w:r>
    </w:p>
    <w:p w:rsidR="00575044" w:rsidRPr="00575044" w:rsidRDefault="00575044" w:rsidP="0057504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Засвідчення (за необхідності).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Те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кст 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иватної розписки має містити такі відомості:</w:t>
      </w:r>
    </w:p>
    <w:p w:rsidR="00575044" w:rsidRPr="00575044" w:rsidRDefault="00575044" w:rsidP="0057504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ізвище, ім'я, по батькові (повністю) того, хто дає розписку й підтверджує отримання (за необхідності вказується назва документа, що підтверджує особу отримувача, та його вихідні дані).</w:t>
      </w:r>
    </w:p>
    <w:p w:rsidR="00575044" w:rsidRPr="00575044" w:rsidRDefault="00575044" w:rsidP="0057504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ізвище, ім'я, по батькові (повністю) того, кому дається розписка (за необхідності вказується назва документа, що підтверджує його особу, та його вихідні дані).</w:t>
      </w:r>
    </w:p>
    <w:p w:rsidR="00575044" w:rsidRPr="00575044" w:rsidRDefault="00575044" w:rsidP="0057504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Конкретні дані (найменування, кількість, стан, термін тощо) матеріальних цінностей, що передаються. Кількість, вартість вказуються цифрами й словами.</w:t>
      </w:r>
    </w:p>
    <w:p w:rsidR="00575044" w:rsidRPr="00575044" w:rsidRDefault="00575044" w:rsidP="0057504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Засвідчення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ідпису особи, яка дає розписку, за необхідності засвідчується посадовою особою установи, де вона працює, за місцем проживання чи нотаріальною конторою.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У тексті службової розписки вказуються посади осіб, повні назви установ, які вони представляють, на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ідставі якого розпорядчого документа передано й отримано матеріальні чи грошові цінності.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При необхідності в розписці вказуються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ізвища свідків передачі цінностей з їх підписами.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Розписка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Я, Лещенко Владислав Хзектович, доцент кафедри історії середніх віків історичного факультету Київського національного університету, отримав від завідувача складом ПП «Орбіта» Бережного Петра Федоровича в тимчасове</w:t>
      </w:r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hyperlink r:id="rId14" w:tooltip="Користування" w:history="1">
        <w:r w:rsidRPr="00575044">
          <w:rPr>
            <w:rFonts w:ascii="Arial" w:eastAsia="Times New Roman" w:hAnsi="Arial" w:cs="Arial"/>
            <w:color w:val="0B0080"/>
            <w:sz w:val="16"/>
            <w:lang w:eastAsia="ru-RU"/>
          </w:rPr>
          <w:t>користування</w:t>
        </w:r>
      </w:hyperlink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для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членів археологічної експедиції:</w:t>
      </w:r>
    </w:p>
    <w:p w:rsidR="00575044" w:rsidRPr="00575044" w:rsidRDefault="00575044" w:rsidP="0057504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металошукач ММ-234, інв. № 12 (один);</w:t>
      </w:r>
    </w:p>
    <w:p w:rsidR="00575044" w:rsidRPr="00575044" w:rsidRDefault="00575044" w:rsidP="0057504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6 (шість) рюкзакі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в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;</w:t>
      </w:r>
    </w:p>
    <w:p w:rsidR="00575044" w:rsidRPr="00575044" w:rsidRDefault="00575044" w:rsidP="0057504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2 (два) намети, інв. № 4, № 7.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Увесь зазначений інвентар раніше був у вжитку. Вищеназваний інвентар зобов'язуюсь повернути до 20 серпня 2009 р. у належному стані.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ідстава: договір між Київським національним університетом і ПП «Орбіта» від 23.12.2006 р.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16.07.2009 (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ідпис) В.Х. Лещенко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Розписка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Я, Медведєва Тамара Олексіївна, отримала від Юзв'яка Івана Зиновійовича гроші в сумі 250 (дві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ст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 п'ятдесят) гривень. Зобов'язуюсь повернути всю суму одноразово до 1 грудня 2009 р.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Домашня адреса: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м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. Полтава, вул. Лісна, 31, кв. 8.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Паспорт серія МА № 630085, виданий Карлівським РУ МУ МВД України в Полтавській області 24 листопада 1998 р.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  <w:t>23 квітня 2009 р. (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ідпис) Т. О. Медвєдєва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Це письмове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ідтвердження певної дії, що відбулась — передачі й отримання документів, товарів, грощей від підприємства або приватної особи.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Розписка може бути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приватного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(особа отримує цінності від особи) і службового (особа — представник установи — отримує цінності від цієї або іншої установи) характеру.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lastRenderedPageBreak/>
        <w:t>Реквізити: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Назва виду документа.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Текст: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 —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ізвище, ім'я, по батькові та посада особи, яка дає розписку і підтверджує отримання цінностей;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 —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ізвище, ім'я, по батькові та посада особи, яка передала цінності;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 — точні найменування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матер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іальних цінностей, їх кількість і вартість — словами і цифрами;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 — відомості про документ (паспорт, посвідчення), засвідчує особу, яка отримує цінності;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 —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ідстава передачі й отримання цінностей.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Дата.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 особи, яка отримала цінності.</w:t>
      </w:r>
    </w:p>
    <w:p w:rsidR="00575044" w:rsidRPr="00575044" w:rsidRDefault="00575044" w:rsidP="005750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Завірення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ідпису (у приватній розписці).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Зразок 1: Розписка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Я, студент фізико-математичного факультету Національного педагогічного університету імені М. П. Драгоманова Маковецький М. Й., отримав від завідувача бібліотеки К. П. Шустрого для тимчасового користування на час канікул 1 (один)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ідручник з фізики, 1 (один) підручник з математики, 1 (один) підручник з філософії.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08.06.03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 студента Маковецького М. Й. засвідчую Підпис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Декан фізико-математичного факультету (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ідпис) О. В. Марусяк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Зразок 2: Розписка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Я, Сидоренко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Св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ітлана Миколаївна, взяла в борг у Олексюк Ірини Андріївни 500 (п'ятсот) гривень. Зобов'язуюся повернути всю суму до 1 грудня 2003 р.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Домашня адреса: вул.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Св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ітла, 11, кв. З, Львів. Паспорт МА-ІХ № 679849, виданий Залізничним РВВС України м. Львова 29 листопада 2001 р.26.11.03 Підпис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 Сидоренко С. М. засвідчую. Державний нотаріус (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ідпис) Р. О. Пилипчук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Печатка</w:t>
      </w:r>
    </w:p>
    <w:p w:rsidR="00575044" w:rsidRDefault="00575044">
      <w:pPr>
        <w:rPr>
          <w:lang w:val="uk-UA"/>
        </w:rPr>
      </w:pPr>
    </w:p>
    <w:p w:rsidR="00575044" w:rsidRDefault="00575044" w:rsidP="0057504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b/>
          <w:bCs/>
          <w:color w:val="222222"/>
          <w:sz w:val="16"/>
          <w:szCs w:val="16"/>
        </w:rPr>
        <w:t>Протокол</w:t>
      </w:r>
      <w:r>
        <w:rPr>
          <w:rFonts w:ascii="Arial" w:hAnsi="Arial" w:cs="Arial"/>
          <w:color w:val="222222"/>
          <w:sz w:val="16"/>
          <w:szCs w:val="16"/>
        </w:rPr>
        <w:t> — це один з найпоширеніших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15" w:tooltip="Документ" w:history="1">
        <w:r>
          <w:rPr>
            <w:rStyle w:val="a4"/>
            <w:rFonts w:ascii="Arial" w:hAnsi="Arial" w:cs="Arial"/>
            <w:color w:val="0B0080"/>
            <w:sz w:val="16"/>
            <w:szCs w:val="16"/>
            <w:u w:val="none"/>
          </w:rPr>
          <w:t>документів</w:t>
        </w:r>
      </w:hyperlink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r>
        <w:rPr>
          <w:rFonts w:ascii="Arial" w:hAnsi="Arial" w:cs="Arial"/>
          <w:color w:val="222222"/>
          <w:sz w:val="16"/>
          <w:szCs w:val="16"/>
        </w:rPr>
        <w:t>колегіальних органів. У ньому фіксують хід і результати проведення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16" w:tooltip="Збори Установчі" w:history="1">
        <w:r>
          <w:rPr>
            <w:rStyle w:val="a4"/>
            <w:rFonts w:ascii="Arial" w:hAnsi="Arial" w:cs="Arial"/>
            <w:color w:val="0B0080"/>
            <w:sz w:val="16"/>
            <w:szCs w:val="16"/>
            <w:u w:val="none"/>
          </w:rPr>
          <w:t>зборів</w:t>
        </w:r>
      </w:hyperlink>
      <w:r>
        <w:rPr>
          <w:rFonts w:ascii="Arial" w:hAnsi="Arial" w:cs="Arial"/>
          <w:color w:val="222222"/>
          <w:sz w:val="16"/>
          <w:szCs w:val="16"/>
        </w:rPr>
        <w:t>,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17" w:tooltip="Конференція" w:history="1">
        <w:r>
          <w:rPr>
            <w:rStyle w:val="a4"/>
            <w:rFonts w:ascii="Arial" w:hAnsi="Arial" w:cs="Arial"/>
            <w:color w:val="0B0080"/>
            <w:sz w:val="16"/>
            <w:szCs w:val="16"/>
            <w:u w:val="none"/>
          </w:rPr>
          <w:t>конференцій</w:t>
        </w:r>
      </w:hyperlink>
      <w:r>
        <w:rPr>
          <w:rFonts w:ascii="Arial" w:hAnsi="Arial" w:cs="Arial"/>
          <w:color w:val="222222"/>
          <w:sz w:val="16"/>
          <w:szCs w:val="16"/>
        </w:rPr>
        <w:t>,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18" w:tooltip="Засідання (ще не написана)" w:history="1">
        <w:r>
          <w:rPr>
            <w:rStyle w:val="a4"/>
            <w:rFonts w:ascii="Arial" w:hAnsi="Arial" w:cs="Arial"/>
            <w:color w:val="A55858"/>
            <w:sz w:val="16"/>
            <w:szCs w:val="16"/>
            <w:u w:val="none"/>
          </w:rPr>
          <w:t>засідань</w:t>
        </w:r>
      </w:hyperlink>
      <w:r>
        <w:rPr>
          <w:rFonts w:ascii="Arial" w:hAnsi="Arial" w:cs="Arial"/>
          <w:color w:val="222222"/>
          <w:sz w:val="16"/>
          <w:szCs w:val="16"/>
        </w:rPr>
        <w:t>,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19" w:tooltip="Нарада (зібрання)" w:history="1">
        <w:r>
          <w:rPr>
            <w:rStyle w:val="a4"/>
            <w:rFonts w:ascii="Arial" w:hAnsi="Arial" w:cs="Arial"/>
            <w:color w:val="0B0080"/>
            <w:sz w:val="16"/>
            <w:szCs w:val="16"/>
            <w:u w:val="none"/>
          </w:rPr>
          <w:t>нарад</w:t>
        </w:r>
      </w:hyperlink>
      <w:r>
        <w:rPr>
          <w:rFonts w:ascii="Arial" w:hAnsi="Arial" w:cs="Arial"/>
          <w:color w:val="222222"/>
          <w:sz w:val="16"/>
          <w:szCs w:val="16"/>
        </w:rPr>
        <w:t xml:space="preserve">. У протоколах відбиваються </w:t>
      </w:r>
      <w:proofErr w:type="gramStart"/>
      <w:r>
        <w:rPr>
          <w:rFonts w:ascii="Arial" w:hAnsi="Arial" w:cs="Arial"/>
          <w:color w:val="222222"/>
          <w:sz w:val="16"/>
          <w:szCs w:val="16"/>
        </w:rPr>
        <w:t>вс</w:t>
      </w:r>
      <w:proofErr w:type="gramEnd"/>
      <w:r>
        <w:rPr>
          <w:rFonts w:ascii="Arial" w:hAnsi="Arial" w:cs="Arial"/>
          <w:color w:val="222222"/>
          <w:sz w:val="16"/>
          <w:szCs w:val="16"/>
        </w:rPr>
        <w:t xml:space="preserve">і виступи з питань, що розглядаються, і рішення, ухвалені в результаті обговорення. Вони оформлюються на </w:t>
      </w:r>
      <w:proofErr w:type="gramStart"/>
      <w:r>
        <w:rPr>
          <w:rFonts w:ascii="Arial" w:hAnsi="Arial" w:cs="Arial"/>
          <w:color w:val="222222"/>
          <w:sz w:val="16"/>
          <w:szCs w:val="16"/>
        </w:rPr>
        <w:t>п</w:t>
      </w:r>
      <w:proofErr w:type="gramEnd"/>
      <w:r>
        <w:rPr>
          <w:rFonts w:ascii="Arial" w:hAnsi="Arial" w:cs="Arial"/>
          <w:color w:val="222222"/>
          <w:sz w:val="16"/>
          <w:szCs w:val="16"/>
        </w:rPr>
        <w:t>ідставі записів і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20" w:tooltip="Стенограма (ще не написана)" w:history="1">
        <w:r>
          <w:rPr>
            <w:rStyle w:val="a4"/>
            <w:rFonts w:ascii="Arial" w:hAnsi="Arial" w:cs="Arial"/>
            <w:color w:val="A55858"/>
            <w:sz w:val="16"/>
            <w:szCs w:val="16"/>
            <w:u w:val="none"/>
          </w:rPr>
          <w:t>стенограм</w:t>
        </w:r>
      </w:hyperlink>
      <w:r>
        <w:rPr>
          <w:rFonts w:ascii="Arial" w:hAnsi="Arial" w:cs="Arial"/>
          <w:color w:val="222222"/>
          <w:sz w:val="16"/>
          <w:szCs w:val="16"/>
        </w:rPr>
        <w:t>, зроблених у ході засідань.</w:t>
      </w:r>
    </w:p>
    <w:p w:rsidR="00575044" w:rsidRDefault="00575044" w:rsidP="0057504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Протокол веде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21" w:tooltip="Секретар" w:history="1">
        <w:r>
          <w:rPr>
            <w:rStyle w:val="a4"/>
            <w:rFonts w:ascii="Arial" w:hAnsi="Arial" w:cs="Arial"/>
            <w:color w:val="0B0080"/>
            <w:sz w:val="16"/>
            <w:szCs w:val="16"/>
            <w:u w:val="none"/>
          </w:rPr>
          <w:t>секретар</w:t>
        </w:r>
      </w:hyperlink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r>
        <w:rPr>
          <w:rFonts w:ascii="Arial" w:hAnsi="Arial" w:cs="Arial"/>
          <w:color w:val="222222"/>
          <w:sz w:val="16"/>
          <w:szCs w:val="16"/>
        </w:rPr>
        <w:t xml:space="preserve">або інша </w:t>
      </w:r>
      <w:proofErr w:type="gramStart"/>
      <w:r>
        <w:rPr>
          <w:rFonts w:ascii="Arial" w:hAnsi="Arial" w:cs="Arial"/>
          <w:color w:val="222222"/>
          <w:sz w:val="16"/>
          <w:szCs w:val="16"/>
        </w:rPr>
        <w:t>спец</w:t>
      </w:r>
      <w:proofErr w:type="gramEnd"/>
      <w:r>
        <w:rPr>
          <w:rFonts w:ascii="Arial" w:hAnsi="Arial" w:cs="Arial"/>
          <w:color w:val="222222"/>
          <w:sz w:val="16"/>
          <w:szCs w:val="16"/>
        </w:rPr>
        <w:t xml:space="preserve">іально призначена особа. Протоколи загальних зборів (нарад) </w:t>
      </w:r>
      <w:proofErr w:type="gramStart"/>
      <w:r>
        <w:rPr>
          <w:rFonts w:ascii="Arial" w:hAnsi="Arial" w:cs="Arial"/>
          <w:color w:val="222222"/>
          <w:sz w:val="16"/>
          <w:szCs w:val="16"/>
        </w:rPr>
        <w:t>п</w:t>
      </w:r>
      <w:proofErr w:type="gramEnd"/>
      <w:r>
        <w:rPr>
          <w:rFonts w:ascii="Arial" w:hAnsi="Arial" w:cs="Arial"/>
          <w:color w:val="222222"/>
          <w:sz w:val="16"/>
          <w:szCs w:val="16"/>
        </w:rPr>
        <w:t>ідписують голова й секретар, а протоколи засідань</w:t>
      </w:r>
      <w:r>
        <w:rPr>
          <w:rStyle w:val="apple-converted-space"/>
          <w:rFonts w:ascii="Arial" w:hAnsi="Arial" w:cs="Arial"/>
          <w:color w:val="222222"/>
          <w:sz w:val="16"/>
          <w:szCs w:val="16"/>
        </w:rPr>
        <w:t> </w:t>
      </w:r>
      <w:hyperlink r:id="rId22" w:tooltip="Комісія" w:history="1">
        <w:r>
          <w:rPr>
            <w:rStyle w:val="a4"/>
            <w:rFonts w:ascii="Arial" w:hAnsi="Arial" w:cs="Arial"/>
            <w:color w:val="0B0080"/>
            <w:sz w:val="16"/>
            <w:szCs w:val="16"/>
            <w:u w:val="none"/>
          </w:rPr>
          <w:t>комісій</w:t>
        </w:r>
      </w:hyperlink>
      <w:r>
        <w:rPr>
          <w:rFonts w:ascii="Arial" w:hAnsi="Arial" w:cs="Arial"/>
          <w:color w:val="222222"/>
          <w:sz w:val="16"/>
          <w:szCs w:val="16"/>
        </w:rPr>
        <w:t> — усі члени президії.</w:t>
      </w:r>
    </w:p>
    <w:p w:rsidR="00575044" w:rsidRDefault="00575044">
      <w:pPr>
        <w:rPr>
          <w:lang w:val="uk-UA"/>
        </w:rPr>
      </w:pP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За обсягом фіксованих даних протоколи поділяють на: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Стислі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, в яких записано лише ухвалу або поширену</w:t>
      </w:r>
      <w:r w:rsidRPr="00575044">
        <w:rPr>
          <w:rFonts w:ascii="Arial" w:eastAsia="Times New Roman" w:hAnsi="Arial" w:cs="Arial"/>
          <w:color w:val="222222"/>
          <w:sz w:val="16"/>
          <w:lang w:eastAsia="ru-RU"/>
        </w:rPr>
        <w:t> </w:t>
      </w:r>
      <w:hyperlink r:id="rId23" w:tooltip="Резолюція" w:history="1">
        <w:r w:rsidRPr="00575044">
          <w:rPr>
            <w:rFonts w:ascii="Arial" w:eastAsia="Times New Roman" w:hAnsi="Arial" w:cs="Arial"/>
            <w:color w:val="0B0080"/>
            <w:sz w:val="16"/>
            <w:lang w:eastAsia="ru-RU"/>
          </w:rPr>
          <w:t>резолюцію</w:t>
        </w:r>
      </w:hyperlink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, а також зазначено номер, дату, назву організації, кількість присутніх, порядок денний.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 рубрикою «Слухали» — назва питання, хто висловився.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Повні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, в яких записуються виступи доповідачі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в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та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інших учасників зборів, нарад, засідань. У докладний протокол заносять також запитання доповідачеві та конспективний запис виступів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 час обговорення.</w:t>
      </w:r>
    </w:p>
    <w:p w:rsidR="00575044" w:rsidRPr="00575044" w:rsidRDefault="00575044" w:rsidP="0057504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витяг з протоколу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 — коротка форма повного протоколу. У витягу вказують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ізвища та ініціали тих, хто виступив (без викладу виступів), а також зміст прийнятих рішень. Витяг із протоколу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ідписують голова й секретар засідання.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У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протоколі роблять помітку про зроблений витяг, а також зазначають, кому його вручено чи надіслано.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Стенографічні</w:t>
      </w: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, де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вс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 виступи, репліки, запитання й відповіді записуються дослівно. Якщо хід засідання стенографується, змі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ст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виступів до протоколу не заноситься; розшифрована та оформлена належним чином стенограма додається до протоколу.</w:t>
      </w:r>
    </w:p>
    <w:p w:rsidR="00575044" w:rsidRPr="00575044" w:rsidRDefault="00575044" w:rsidP="005750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Коли хід зборів, нарад, засідань фіксується на магнітній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пл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івці шляхом запису на магнітофоні чи диктофоні, після засідання записані на ній тексти виступів передруковуються і заносяться до протоколу.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Назву виду документа, яку пишуть посередині рядка;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Порядковий номер протоколу;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Назва зборів, конференції, засідання, наради із зазначенням їх характеру (загальні збори, виробнича нарада, розширена нарада);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Назва установи,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ідприємства чи організації, де відбулися збори, конференція;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Дата проведення зборів, засідання, наради, яку пишуть нижче від назви організації з лівого боку. У цьому ж рядку з правого боку пишуть місце проведення (назву міста);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Кількісний склад учасників, який пишуть з нового рядка.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У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разі великої кількості присутніх на засіданні їх список складають окремо й додають, а в протоколі зазначають лише загальну кількість. Якщо кількість учасників сягає 10 —12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осіб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, то вказують усіх присутніх;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Посади,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пр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ізвища, ініціали керівників зборів, конференції, наради (голови, секретаря, членів президії);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lastRenderedPageBreak/>
        <w:t>Порядок денний, тобто питання, що їх розглядають на зборах, нараді або конференції. Питання у порядку денному формулюють у називному відмінку;</w:t>
      </w:r>
      <w:proofErr w:type="gramEnd"/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Текст;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Перелік додатків </w:t>
      </w: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до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протоколу із зазначенням кількості сторінок;</w:t>
      </w:r>
    </w:p>
    <w:p w:rsidR="00575044" w:rsidRPr="00575044" w:rsidRDefault="00575044" w:rsidP="0057504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gramStart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</w:t>
      </w:r>
      <w:proofErr w:type="gramEnd"/>
      <w:r w:rsidRPr="00575044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ідписи керівників зборів, засідання, конференції (голови й секретаря).</w:t>
      </w:r>
    </w:p>
    <w:p w:rsidR="00575044" w:rsidRPr="00575044" w:rsidRDefault="00575044"/>
    <w:sectPr w:rsidR="00575044" w:rsidRPr="00575044" w:rsidSect="0039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138"/>
    <w:multiLevelType w:val="multilevel"/>
    <w:tmpl w:val="A76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B360C6"/>
    <w:multiLevelType w:val="multilevel"/>
    <w:tmpl w:val="B7F2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AB4937"/>
    <w:multiLevelType w:val="multilevel"/>
    <w:tmpl w:val="850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81C16"/>
    <w:multiLevelType w:val="multilevel"/>
    <w:tmpl w:val="4E58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1B0A61"/>
    <w:multiLevelType w:val="multilevel"/>
    <w:tmpl w:val="CD50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36784"/>
    <w:multiLevelType w:val="multilevel"/>
    <w:tmpl w:val="09A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1E4A55"/>
    <w:multiLevelType w:val="multilevel"/>
    <w:tmpl w:val="AD9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8C1411"/>
    <w:multiLevelType w:val="multilevel"/>
    <w:tmpl w:val="EF8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B47507"/>
    <w:multiLevelType w:val="multilevel"/>
    <w:tmpl w:val="9BDA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AA6B77"/>
    <w:multiLevelType w:val="multilevel"/>
    <w:tmpl w:val="18C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7215FF"/>
    <w:multiLevelType w:val="multilevel"/>
    <w:tmpl w:val="3646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5C2EF2"/>
    <w:multiLevelType w:val="multilevel"/>
    <w:tmpl w:val="51AA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233953"/>
    <w:multiLevelType w:val="multilevel"/>
    <w:tmpl w:val="E41A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575044"/>
    <w:rsid w:val="003977C4"/>
    <w:rsid w:val="00575044"/>
    <w:rsid w:val="007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C4"/>
  </w:style>
  <w:style w:type="paragraph" w:styleId="3">
    <w:name w:val="heading 3"/>
    <w:basedOn w:val="a"/>
    <w:link w:val="30"/>
    <w:uiPriority w:val="9"/>
    <w:qFormat/>
    <w:rsid w:val="00575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50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5750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5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0%D0%BA%D0%BE%D0%BD%D0%BE%D0%BF%D1%80%D0%BE%D0%B5%D0%BA%D1%82" TargetMode="External"/><Relationship Id="rId13" Type="http://schemas.openxmlformats.org/officeDocument/2006/relationships/hyperlink" Target="https://uk.wikipedia.org/wiki/%D0%94%D0%BE%D0%BA%D1%83%D0%BC%D0%B5%D0%BD%D1%82" TargetMode="External"/><Relationship Id="rId18" Type="http://schemas.openxmlformats.org/officeDocument/2006/relationships/hyperlink" Target="https://uk.wikipedia.org/w/index.php?title=%D0%97%D0%B0%D1%81%D1%96%D0%B4%D0%B0%D0%BD%D0%BD%D1%8F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1%D0%B5%D0%BA%D1%80%D0%B5%D1%82%D0%B0%D1%80" TargetMode="External"/><Relationship Id="rId7" Type="http://schemas.openxmlformats.org/officeDocument/2006/relationships/hyperlink" Target="https://uk.wikipedia.org/wiki/%D0%94%D0%BE%D0%BA%D1%83%D0%BC%D0%B5%D0%BD%D1%82" TargetMode="External"/><Relationship Id="rId12" Type="http://schemas.openxmlformats.org/officeDocument/2006/relationships/hyperlink" Target="https://uk.wikipedia.org/wiki/%D0%9F%D0%BE%D1%8F%D1%81%D0%BD%D1%8E%D0%B2%D0%B0%D0%BB%D1%8C%D0%BD%D0%B0_%D0%B7%D0%B0%D0%BF%D0%B8%D1%81%D0%BA%D0%B0" TargetMode="External"/><Relationship Id="rId17" Type="http://schemas.openxmlformats.org/officeDocument/2006/relationships/hyperlink" Target="https://uk.wikipedia.org/wiki/%D0%9A%D0%BE%D0%BD%D1%84%D0%B5%D1%80%D0%B5%D0%BD%D1%86%D1%96%D1%8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7%D0%B1%D0%BE%D1%80%D0%B8_%D0%A3%D1%81%D1%82%D0%B0%D0%BD%D0%BE%D0%B2%D1%87%D1%96" TargetMode="External"/><Relationship Id="rId20" Type="http://schemas.openxmlformats.org/officeDocument/2006/relationships/hyperlink" Target="https://uk.wikipedia.org/w/index.php?title=%D0%A1%D1%82%D0%B5%D0%BD%D0%BE%D0%B3%D1%80%D0%B0%D0%BC%D0%B0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ilology.kiev.ua/Lingur/examples.htm" TargetMode="External"/><Relationship Id="rId11" Type="http://schemas.openxmlformats.org/officeDocument/2006/relationships/hyperlink" Target="https://uk.wikipedia.org/wiki/%D0%97%D0%B0%D0%BA%D0%BE%D0%B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philology.kiev.ua/Lingur/art_89.htm" TargetMode="External"/><Relationship Id="rId15" Type="http://schemas.openxmlformats.org/officeDocument/2006/relationships/hyperlink" Target="https://uk.wikipedia.org/wiki/%D0%94%D0%BE%D0%BA%D1%83%D0%BC%D0%B5%D0%BD%D1%82" TargetMode="External"/><Relationship Id="rId23" Type="http://schemas.openxmlformats.org/officeDocument/2006/relationships/hyperlink" Target="https://uk.wikipedia.org/wiki/%D0%A0%D0%B5%D0%B7%D0%BE%D0%BB%D1%8E%D1%86%D1%96%D1%8F" TargetMode="External"/><Relationship Id="rId10" Type="http://schemas.openxmlformats.org/officeDocument/2006/relationships/hyperlink" Target="https://uk.wikipedia.org/wiki/%D0%97%D0%B0%D0%BA%D0%BE%D0%BD%D0%BE%D0%B4%D0%B0%D0%B2%D1%81%D1%82%D0%B2%D0%BE" TargetMode="External"/><Relationship Id="rId19" Type="http://schemas.openxmlformats.org/officeDocument/2006/relationships/hyperlink" Target="https://uk.wikipedia.org/wiki/%D0%9D%D0%B0%D1%80%D0%B0%D0%B4%D0%B0_(%D0%B7%D1%96%D0%B1%D1%80%D0%B0%D0%BD%D0%BD%D1%8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0%D1%80%D0%BB%D0%B0%D0%BC%D0%B5%D0%BD%D1%82" TargetMode="External"/><Relationship Id="rId14" Type="http://schemas.openxmlformats.org/officeDocument/2006/relationships/hyperlink" Target="https://uk.wikipedia.org/wiki/%D0%9A%D0%BE%D1%80%D0%B8%D1%81%D1%82%D1%83%D0%B2%D0%B0%D0%BD%D0%BD%D1%8F" TargetMode="External"/><Relationship Id="rId22" Type="http://schemas.openxmlformats.org/officeDocument/2006/relationships/hyperlink" Target="https://uk.wikipedia.org/wiki/%D0%9A%D0%BE%D0%BC%D1%96%D1%81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2134</Words>
  <Characters>12168</Characters>
  <Application>Microsoft Office Word</Application>
  <DocSecurity>0</DocSecurity>
  <Lines>101</Lines>
  <Paragraphs>28</Paragraphs>
  <ScaleCrop>false</ScaleCrop>
  <Company>Krokoz™</Company>
  <LinksUpToDate>false</LinksUpToDate>
  <CharactersWithSpaces>14274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2017-05-22T20:55:00Z</dcterms:created>
  <dcterms:modified xsi:type="dcterms:W3CDTF">2017-05-22T21:01:00Z</dcterms:modified>
</cp:coreProperties>
</file>