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F2" w:rsidRPr="00A427E7" w:rsidRDefault="009463F2" w:rsidP="009463F2">
      <w:pPr>
        <w:pStyle w:val="a6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A427E7">
        <w:rPr>
          <w:rStyle w:val="a7"/>
          <w:rFonts w:ascii="Times New Roman" w:hAnsi="Times New Roman" w:cs="Times New Roman"/>
          <w:sz w:val="27"/>
          <w:szCs w:val="27"/>
        </w:rPr>
        <w:t>THE CONSTITUTION OF UKRAINE</w:t>
      </w:r>
    </w:p>
    <w:p w:rsidR="009463F2" w:rsidRPr="00A427E7" w:rsidRDefault="009463F2">
      <w:pPr>
        <w:pStyle w:val="1"/>
        <w:shd w:val="clear" w:color="auto" w:fill="auto"/>
        <w:ind w:left="100" w:right="40" w:firstLine="440"/>
        <w:rPr>
          <w:rFonts w:ascii="Times New Roman" w:hAnsi="Times New Roman" w:cs="Times New Roman"/>
          <w:sz w:val="27"/>
          <w:szCs w:val="27"/>
        </w:rPr>
      </w:pPr>
    </w:p>
    <w:p w:rsidR="009463F2" w:rsidRPr="00A427E7" w:rsidRDefault="00A427E7" w:rsidP="009463F2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</w:rPr>
        <w:t>T</w:t>
      </w:r>
      <w:r w:rsidR="00ED3218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he Verkhovna Rada of Ukraine </w:t>
      </w:r>
      <w:r w:rsidR="00ED3218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adopted the Constitution - the fundamental Law on June 28, 1996.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day of its adoption is a state holiday - the Day of the Constitution of Ukraine.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Constitution establishes the country's political system, assures rights, freedoms and duties of citizens, and is that basis for its laws.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Constitution of Ukraine consists of 15 chapters, 161 articles.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p w:rsidR="00A427E7" w:rsidRPr="00A427E7" w:rsidRDefault="00A427E7" w:rsidP="009463F2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14"/>
          <w:szCs w:val="27"/>
        </w:rPr>
      </w:pPr>
    </w:p>
    <w:p w:rsidR="009463F2" w:rsidRPr="00A427E7" w:rsidRDefault="00ED3218" w:rsidP="009463F2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It asserts that Ukraine is a sovereign and independent, democratic, social, legal state. It is a Unitarian state with </w:t>
      </w:r>
      <w:r w:rsidRPr="00A427E7">
        <w:rPr>
          <w:rStyle w:val="Corbel85pt"/>
          <w:rFonts w:ascii="Times New Roman" w:hAnsi="Times New Roman" w:cs="Times New Roman"/>
          <w:b w:val="0"/>
          <w:color w:val="000000" w:themeColor="text1"/>
          <w:sz w:val="27"/>
          <w:szCs w:val="27"/>
        </w:rPr>
        <w:t>single</w:t>
      </w:r>
      <w:r w:rsidRPr="00A427E7">
        <w:rPr>
          <w:rStyle w:val="Corbel85pt"/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citizenship.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Ukraine is republic. The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people are the only source of power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</w:p>
    <w:p w:rsidR="00692A67" w:rsidRPr="00A427E7" w:rsidRDefault="009463F2" w:rsidP="009463F2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The capital of Ukraine is Kyiv. The Constitution defines the territorial structure of Ukraine. It is composed of the Autonomous Republic of Crimea, 24 oblasts, </w:t>
      </w:r>
      <w:r w:rsidR="00A427E7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rayon’s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, cities, </w:t>
      </w:r>
      <w:proofErr w:type="spellStart"/>
      <w:r w:rsidR="00A427E7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rayons</w:t>
      </w:r>
      <w:proofErr w:type="spellEnd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in cities, settlements and villages. Cities of Kyiv and Sevastopol </w:t>
      </w:r>
      <w:r w:rsidR="00A427E7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have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 special status determined by law.</w:t>
      </w:r>
    </w:p>
    <w:p w:rsidR="00A427E7" w:rsidRPr="00A427E7" w:rsidRDefault="00ED3218" w:rsidP="00A427E7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state language in Ukraine is Ukrainian.</w:t>
      </w:r>
      <w:r w:rsidR="009463F2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The state symbols of Ukraine are the State Rag, the State Emblem and the State Anthem of Ukraine. </w:t>
      </w:r>
    </w:p>
    <w:p w:rsidR="00A427E7" w:rsidRPr="00A427E7" w:rsidRDefault="00A427E7" w:rsidP="00A427E7">
      <w:pPr>
        <w:pStyle w:val="1"/>
        <w:shd w:val="clear" w:color="auto" w:fill="auto"/>
        <w:spacing w:line="240" w:lineRule="auto"/>
        <w:ind w:left="102" w:firstLine="440"/>
        <w:rPr>
          <w:rFonts w:ascii="Times New Roman" w:hAnsi="Times New Roman" w:cs="Times New Roman"/>
          <w:color w:val="000000" w:themeColor="text1"/>
          <w:sz w:val="14"/>
          <w:szCs w:val="27"/>
        </w:rPr>
      </w:pPr>
    </w:p>
    <w:p w:rsidR="00692A67" w:rsidRP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The Constitution states that every person has the right to the free development of his/her personality, and has obligations before society where free and full development of the personality is </w:t>
      </w:r>
      <w:r w:rsidR="00BC68A7">
        <w:rPr>
          <w:rFonts w:ascii="Times New Roman" w:hAnsi="Times New Roman" w:cs="Times New Roman"/>
          <w:color w:val="000000" w:themeColor="text1"/>
          <w:sz w:val="27"/>
          <w:szCs w:val="27"/>
        </w:rPr>
        <w:t>guaranteed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. Citizens have equal Constitutional r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ights and freedoms and are equal before the law. There are no privileges or restrictions based upon </w:t>
      </w:r>
      <w:r w:rsidR="00A427E7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characteristics of person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:rsidR="00692A67" w:rsidRP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he articles of the Constitution guarantee the rights to life, personal inviolability and the inviolability of dwelling, noninterference</w:t>
      </w:r>
      <w:bookmarkStart w:id="0" w:name="_GoBack"/>
      <w:bookmarkEnd w:id="0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in private and family life, free choice of residence, work, rest, education, social security, housing, health protection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, medical care and medical insurance, legal assistance, a safe and healthy environment.</w:t>
      </w:r>
    </w:p>
    <w:p w:rsidR="00A427E7" w:rsidRPr="00A427E7" w:rsidRDefault="00A427E7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44"/>
          <w:szCs w:val="27"/>
        </w:rPr>
      </w:pPr>
    </w:p>
    <w:p w:rsidR="00A427E7" w:rsidRDefault="00A427E7" w:rsidP="00A427E7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The Constitution 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t>defines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the structure of the national government and specifies its powers and duties. Under the Constitution the powers of the government are divided into the three branches - the legislative which consists of the Verkhovna Rada, the executive, headed by the President, and the judicial, which is led by the Supreme Court.</w:t>
      </w:r>
    </w:p>
    <w:p w:rsidR="00A427E7" w:rsidRPr="00A427E7" w:rsidRDefault="00A427E7" w:rsidP="00A427E7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692A67" w:rsidRP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parliament - the Verkhovna Rada is the only body of the legislative power in Ukraine. There are 450 people’s deputies who are e</w:t>
      </w:r>
      <w:r w:rsidR="00A427E7">
        <w:rPr>
          <w:rFonts w:ascii="Times New Roman" w:hAnsi="Times New Roman" w:cs="Times New Roman"/>
          <w:color w:val="000000" w:themeColor="text1"/>
          <w:sz w:val="27"/>
          <w:szCs w:val="27"/>
        </w:rPr>
        <w:t>lected for a term of four years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  <w:r w:rsidR="003700FC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Verkhovna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Rada's</w:t>
      </w:r>
      <w:proofErr w:type="spellEnd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main function is making laws</w:t>
      </w:r>
      <w:r w:rsidR="003700FC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and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adopt</w:t>
      </w:r>
      <w:r w:rsidR="003700FC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ing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the State Budget for the period from January 1 to December 31 and </w:t>
      </w:r>
      <w:r w:rsidR="00A427E7"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controlling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the execution of it. The monetary unit of Ukraine is the </w:t>
      </w:r>
      <w:proofErr w:type="spellStart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Hryvna</w:t>
      </w:r>
      <w:proofErr w:type="spellEnd"/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:rsidR="00692A67" w:rsidRP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President of Ukraine is the head of the state and speaks on behalf of it. He is elected directly by the voters for a term of five years with no more than two full terms.</w:t>
      </w:r>
    </w:p>
    <w:p w:rsid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The highest body of the executive power is the Cabinet of Ministers. It is respons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ible to the President and is accountable to the Verkhovna Rada. </w:t>
      </w:r>
    </w:p>
    <w:p w:rsidR="00692A67" w:rsidRPr="00A427E7" w:rsidRDefault="00ED3218" w:rsidP="009463F2">
      <w:pPr>
        <w:pStyle w:val="1"/>
        <w:shd w:val="clear" w:color="auto" w:fill="auto"/>
        <w:spacing w:line="240" w:lineRule="auto"/>
        <w:ind w:left="102" w:right="40" w:firstLine="44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Justice in Ukraine is exercised entirely by courts. It is administered by the Constitutional Court and by courts of general jurisdiction. The Supreme Court of Ukraine is the highest juridical </w:t>
      </w:r>
      <w:r w:rsidRPr="00A427E7">
        <w:rPr>
          <w:rFonts w:ascii="Times New Roman" w:hAnsi="Times New Roman" w:cs="Times New Roman"/>
          <w:color w:val="000000" w:themeColor="text1"/>
          <w:sz w:val="27"/>
          <w:szCs w:val="27"/>
        </w:rPr>
        <w:t>body of general jurisdiction.</w:t>
      </w:r>
    </w:p>
    <w:sectPr w:rsidR="00692A67" w:rsidRPr="00A427E7" w:rsidSect="00A427E7">
      <w:pgSz w:w="16838" w:h="11909" w:orient="landscape"/>
      <w:pgMar w:top="720" w:right="720" w:bottom="720" w:left="720" w:header="0" w:footer="3" w:gutter="0"/>
      <w:cols w:num="2"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218" w:rsidRDefault="00ED3218">
      <w:r>
        <w:separator/>
      </w:r>
    </w:p>
  </w:endnote>
  <w:endnote w:type="continuationSeparator" w:id="0">
    <w:p w:rsidR="00ED3218" w:rsidRDefault="00ED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218" w:rsidRDefault="00ED3218"/>
  </w:footnote>
  <w:footnote w:type="continuationSeparator" w:id="0">
    <w:p w:rsidR="00ED3218" w:rsidRDefault="00ED321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7"/>
    <w:rsid w:val="003700FC"/>
    <w:rsid w:val="00692A67"/>
    <w:rsid w:val="009463F2"/>
    <w:rsid w:val="00A427E7"/>
    <w:rsid w:val="00BC68A7"/>
    <w:rsid w:val="00ED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bel85pt">
    <w:name w:val="Основной текст + Corbel;8;5 pt;Полужирный"/>
    <w:basedOn w:val="a4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5">
    <w:name w:val="Колонтитул_"/>
    <w:basedOn w:val="a0"/>
    <w:link w:val="a6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7">
    <w:name w:val="Колонтитул"/>
    <w:basedOn w:val="a5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2">
    <w:name w:val="Основной текст (2)_"/>
    <w:basedOn w:val="a0"/>
    <w:link w:val="20"/>
    <w:rPr>
      <w:rFonts w:ascii="Corbel" w:eastAsia="Corbel" w:hAnsi="Corbel" w:cs="Corbe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TrebuchetMS7pt-1pt">
    <w:name w:val="Основной текст (2) + Trebuchet MS;7 pt;Не полужирный;Курсив;Интервал -1 pt"/>
    <w:basedOn w:val="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  <w:lang w:val="uk-UA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202" w:lineRule="exact"/>
      <w:jc w:val="both"/>
    </w:pPr>
    <w:rPr>
      <w:rFonts w:ascii="Trebuchet MS" w:eastAsia="Trebuchet MS" w:hAnsi="Trebuchet MS" w:cs="Trebuchet MS"/>
      <w:sz w:val="16"/>
      <w:szCs w:val="1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151" w:lineRule="exact"/>
      <w:jc w:val="both"/>
    </w:pPr>
    <w:rPr>
      <w:rFonts w:ascii="Corbel" w:eastAsia="Corbel" w:hAnsi="Corbel" w:cs="Corbel"/>
      <w:b/>
      <w:bCs/>
      <w:sz w:val="17"/>
      <w:szCs w:val="17"/>
    </w:rPr>
  </w:style>
  <w:style w:type="paragraph" w:styleId="a8">
    <w:name w:val="header"/>
    <w:basedOn w:val="a"/>
    <w:link w:val="a9"/>
    <w:uiPriority w:val="99"/>
    <w:unhideWhenUsed/>
    <w:rsid w:val="009463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463F2"/>
    <w:rPr>
      <w:color w:val="000000"/>
    </w:rPr>
  </w:style>
  <w:style w:type="paragraph" w:styleId="aa">
    <w:name w:val="footer"/>
    <w:basedOn w:val="a"/>
    <w:link w:val="ab"/>
    <w:uiPriority w:val="99"/>
    <w:unhideWhenUsed/>
    <w:rsid w:val="009463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463F2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bel85pt">
    <w:name w:val="Основной текст + Corbel;8;5 pt;Полужирный"/>
    <w:basedOn w:val="a4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5">
    <w:name w:val="Колонтитул_"/>
    <w:basedOn w:val="a0"/>
    <w:link w:val="a6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a7">
    <w:name w:val="Колонтитул"/>
    <w:basedOn w:val="a5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2">
    <w:name w:val="Основной текст (2)_"/>
    <w:basedOn w:val="a0"/>
    <w:link w:val="20"/>
    <w:rPr>
      <w:rFonts w:ascii="Corbel" w:eastAsia="Corbel" w:hAnsi="Corbel" w:cs="Corbe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2TrebuchetMS7pt-1pt">
    <w:name w:val="Основной текст (2) + Trebuchet MS;7 pt;Не полужирный;Курсив;Интервал -1 pt"/>
    <w:basedOn w:val="2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14"/>
      <w:szCs w:val="14"/>
      <w:u w:val="none"/>
      <w:lang w:val="uk-UA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202" w:lineRule="exact"/>
      <w:jc w:val="both"/>
    </w:pPr>
    <w:rPr>
      <w:rFonts w:ascii="Trebuchet MS" w:eastAsia="Trebuchet MS" w:hAnsi="Trebuchet MS" w:cs="Trebuchet MS"/>
      <w:sz w:val="16"/>
      <w:szCs w:val="1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151" w:lineRule="exact"/>
      <w:jc w:val="both"/>
    </w:pPr>
    <w:rPr>
      <w:rFonts w:ascii="Corbel" w:eastAsia="Corbel" w:hAnsi="Corbel" w:cs="Corbel"/>
      <w:b/>
      <w:bCs/>
      <w:sz w:val="17"/>
      <w:szCs w:val="17"/>
    </w:rPr>
  </w:style>
  <w:style w:type="paragraph" w:styleId="a8">
    <w:name w:val="header"/>
    <w:basedOn w:val="a"/>
    <w:link w:val="a9"/>
    <w:uiPriority w:val="99"/>
    <w:unhideWhenUsed/>
    <w:rsid w:val="009463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463F2"/>
    <w:rPr>
      <w:color w:val="000000"/>
    </w:rPr>
  </w:style>
  <w:style w:type="paragraph" w:styleId="aa">
    <w:name w:val="footer"/>
    <w:basedOn w:val="a"/>
    <w:link w:val="ab"/>
    <w:uiPriority w:val="99"/>
    <w:unhideWhenUsed/>
    <w:rsid w:val="009463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463F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2014-10-03T18:25:00Z</dcterms:created>
  <dcterms:modified xsi:type="dcterms:W3CDTF">2014-10-03T18:58:00Z</dcterms:modified>
</cp:coreProperties>
</file>