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№1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з </w:t>
      </w:r>
      <w:proofErr w:type="spellStart"/>
      <w:r w:rsidRPr="00054446">
        <w:rPr>
          <w:sz w:val="28"/>
          <w:szCs w:val="28"/>
          <w:lang w:val="uk-UA"/>
        </w:rPr>
        <w:t>дісципліни</w:t>
      </w:r>
      <w:proofErr w:type="spellEnd"/>
      <w:r w:rsidRPr="00054446">
        <w:rPr>
          <w:sz w:val="28"/>
          <w:szCs w:val="28"/>
          <w:lang w:val="uk-UA"/>
        </w:rPr>
        <w:t xml:space="preserve"> </w:t>
      </w:r>
      <w:r w:rsidRPr="00054446">
        <w:rPr>
          <w:b/>
          <w:sz w:val="28"/>
          <w:szCs w:val="28"/>
          <w:lang w:val="uk-UA"/>
        </w:rPr>
        <w:t>«</w:t>
      </w:r>
      <w:proofErr w:type="spellStart"/>
      <w:r w:rsidR="00C55BEF">
        <w:rPr>
          <w:sz w:val="28"/>
          <w:szCs w:val="28"/>
          <w:lang w:val="uk-UA"/>
        </w:rPr>
        <w:t>Комп</w:t>
      </w:r>
      <w:proofErr w:type="spellEnd"/>
      <w:r w:rsidR="00C55BEF" w:rsidRPr="00F33B46">
        <w:rPr>
          <w:sz w:val="28"/>
          <w:szCs w:val="28"/>
        </w:rPr>
        <w:t>’</w:t>
      </w:r>
      <w:proofErr w:type="spellStart"/>
      <w:r w:rsidR="00C55BEF">
        <w:rPr>
          <w:sz w:val="28"/>
          <w:szCs w:val="28"/>
          <w:lang w:val="uk-UA"/>
        </w:rPr>
        <w:t>ютерна</w:t>
      </w:r>
      <w:proofErr w:type="spellEnd"/>
      <w:r w:rsidR="00C55BEF">
        <w:rPr>
          <w:sz w:val="28"/>
          <w:szCs w:val="28"/>
          <w:lang w:val="uk-UA"/>
        </w:rPr>
        <w:t xml:space="preserve"> графіка</w:t>
      </w:r>
      <w:r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</w:t>
      </w:r>
      <w:r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C55BEF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Саверченко</w:t>
      </w:r>
      <w:proofErr w:type="spellEnd"/>
      <w:r>
        <w:rPr>
          <w:sz w:val="28"/>
          <w:szCs w:val="28"/>
          <w:lang w:val="uk-UA"/>
        </w:rPr>
        <w:t xml:space="preserve"> В. Г.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Pr="00054446" w:rsidRDefault="00FE23F3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2014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8A44FB" w:rsidRPr="00F33B46" w:rsidRDefault="00DE1B1C" w:rsidP="00DE1B1C">
      <w:pPr>
        <w:rPr>
          <w:sz w:val="28"/>
          <w:szCs w:val="28"/>
          <w:lang w:val="uk-UA"/>
        </w:rPr>
      </w:pPr>
      <w:r w:rsidRPr="00DE1B1C">
        <w:rPr>
          <w:b/>
          <w:sz w:val="28"/>
          <w:szCs w:val="28"/>
          <w:lang w:val="uk-UA"/>
        </w:rPr>
        <w:lastRenderedPageBreak/>
        <w:t>Тема:</w:t>
      </w:r>
      <w:r>
        <w:rPr>
          <w:sz w:val="28"/>
          <w:szCs w:val="28"/>
          <w:lang w:val="uk-UA"/>
        </w:rPr>
        <w:t xml:space="preserve"> </w:t>
      </w:r>
      <w:r w:rsidR="00F33B46" w:rsidRPr="00F33B46">
        <w:rPr>
          <w:sz w:val="28"/>
          <w:szCs w:val="28"/>
        </w:rPr>
        <w:t>Гр</w:t>
      </w:r>
      <w:proofErr w:type="spellStart"/>
      <w:r w:rsidR="00F33B46" w:rsidRPr="00F33B46">
        <w:rPr>
          <w:sz w:val="28"/>
          <w:szCs w:val="28"/>
          <w:lang w:val="uk-UA"/>
        </w:rPr>
        <w:t>афічні</w:t>
      </w:r>
      <w:proofErr w:type="spellEnd"/>
      <w:r w:rsidR="00F33B46" w:rsidRPr="00F33B46">
        <w:rPr>
          <w:sz w:val="28"/>
          <w:szCs w:val="28"/>
          <w:lang w:val="uk-UA"/>
        </w:rPr>
        <w:t xml:space="preserve"> примітиви</w:t>
      </w:r>
      <w:r>
        <w:rPr>
          <w:sz w:val="28"/>
          <w:szCs w:val="28"/>
          <w:lang w:val="uk-UA"/>
        </w:rPr>
        <w:t>.</w:t>
      </w:r>
    </w:p>
    <w:p w:rsidR="00F33B46" w:rsidRDefault="00F33B46" w:rsidP="00DE1B1C">
      <w:pPr>
        <w:jc w:val="both"/>
        <w:rPr>
          <w:sz w:val="28"/>
          <w:szCs w:val="28"/>
          <w:lang w:val="uk-UA"/>
        </w:rPr>
      </w:pPr>
      <w:r w:rsidRPr="00DE1B1C">
        <w:rPr>
          <w:b/>
          <w:sz w:val="28"/>
          <w:szCs w:val="28"/>
        </w:rPr>
        <w:t>Задание.</w:t>
      </w:r>
      <w:r w:rsidRPr="00F33B46">
        <w:rPr>
          <w:sz w:val="28"/>
          <w:szCs w:val="28"/>
        </w:rPr>
        <w:t xml:space="preserve"> Получить изображение (орнамент) из одной повторяющейся геометрической фигуры. Используя в качестве параметров отображения геометрической фигуры размеры, количество, шаг тиражирования, взаимное расположение, цвет и т. п.  создавать орнамент  интерактивной графики.</w:t>
      </w:r>
    </w:p>
    <w:p w:rsidR="00F33B46" w:rsidRDefault="00F33B46" w:rsidP="00F33B46">
      <w:pPr>
        <w:rPr>
          <w:sz w:val="28"/>
          <w:szCs w:val="28"/>
          <w:lang w:val="uk-UA"/>
        </w:rPr>
      </w:pPr>
    </w:p>
    <w:p w:rsidR="00F33B46" w:rsidRDefault="00F33B46" w:rsidP="00F33B46">
      <w:pPr>
        <w:rPr>
          <w:sz w:val="28"/>
          <w:szCs w:val="28"/>
          <w:lang w:val="uk-UA"/>
        </w:rPr>
      </w:pPr>
      <w:r w:rsidRPr="00DE1B1C">
        <w:rPr>
          <w:b/>
          <w:sz w:val="28"/>
          <w:szCs w:val="28"/>
          <w:lang w:val="uk-UA"/>
        </w:rPr>
        <w:t>Варіант 13</w:t>
      </w:r>
      <w:r>
        <w:rPr>
          <w:sz w:val="28"/>
          <w:szCs w:val="28"/>
          <w:lang w:val="uk-UA"/>
        </w:rPr>
        <w:t>. Концентричні трикутники.</w:t>
      </w:r>
    </w:p>
    <w:p w:rsidR="00F33B46" w:rsidRDefault="00F33B46" w:rsidP="00F33B46">
      <w:pPr>
        <w:rPr>
          <w:sz w:val="28"/>
          <w:szCs w:val="28"/>
          <w:lang w:val="uk-UA"/>
        </w:rPr>
      </w:pPr>
    </w:p>
    <w:p w:rsidR="00F33B46" w:rsidRDefault="00F33B46" w:rsidP="00F33B46">
      <w:pPr>
        <w:rPr>
          <w:b/>
          <w:sz w:val="28"/>
          <w:szCs w:val="28"/>
          <w:lang w:val="uk-UA"/>
        </w:rPr>
      </w:pPr>
      <w:r w:rsidRPr="00DE1B1C">
        <w:rPr>
          <w:b/>
          <w:sz w:val="28"/>
          <w:szCs w:val="28"/>
          <w:lang w:val="uk-UA"/>
        </w:rPr>
        <w:t>Код програми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javax.swing.JFrame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uk-UA" w:eastAsia="en-US"/>
        </w:rPr>
        <w:t>GCG1JFrame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extends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JFrame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GCG1JFrame() {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setTitle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Lab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1"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CG1JPanel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panel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CG1JPanel();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panel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3F350E" w:rsidRDefault="003F350E" w:rsidP="00F33B46">
      <w:pPr>
        <w:rPr>
          <w:b/>
          <w:sz w:val="28"/>
          <w:szCs w:val="28"/>
          <w:lang w:val="uk-UA"/>
        </w:rPr>
      </w:pP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javax.swing.JFrame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lab1CG {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GCG1JFrame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frame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GCG1JFrame();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frame.setDefaultCloseOperation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JFrame.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E</w:t>
      </w:r>
      <w:proofErr w:type="spellEnd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XIT_ON_CLOSE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frame.setVisible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3F350E" w:rsidRPr="00DE1B1C" w:rsidRDefault="003F350E" w:rsidP="00F33B46">
      <w:pPr>
        <w:rPr>
          <w:b/>
          <w:sz w:val="28"/>
          <w:szCs w:val="28"/>
          <w:lang w:val="uk-UA"/>
        </w:rPr>
      </w:pP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java.awt.BasicStroke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java.awt.Color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java.awt.Dimension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java.awt.Graphics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java.awt.Graphics2D;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java.awt.geom.Area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java.awt.geom.GeneralPath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java.awt.geom.Point2D;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javax.swing.JPanel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  <w:bookmarkStart w:id="0" w:name="_GoBack"/>
      <w:bookmarkEnd w:id="0"/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  <w:lang w:val="uk-UA" w:eastAsia="en-US"/>
        </w:rPr>
        <w:t>SuppressWarnings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serial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CG1JPanel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extends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JPanel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CG1JPanel() {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setPreferredSize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Dimension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(1000, 600));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paintComponent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Graphics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g) {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drawTriangle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(500, 300, g);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Point2D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drawTriangle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x,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y,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Graphics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g1) {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Graphics2D g2d = (Graphics2D) g1;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/*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ab/>
        <w:t xml:space="preserve"> * h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крок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між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трикутниками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ab/>
        <w:t xml:space="preserve"> */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h = 10;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dashPattern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{ 10f,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10f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10f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10f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10f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30f,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30f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30f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 10f };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g2d.setStroke(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BasicStroke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(1.0f,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Basic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Stroke.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CAP_ROUND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Basic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Stroke.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JOIN_ROUND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0.5f,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dashPattern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 0));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g2d.setStroke(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BasicStroke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(0.5f,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Basic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Stroke.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CAP_ROUND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Basic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Stroke.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JOIN_ROUND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Point2D a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Point2D.Double(x, y);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Point2D b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Point2D.Double(x + 10, y);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Point2D c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Point2D.Double(x + 5, y + 10);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GeneralPath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triangle1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GeneralPath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GeneralPath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triangle2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GeneralPath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area1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area2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GeneralPath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triangleBuff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GeneralPath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10; i++) {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triangle1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GeneralPath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 = 0; j &lt; 2; j++) {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triangle1.moveTo(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a.getX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a.getY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triangle1.lineTo(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b.getX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b.getY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triangle1.lineTo(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c.getX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c.getY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triangle1.lineTo(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a.getX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a.getY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triangle1.closePath();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(j == 0) {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triangleBuff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triangle1;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a.setLocation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a.getX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() - h *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(3),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a.getY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- h);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b.setLocation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b.getX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() + h *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(3),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b.getY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- h);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c.setLocation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c.getX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c.getY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() + h *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(2));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(j == 0) {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area1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(triangle1);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triangle2 = triangle1;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area2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(triangle1);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g2d.draw(area1);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area1.exclusiveOr(area2);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g2d.setColor(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(76, 88, 102));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g2d.fill(area1);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area1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triangleBuff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area2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(triangle1);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area2.exclusiveOr(area1);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g2d.fill(area2);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g2d.draw(area2);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area1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(triangle1);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area2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(triangle2);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area1.intersect(area2);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g2d.draw(area2);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g2d.draw(area1);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g2d.draw(area2);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c;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3F350E" w:rsidRDefault="003F350E" w:rsidP="003F35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F33B46" w:rsidRDefault="00F33B46" w:rsidP="00F33B4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F33B46" w:rsidRPr="00DE1B1C" w:rsidRDefault="004868E0" w:rsidP="00F33B46">
      <w:pPr>
        <w:rPr>
          <w:b/>
          <w:sz w:val="28"/>
          <w:szCs w:val="28"/>
          <w:lang w:val="uk-UA"/>
        </w:rPr>
      </w:pPr>
      <w:r w:rsidRPr="00DE1B1C">
        <w:rPr>
          <w:b/>
          <w:sz w:val="28"/>
          <w:szCs w:val="28"/>
          <w:lang w:val="uk-UA"/>
        </w:rPr>
        <w:t>Висновки.</w:t>
      </w:r>
    </w:p>
    <w:p w:rsidR="004868E0" w:rsidRDefault="004868E0" w:rsidP="00DE1B1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створення вікна для рисування я використовував бібліотеку </w:t>
      </w:r>
      <w:r>
        <w:rPr>
          <w:sz w:val="28"/>
          <w:szCs w:val="28"/>
          <w:lang w:val="en-US"/>
        </w:rPr>
        <w:t>AWT</w:t>
      </w:r>
      <w:r>
        <w:rPr>
          <w:sz w:val="28"/>
          <w:szCs w:val="28"/>
          <w:lang w:val="uk-UA"/>
        </w:rPr>
        <w:t>.</w:t>
      </w:r>
    </w:p>
    <w:p w:rsidR="004868E0" w:rsidRDefault="004868E0" w:rsidP="00DE1B1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побудови трикутника я використовував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868E0">
        <w:rPr>
          <w:sz w:val="28"/>
          <w:szCs w:val="28"/>
        </w:rPr>
        <w:t>GeneralPath</w:t>
      </w:r>
      <w:proofErr w:type="spellEnd"/>
      <w:r w:rsidRPr="004868E0">
        <w:rPr>
          <w:sz w:val="28"/>
          <w:szCs w:val="28"/>
        </w:rPr>
        <w:t xml:space="preserve">. </w:t>
      </w:r>
      <w:proofErr w:type="spellStart"/>
      <w:r w:rsidRPr="004868E0">
        <w:rPr>
          <w:sz w:val="28"/>
          <w:szCs w:val="28"/>
        </w:rPr>
        <w:t>Зм</w:t>
      </w:r>
      <w:r w:rsidRPr="004868E0">
        <w:rPr>
          <w:sz w:val="28"/>
          <w:szCs w:val="28"/>
          <w:lang w:val="uk-UA"/>
        </w:rPr>
        <w:t>інній</w:t>
      </w:r>
      <w:proofErr w:type="spellEnd"/>
      <w:r w:rsidRPr="004868E0">
        <w:rPr>
          <w:sz w:val="28"/>
          <w:szCs w:val="28"/>
          <w:lang w:val="uk-UA"/>
        </w:rPr>
        <w:t xml:space="preserve"> цього класу я передаю по ч</w:t>
      </w:r>
      <w:r>
        <w:rPr>
          <w:sz w:val="28"/>
          <w:szCs w:val="28"/>
          <w:lang w:val="uk-UA"/>
        </w:rPr>
        <w:t xml:space="preserve">ерзі координати точок і методом </w:t>
      </w:r>
      <w:proofErr w:type="spellStart"/>
      <w:r>
        <w:rPr>
          <w:sz w:val="28"/>
          <w:szCs w:val="28"/>
          <w:lang w:val="en-US"/>
        </w:rPr>
        <w:t>lineTo</w:t>
      </w:r>
      <w:proofErr w:type="spellEnd"/>
      <w:r w:rsidRPr="004868E0">
        <w:rPr>
          <w:sz w:val="28"/>
          <w:szCs w:val="28"/>
        </w:rPr>
        <w:t xml:space="preserve">() </w:t>
      </w:r>
      <w:r>
        <w:rPr>
          <w:sz w:val="28"/>
          <w:szCs w:val="28"/>
          <w:lang w:val="uk-UA"/>
        </w:rPr>
        <w:t xml:space="preserve">з’єдную точки, і виконується метод </w:t>
      </w:r>
      <w:r>
        <w:rPr>
          <w:sz w:val="28"/>
          <w:szCs w:val="28"/>
          <w:lang w:val="en-US"/>
        </w:rPr>
        <w:t>draw</w:t>
      </w:r>
      <w:r w:rsidRPr="004868E0">
        <w:rPr>
          <w:sz w:val="28"/>
          <w:szCs w:val="28"/>
        </w:rPr>
        <w:t xml:space="preserve">() </w:t>
      </w:r>
      <w:r>
        <w:rPr>
          <w:sz w:val="28"/>
          <w:szCs w:val="28"/>
          <w:lang w:val="uk-UA"/>
        </w:rPr>
        <w:t>який рисує фігуру.</w:t>
      </w:r>
    </w:p>
    <w:p w:rsidR="00024DD2" w:rsidRDefault="00024DD2" w:rsidP="00F33B4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Звичайна фігура:</w:t>
      </w:r>
    </w:p>
    <w:p w:rsidR="00024DD2" w:rsidRDefault="00024DD2" w:rsidP="00DE1B1C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1195673" wp14:editId="44163AD5">
            <wp:extent cx="2514600" cy="18915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9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DD2" w:rsidRDefault="00024DD2" w:rsidP="00F33B4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Фігура із збільшеним кроком, та зміненою кількістю трикутників.</w:t>
      </w:r>
    </w:p>
    <w:p w:rsidR="00DE1B1C" w:rsidRDefault="00DE1B1C" w:rsidP="00F33B46">
      <w:pPr>
        <w:rPr>
          <w:sz w:val="28"/>
          <w:szCs w:val="28"/>
          <w:lang w:val="uk-UA"/>
        </w:rPr>
      </w:pPr>
    </w:p>
    <w:p w:rsidR="00024DD2" w:rsidRDefault="00024DD2" w:rsidP="00DE1B1C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23DBE8D9" wp14:editId="4680961D">
            <wp:extent cx="2674007" cy="1885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007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DD2" w:rsidRDefault="00024DD2" w:rsidP="00F33B4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Фігура частково замальована червоним, та трикутники з чорним контуром.</w:t>
      </w:r>
    </w:p>
    <w:p w:rsidR="00DE1B1C" w:rsidRDefault="00024DD2" w:rsidP="00DE1B1C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4E0BA2BD" wp14:editId="2F6EFC16">
            <wp:extent cx="2590800" cy="1971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B1C" w:rsidRDefault="00DE1B1C">
      <w:pPr>
        <w:spacing w:after="200" w:line="276" w:lineRule="auto"/>
        <w:rPr>
          <w:sz w:val="28"/>
          <w:szCs w:val="28"/>
          <w:lang w:val="uk-UA"/>
        </w:rPr>
      </w:pPr>
    </w:p>
    <w:p w:rsidR="00DE1B1C" w:rsidRDefault="00DE1B1C">
      <w:pPr>
        <w:spacing w:after="200" w:line="276" w:lineRule="auto"/>
        <w:rPr>
          <w:sz w:val="28"/>
          <w:szCs w:val="28"/>
          <w:lang w:val="uk-UA"/>
        </w:rPr>
      </w:pPr>
    </w:p>
    <w:p w:rsidR="00DE1B1C" w:rsidRDefault="00DE1B1C">
      <w:pPr>
        <w:spacing w:after="200" w:line="276" w:lineRule="auto"/>
        <w:rPr>
          <w:sz w:val="28"/>
          <w:szCs w:val="28"/>
          <w:lang w:val="uk-UA"/>
        </w:rPr>
      </w:pPr>
    </w:p>
    <w:p w:rsidR="00DE1B1C" w:rsidRDefault="00DE1B1C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Фігура із зміненою шириною ліній</w:t>
      </w:r>
    </w:p>
    <w:p w:rsidR="00DE1B1C" w:rsidRDefault="00DE1B1C" w:rsidP="00DE1B1C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4FC9A026" wp14:editId="0511A893">
            <wp:extent cx="2676525" cy="2076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B1C" w:rsidRDefault="00DE1B1C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Фігура з пунктирними лініями</w:t>
      </w:r>
    </w:p>
    <w:p w:rsidR="00DE1B1C" w:rsidRDefault="00DE1B1C" w:rsidP="00DE1B1C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117CCFEB" wp14:editId="7C412CE7">
            <wp:extent cx="2581275" cy="1866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1B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AD"/>
    <w:rsid w:val="00024DD2"/>
    <w:rsid w:val="00395601"/>
    <w:rsid w:val="003F350E"/>
    <w:rsid w:val="00405794"/>
    <w:rsid w:val="004868E0"/>
    <w:rsid w:val="006360AA"/>
    <w:rsid w:val="008A44FB"/>
    <w:rsid w:val="00BA1AFC"/>
    <w:rsid w:val="00C55BEF"/>
    <w:rsid w:val="00C806AD"/>
    <w:rsid w:val="00D15748"/>
    <w:rsid w:val="00DE1B1C"/>
    <w:rsid w:val="00F31BAF"/>
    <w:rsid w:val="00F33B46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4DD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4DD2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4DD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4DD2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2461</Words>
  <Characters>1404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2</cp:revision>
  <cp:lastPrinted>2013-11-03T14:55:00Z</cp:lastPrinted>
  <dcterms:created xsi:type="dcterms:W3CDTF">2014-04-03T23:49:00Z</dcterms:created>
  <dcterms:modified xsi:type="dcterms:W3CDTF">2014-04-03T23:49:00Z</dcterms:modified>
</cp:coreProperties>
</file>