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sz w:val="28"/>
          <w:szCs w:val="28"/>
        </w:rPr>
        <w:t>Київський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полі</w:t>
      </w:r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ED2667">
        <w:rPr>
          <w:rFonts w:ascii="Times New Roman" w:hAnsi="Times New Roman"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D2667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іки</w:t>
      </w:r>
      <w:proofErr w:type="spellEnd"/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36537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№3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ED2667">
        <w:rPr>
          <w:rFonts w:ascii="Times New Roman" w:hAnsi="Times New Roman"/>
          <w:sz w:val="28"/>
          <w:szCs w:val="28"/>
        </w:rPr>
        <w:t>дісципліни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r w:rsidRPr="00ED266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Теорія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електричних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кі</w:t>
      </w:r>
      <w:proofErr w:type="gramStart"/>
      <w:r w:rsidRPr="00ED2667">
        <w:rPr>
          <w:rFonts w:ascii="Times New Roman" w:hAnsi="Times New Roman"/>
          <w:b/>
          <w:sz w:val="28"/>
          <w:szCs w:val="28"/>
        </w:rPr>
        <w:t>л</w:t>
      </w:r>
      <w:proofErr w:type="spellEnd"/>
      <w:proofErr w:type="gramEnd"/>
      <w:r w:rsidRPr="00ED2667">
        <w:rPr>
          <w:rFonts w:ascii="Times New Roman" w:hAnsi="Times New Roman"/>
          <w:b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: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студент 2 курсу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ФІОТ гр. ІО-</w:t>
      </w:r>
      <w:r>
        <w:rPr>
          <w:rFonts w:ascii="Times New Roman" w:hAnsi="Times New Roman"/>
          <w:sz w:val="28"/>
          <w:szCs w:val="28"/>
        </w:rPr>
        <w:t>31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Долинний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Олександр</w:t>
      </w:r>
      <w:proofErr w:type="spellEnd"/>
    </w:p>
    <w:p w:rsidR="009D6E99" w:rsidRPr="00ED2667" w:rsidRDefault="004E454B" w:rsidP="009D6E99">
      <w:pPr>
        <w:ind w:left="778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9D6E99" w:rsidRPr="00ED2667">
        <w:rPr>
          <w:rFonts w:ascii="Times New Roman" w:hAnsi="Times New Roman"/>
          <w:sz w:val="28"/>
          <w:szCs w:val="28"/>
        </w:rPr>
        <w:t>Бригада №</w:t>
      </w:r>
      <w:r w:rsidR="009D6E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Київ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201</w:t>
      </w:r>
      <w:r w:rsidR="006807B5">
        <w:rPr>
          <w:rFonts w:ascii="Times New Roman" w:hAnsi="Times New Roman"/>
          <w:sz w:val="28"/>
          <w:szCs w:val="28"/>
        </w:rPr>
        <w:t>4</w:t>
      </w:r>
      <w:r w:rsidRPr="00ED2667">
        <w:rPr>
          <w:rFonts w:ascii="Times New Roman" w:hAnsi="Times New Roman"/>
          <w:sz w:val="28"/>
          <w:szCs w:val="28"/>
        </w:rPr>
        <w:t xml:space="preserve"> р.</w:t>
      </w:r>
    </w:p>
    <w:p w:rsidR="00365379" w:rsidRPr="00365379" w:rsidRDefault="00365379" w:rsidP="00365379">
      <w:pPr>
        <w:widowControl w:val="0"/>
        <w:spacing w:after="0" w:line="360" w:lineRule="auto"/>
        <w:ind w:right="200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uk-UA" w:eastAsia="ru-RU"/>
        </w:rPr>
        <w:lastRenderedPageBreak/>
        <w:t>ЛАБОРАТОРНА    РОБОТА    № З</w:t>
      </w:r>
    </w:p>
    <w:p w:rsidR="00365379" w:rsidRPr="00365379" w:rsidRDefault="00365379" w:rsidP="00365379">
      <w:pPr>
        <w:widowControl w:val="0"/>
        <w:spacing w:after="0" w:line="360" w:lineRule="auto"/>
        <w:ind w:left="1720"/>
        <w:rPr>
          <w:rFonts w:ascii="Times New Roman" w:eastAsia="Times New Roman" w:hAnsi="Times New Roman" w:cs="Times New Roman"/>
          <w:b/>
          <w:i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 xml:space="preserve">              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ab/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ab/>
      </w:r>
      <w:r w:rsidRPr="00365379">
        <w:rPr>
          <w:rFonts w:ascii="Times New Roman" w:eastAsia="Times New Roman" w:hAnsi="Times New Roman" w:cs="Times New Roman"/>
          <w:b/>
          <w:i/>
          <w:snapToGrid w:val="0"/>
          <w:sz w:val="28"/>
          <w:szCs w:val="24"/>
          <w:lang w:val="uk-UA" w:eastAsia="ru-RU"/>
        </w:rPr>
        <w:t>МЕТОД НАКЛАДАННЯ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rPr>
          <w:rFonts w:ascii="Times New Roman" w:eastAsia="Times New Roman" w:hAnsi="Times New Roman" w:cs="Times New Roman"/>
          <w:i/>
          <w:snapToGrid w:val="0"/>
          <w:sz w:val="28"/>
          <w:szCs w:val="24"/>
          <w:u w:val="single"/>
          <w:lang w:val="uk-UA" w:eastAsia="ru-RU"/>
        </w:rPr>
      </w:pP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u w:val="single"/>
          <w:lang w:val="uk-UA" w:eastAsia="ru-RU"/>
        </w:rPr>
        <w:t>Мета роботи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0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Виконанням цієї роботи передбачається експериментальна перевірка справедливості принципу і методу накладання (суперпозиції) дії джерел ЕРС в лінійному електричному колі. 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00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Підготовка до роботи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0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При підготовці до роботи студенти мають скласти протокол звіту, ознайомитись з методичними вказівками, робочим завданням та відповісти на такі запитання: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0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1. В чому полягає сутність методу накладання?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0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2. Для розрахунків яких кіл не можна застосовувати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метод накладання?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3.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Яким чином за відомими частковими (обумовленими дією одного джерела енергії) струмами та напругами визначають підсумкові струм та напругу окремих ділянок електричного кола?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4. Чи можна за відомими частковими потужностями визначати підсумкові потужності ділянок електричного кола?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5. Які прилади треба використовувати і яким чином вони мають бути підключені до схеми рис.3.1 з метою дослідної перевірки методу накладання?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6. Як дослідним шляхом визначити ЕРС та внутрішній опір кожного з джерел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і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? Наведіть відповідні формули, намалюйте відповідні схеми.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7. Намалюйте схеми для визначення часткових струмів від дії джерел ЕРС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та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в схемі рис.3.1. При цьому </w:t>
      </w:r>
      <w:proofErr w:type="spellStart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враховоється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, що </w:t>
      </w:r>
      <w:r w:rsidRPr="00365379">
        <w:rPr>
          <w:rFonts w:ascii="Times New Roman" w:eastAsia="Times New Roman" w:hAnsi="Times New Roman" w:cs="Times New Roman"/>
          <w:i/>
          <w:smallCaps/>
          <w:snapToGrid w:val="0"/>
          <w:sz w:val="28"/>
          <w:szCs w:val="24"/>
          <w:lang w:val="en-US" w:eastAsia="ru-RU"/>
        </w:rPr>
        <w:t>R</w:t>
      </w:r>
      <w:r w:rsidRPr="00365379">
        <w:rPr>
          <w:rFonts w:ascii="Times New Roman" w:eastAsia="Times New Roman" w:hAnsi="Times New Roman" w:cs="Times New Roman"/>
          <w:i/>
          <w:smallCaps/>
          <w:snapToGrid w:val="0"/>
          <w:sz w:val="28"/>
          <w:szCs w:val="24"/>
          <w:vertAlign w:val="subscript"/>
          <w:lang w:val="uk-UA" w:eastAsia="ru-RU"/>
        </w:rPr>
        <w:t>01</w:t>
      </w:r>
      <w:r w:rsidRPr="00365379">
        <w:rPr>
          <w:rFonts w:ascii="Times New Roman" w:eastAsia="Times New Roman" w:hAnsi="Times New Roman" w:cs="Times New Roman"/>
          <w:smallCaps/>
          <w:snapToGrid w:val="0"/>
          <w:sz w:val="28"/>
          <w:szCs w:val="24"/>
          <w:lang w:val="uk-UA"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і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R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02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- відповідно внутрішні опори цих джерел.</w:t>
      </w:r>
    </w:p>
    <w:p w:rsidR="00365379" w:rsidRPr="00365379" w:rsidRDefault="00365379" w:rsidP="0036537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4"/>
          <w:szCs w:val="24"/>
          <w:u w:val="single"/>
          <w:lang w:val="uk-UA" w:eastAsia="ru-RU"/>
        </w:rPr>
      </w:pP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u w:val="single"/>
          <w:lang w:val="uk-UA" w:eastAsia="ru-RU"/>
        </w:rPr>
        <w:br w:type="page"/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u w:val="single"/>
          <w:lang w:val="uk-UA" w:eastAsia="ru-RU"/>
        </w:rPr>
        <w:lastRenderedPageBreak/>
        <w:t>Робоче завдання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60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>1. Скласти електричне коло, зображене на рис.3.2.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             а) </w:t>
      </w:r>
      <w:r w:rsidRPr="00365379">
        <w:rPr>
          <w:rFonts w:ascii="Courier New" w:eastAsia="Times New Roman" w:hAnsi="Courier New" w:cs="Times New Roman"/>
          <w:snapToGrid w:val="0"/>
          <w:sz w:val="24"/>
          <w:szCs w:val="24"/>
          <w:lang w:val="uk-UA" w:eastAsia="ru-RU"/>
        </w:rPr>
        <w:t>принципова схема: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Courier New" w:eastAsia="Times New Roman" w:hAnsi="Courier New" w:cs="Times New Roman"/>
          <w:snapToGrid w:val="0"/>
          <w:sz w:val="24"/>
          <w:szCs w:val="24"/>
          <w:lang w:val="uk-UA" w:eastAsia="ru-RU"/>
        </w:rPr>
        <w:object w:dxaOrig="3813" w:dyaOrig="2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15.5pt" o:ole="">
            <v:imagedata r:id="rId6" o:title=""/>
          </v:shape>
          <o:OLEObject Type="Embed" ProgID="CorelDRAW.Graphic.10" ShapeID="_x0000_i1025" DrawAspect="Content" ObjectID="_1472705840" r:id="rId7"/>
        </w:object>
      </w:r>
      <w:r w:rsidRPr="00365379">
        <w:rPr>
          <w:rFonts w:ascii="Courier New" w:eastAsia="Times New Roman" w:hAnsi="Courier New" w:cs="Times New Roman"/>
          <w:snapToGrid w:val="0"/>
          <w:sz w:val="24"/>
          <w:szCs w:val="24"/>
          <w:lang w:val="uk-UA" w:eastAsia="ru-RU"/>
        </w:rPr>
        <w:t xml:space="preserve"> 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              б) </w:t>
      </w:r>
      <w:r w:rsidRPr="00365379">
        <w:rPr>
          <w:rFonts w:ascii="Courier New" w:eastAsia="Times New Roman" w:hAnsi="Courier New" w:cs="Times New Roman"/>
          <w:snapToGrid w:val="0"/>
          <w:sz w:val="24"/>
          <w:szCs w:val="24"/>
          <w:lang w:val="uk-UA" w:eastAsia="ru-RU"/>
        </w:rPr>
        <w:t xml:space="preserve">монтажна схема:   </w:t>
      </w:r>
    </w:p>
    <w:p w:rsidR="00365379" w:rsidRPr="00365379" w:rsidRDefault="00365379" w:rsidP="00365379">
      <w:pPr>
        <w:widowControl w:val="0"/>
        <w:spacing w:after="0" w:line="360" w:lineRule="auto"/>
        <w:ind w:left="120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Courier New" w:eastAsia="Times New Roman" w:hAnsi="Courier New" w:cs="Times New Roman"/>
          <w:snapToGrid w:val="0"/>
          <w:sz w:val="24"/>
          <w:szCs w:val="24"/>
          <w:lang w:val="uk-UA" w:eastAsia="ru-RU"/>
        </w:rPr>
        <w:object w:dxaOrig="5601" w:dyaOrig="3289">
          <v:shape id="_x0000_i1026" type="#_x0000_t75" style="width:348.75pt;height:194.25pt" o:ole="">
            <v:imagedata r:id="rId8" o:title=""/>
          </v:shape>
          <o:OLEObject Type="Embed" ProgID="CorelDRAW.Graphic.10" ShapeID="_x0000_i1026" DrawAspect="Content" ObjectID="_1472705841" r:id="rId9"/>
        </w:objec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>Рис. 3.2    Схема досліджуваного кола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4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2. Вимірити силу струмів і напруги віток кола,  які створюються спільною дією джерел ЕРС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та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.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Експериментально визначити електрорушійні сили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та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джерел живлення та обчислити їхні внутрішні опори (див. </w:t>
      </w:r>
      <w:proofErr w:type="spellStart"/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>лаб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. роботу №1 та №2).  Результати вимірів і обчислень занести в табл. 3.1.                             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</w:p>
    <w:p w:rsidR="00365379" w:rsidRPr="00365379" w:rsidRDefault="00365379" w:rsidP="00365379">
      <w:pPr>
        <w:widowControl w:val="0"/>
        <w:spacing w:after="0" w:line="360" w:lineRule="auto"/>
        <w:ind w:left="40" w:firstLine="460"/>
        <w:jc w:val="right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                            Таблиця 3.1                                            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6"/>
        <w:gridCol w:w="1985"/>
        <w:gridCol w:w="2126"/>
        <w:gridCol w:w="1985"/>
      </w:tblGrid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1916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365379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985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365379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en-US" w:eastAsia="ru-RU"/>
              </w:rPr>
              <w:t>U</w:t>
            </w:r>
            <w:r w:rsidRPr="00365379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2126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365379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985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en-US" w:eastAsia="ru-RU"/>
              </w:rPr>
              <w:t>R</w:t>
            </w:r>
            <w:r w:rsidRPr="00365379"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vertAlign w:val="subscript"/>
                <w:lang w:eastAsia="ru-RU"/>
              </w:rPr>
              <w:t xml:space="preserve">0 </w:t>
            </w: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91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985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985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191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985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212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985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ind w:firstLine="460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</w:tr>
    </w:tbl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</w:p>
    <w:p w:rsidR="00365379" w:rsidRPr="00365379" w:rsidRDefault="00365379" w:rsidP="00365379">
      <w:pPr>
        <w:widowControl w:val="0"/>
        <w:spacing w:after="0" w:line="360" w:lineRule="auto"/>
        <w:ind w:left="40" w:firstLine="44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3. Вимірити силу струмів і напруги віток кола, враховуючи їхній напрямок, при дії джерела ЕРС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. Замість джерела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підключи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softHyphen/>
        <w:t xml:space="preserve">ти опір, величина якого дорівнює внутрішньому опору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en-US" w:eastAsia="ru-RU"/>
        </w:rPr>
        <w:t>R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eastAsia="ru-RU"/>
        </w:rPr>
        <w:t>02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.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Дані дослідів занести в табл. 3.2.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4. Вимірити силу струмів і напруги віток кола, враховуючи їхній напрямок, при дії джерела ЕРС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.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Замість джерела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>підключи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softHyphen/>
        <w:t xml:space="preserve">ти опір, величина якого дорівнює внутрішньому опору 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en-US" w:eastAsia="ru-RU"/>
        </w:rPr>
        <w:t>R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vertAlign w:val="subscript"/>
          <w:lang w:eastAsia="ru-RU"/>
        </w:rPr>
        <w:t>01</w:t>
      </w:r>
      <w:r w:rsidRPr="00365379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uk-UA" w:eastAsia="ru-RU"/>
        </w:rPr>
        <w:t>.</w:t>
      </w: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t xml:space="preserve"> Дані дослідів занести в табл. 3.2.</w:t>
      </w:r>
    </w:p>
    <w:p w:rsidR="00365379" w:rsidRPr="00365379" w:rsidRDefault="00365379" w:rsidP="00365379">
      <w:pPr>
        <w:widowControl w:val="0"/>
        <w:spacing w:after="0" w:line="360" w:lineRule="auto"/>
        <w:ind w:left="40" w:firstLine="440"/>
        <w:jc w:val="right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  <w:lastRenderedPageBreak/>
        <w:t>Таблиця 3.2</w:t>
      </w:r>
    </w:p>
    <w:tbl>
      <w:tblPr>
        <w:tblW w:w="0" w:type="auto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6"/>
        <w:gridCol w:w="1163"/>
        <w:gridCol w:w="627"/>
        <w:gridCol w:w="627"/>
        <w:gridCol w:w="470"/>
        <w:gridCol w:w="576"/>
        <w:gridCol w:w="522"/>
        <w:gridCol w:w="612"/>
        <w:gridCol w:w="567"/>
        <w:gridCol w:w="567"/>
        <w:gridCol w:w="567"/>
        <w:gridCol w:w="567"/>
        <w:gridCol w:w="567"/>
        <w:gridCol w:w="630"/>
      </w:tblGrid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trHeight w:hRule="exact" w:val="875"/>
          <w:jc w:val="center"/>
        </w:trPr>
        <w:tc>
          <w:tcPr>
            <w:tcW w:w="876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Джерело</w:t>
            </w: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Робота</w:t>
            </w:r>
          </w:p>
        </w:tc>
        <w:tc>
          <w:tcPr>
            <w:tcW w:w="5135" w:type="dxa"/>
            <w:gridSpan w:val="9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Струми віток і напруги на елементах кола</w:t>
            </w:r>
          </w:p>
        </w:tc>
        <w:tc>
          <w:tcPr>
            <w:tcW w:w="1764" w:type="dxa"/>
            <w:gridSpan w:val="3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Вхідні та вза</w:t>
            </w: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softHyphen/>
              <w:t xml:space="preserve">ємні </w:t>
            </w:r>
            <w:proofErr w:type="spellStart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провідн</w:t>
            </w:r>
            <w:proofErr w:type="spellEnd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.</w:t>
            </w: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402"/>
          <w:jc w:val="center"/>
        </w:trPr>
        <w:tc>
          <w:tcPr>
            <w:tcW w:w="876" w:type="dxa"/>
            <w:vMerge w:val="restart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680" w:dyaOrig="340">
                <v:shape id="_x0000_i1027" type="#_x0000_t75" style="width:33.75pt;height:17.25pt" o:ole="">
                  <v:imagedata r:id="rId10" o:title=""/>
                </v:shape>
                <o:OLEObject Type="Embed" ProgID="Equation.3" ShapeID="_x0000_i1027" DrawAspect="Content" ObjectID="_1472705842" r:id="rId11"/>
              </w:object>
            </w: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720" w:dyaOrig="340">
                <v:shape id="_x0000_i1028" type="#_x0000_t75" style="width:36pt;height:17.25pt" o:ole="">
                  <v:imagedata r:id="rId12" o:title=""/>
                </v:shape>
                <o:OLEObject Type="Embed" ProgID="Equation.3" ShapeID="_x0000_i1028" DrawAspect="Content" ObjectID="_1472705843" r:id="rId13"/>
              </w:object>
            </w: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proofErr w:type="spellStart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Розрах</w:t>
            </w:r>
            <w:proofErr w:type="spellEnd"/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240" w:dyaOrig="340">
                <v:shape id="_x0000_i1029" type="#_x0000_t75" style="width:12pt;height:17.25pt" o:ole="">
                  <v:imagedata r:id="rId14" o:title=""/>
                </v:shape>
                <o:OLEObject Type="Embed" ProgID="Equation.3" ShapeID="_x0000_i1029" DrawAspect="Content" ObjectID="_1472705844" r:id="rId15"/>
              </w:object>
            </w: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300" w:dyaOrig="340">
                <v:shape id="_x0000_i1030" type="#_x0000_t75" style="width:15pt;height:17.25pt" o:ole="">
                  <v:imagedata r:id="rId16" o:title=""/>
                </v:shape>
                <o:OLEObject Type="Embed" ProgID="Equation.3" ShapeID="_x0000_i1030" DrawAspect="Content" ObjectID="_1472705845" r:id="rId17"/>
              </w:object>
            </w: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en-US" w:eastAsia="ru-RU"/>
              </w:rPr>
              <w:object w:dxaOrig="279" w:dyaOrig="340">
                <v:shape id="_x0000_i1031" type="#_x0000_t75" style="width:14.25pt;height:17.25pt" o:ole="">
                  <v:imagedata r:id="rId18" o:title=""/>
                </v:shape>
                <o:OLEObject Type="Embed" ProgID="Equation.3" ShapeID="_x0000_i1031" DrawAspect="Content" ObjectID="_1472705846" r:id="rId19"/>
              </w:object>
            </w: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2"/>
                <w:sz w:val="24"/>
                <w:szCs w:val="24"/>
                <w:vertAlign w:val="subscript"/>
                <w:lang w:val="uk-UA" w:eastAsia="ru-RU"/>
              </w:rPr>
              <w:object w:dxaOrig="240" w:dyaOrig="360">
                <v:shape id="_x0000_i1032" type="#_x0000_t75" style="width:10.5pt;height:15.75pt" o:ole="">
                  <v:imagedata r:id="rId20" o:title=""/>
                </v:shape>
                <o:OLEObject Type="Embed" ProgID="Equation.3" ShapeID="_x0000_i1032" DrawAspect="Content" ObjectID="_1472705847" r:id="rId21"/>
              </w:object>
            </w: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Courier New" w:eastAsia="Times New Roman" w:hAnsi="Courier New" w:cs="Times New Roman"/>
                <w:snapToGrid w:val="0"/>
                <w:position w:val="-12"/>
                <w:sz w:val="24"/>
                <w:szCs w:val="24"/>
                <w:lang w:val="uk-UA" w:eastAsia="ru-RU"/>
              </w:rPr>
              <w:object w:dxaOrig="320" w:dyaOrig="360">
                <v:shape id="_x0000_i1033" type="#_x0000_t75" style="width:15.75pt;height:18pt" o:ole="">
                  <v:imagedata r:id="rId22" o:title=""/>
                </v:shape>
                <o:OLEObject Type="Embed" ProgID="Equation.3" ShapeID="_x0000_i1033" DrawAspect="Content" ObjectID="_1472705848" r:id="rId23"/>
              </w:object>
            </w: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2"/>
                <w:sz w:val="24"/>
                <w:szCs w:val="24"/>
                <w:vertAlign w:val="subscript"/>
                <w:lang w:val="en-US" w:eastAsia="ru-RU"/>
              </w:rPr>
              <w:object w:dxaOrig="300" w:dyaOrig="360">
                <v:shape id="_x0000_i1034" type="#_x0000_t75" style="width:15pt;height:18pt" o:ole="">
                  <v:imagedata r:id="rId24" o:title=""/>
                </v:shape>
                <o:OLEObject Type="Embed" ProgID="Equation.3" ShapeID="_x0000_i1034" DrawAspect="Content" ObjectID="_1472705849" r:id="rId25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260" w:dyaOrig="340">
                <v:shape id="_x0000_i1035" type="#_x0000_t75" style="width:12.75pt;height:17.25pt" o:ole="">
                  <v:imagedata r:id="rId26" o:title=""/>
                </v:shape>
                <o:OLEObject Type="Embed" ProgID="Equation.3" ShapeID="_x0000_i1035" DrawAspect="Content" ObjectID="_1472705850" r:id="rId27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340" w:dyaOrig="340">
                <v:shape id="_x0000_i1036" type="#_x0000_t75" style="width:16.5pt;height:16.5pt" o:ole="">
                  <v:imagedata r:id="rId28" o:title=""/>
                </v:shape>
                <o:OLEObject Type="Embed" ProgID="Equation.3" ShapeID="_x0000_i1036" DrawAspect="Content" ObjectID="_1472705851" r:id="rId29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en-US" w:eastAsia="ru-RU"/>
              </w:rPr>
              <w:object w:dxaOrig="320" w:dyaOrig="340">
                <v:shape id="_x0000_i1037" type="#_x0000_t75" style="width:15.75pt;height:17.25pt" o:ole="">
                  <v:imagedata r:id="rId30" o:title=""/>
                </v:shape>
                <o:OLEObject Type="Embed" ProgID="Equation.3" ShapeID="_x0000_i1037" DrawAspect="Content" ObjectID="_1472705852" r:id="rId31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300" w:dyaOrig="340">
                <v:shape id="_x0000_i1038" type="#_x0000_t75" style="width:15pt;height:17.25pt" o:ole="">
                  <v:imagedata r:id="rId32" o:title=""/>
                </v:shape>
                <o:OLEObject Type="Embed" ProgID="Equation.3" ShapeID="_x0000_i1038" DrawAspect="Content" ObjectID="_1472705853" r:id="rId33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Courier New" w:eastAsia="Times New Roman" w:hAnsi="Courier New" w:cs="Times New Roman"/>
                <w:snapToGrid w:val="0"/>
                <w:position w:val="-12"/>
                <w:sz w:val="24"/>
                <w:szCs w:val="24"/>
                <w:lang w:val="uk-UA" w:eastAsia="ru-RU"/>
              </w:rPr>
              <w:object w:dxaOrig="320" w:dyaOrig="360">
                <v:shape id="_x0000_i1039" type="#_x0000_t75" style="width:15.75pt;height:18pt" o:ole="">
                  <v:imagedata r:id="rId34" o:title=""/>
                </v:shape>
                <o:OLEObject Type="Embed" ProgID="Equation.3" ShapeID="_x0000_i1039" DrawAspect="Content" ObjectID="_1472705854" r:id="rId35"/>
              </w:object>
            </w: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320" w:dyaOrig="340">
                <v:shape id="_x0000_i1040" type="#_x0000_t75" style="width:15.75pt;height:16.5pt" o:ole="">
                  <v:imagedata r:id="rId36" o:title=""/>
                </v:shape>
                <o:OLEObject Type="Embed" ProgID="Equation.3" ShapeID="_x0000_i1040" DrawAspect="Content" ObjectID="_1472705855" r:id="rId37"/>
              </w:object>
            </w: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528"/>
          <w:jc w:val="center"/>
        </w:trPr>
        <w:tc>
          <w:tcPr>
            <w:tcW w:w="876" w:type="dxa"/>
            <w:vMerge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Дослід</w:t>
            </w: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549"/>
          <w:jc w:val="center"/>
        </w:trPr>
        <w:tc>
          <w:tcPr>
            <w:tcW w:w="876" w:type="dxa"/>
            <w:vMerge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proofErr w:type="spellStart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Розрах</w:t>
            </w:r>
            <w:proofErr w:type="spellEnd"/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392"/>
          <w:jc w:val="center"/>
        </w:trPr>
        <w:tc>
          <w:tcPr>
            <w:tcW w:w="876" w:type="dxa"/>
            <w:vMerge w:val="restart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680" w:dyaOrig="340">
                <v:shape id="_x0000_i1041" type="#_x0000_t75" style="width:33.75pt;height:17.25pt" o:ole="">
                  <v:imagedata r:id="rId38" o:title=""/>
                </v:shape>
                <o:OLEObject Type="Embed" ProgID="Equation.3" ShapeID="_x0000_i1041" DrawAspect="Content" ObjectID="_1472705856" r:id="rId39"/>
              </w:object>
            </w: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720" w:dyaOrig="340">
                <v:shape id="_x0000_i1042" type="#_x0000_t75" style="width:36pt;height:17.25pt" o:ole="">
                  <v:imagedata r:id="rId40" o:title=""/>
                </v:shape>
                <o:OLEObject Type="Embed" ProgID="Equation.3" ShapeID="_x0000_i1042" DrawAspect="Content" ObjectID="_1472705857" r:id="rId41"/>
              </w:object>
            </w: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proofErr w:type="spellStart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Розрах</w:t>
            </w:r>
            <w:proofErr w:type="spellEnd"/>
          </w:p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40" w:dyaOrig="380">
                <v:shape id="_x0000_i1043" type="#_x0000_t75" style="width:21.75pt;height:18.75pt" o:ole="">
                  <v:imagedata r:id="rId42" o:title=""/>
                </v:shape>
                <o:OLEObject Type="Embed" ProgID="Equation.3" ShapeID="_x0000_i1043" DrawAspect="Content" ObjectID="_1472705858" r:id="rId43"/>
              </w:object>
            </w: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99" w:dyaOrig="380">
                <v:shape id="_x0000_i1044" type="#_x0000_t75" style="width:24.75pt;height:18.75pt" o:ole="">
                  <v:imagedata r:id="rId44" o:title=""/>
                </v:shape>
                <o:OLEObject Type="Embed" ProgID="Equation.3" ShapeID="_x0000_i1044" DrawAspect="Content" ObjectID="_1472705859" r:id="rId45"/>
              </w:object>
            </w: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en-US" w:eastAsia="ru-RU"/>
              </w:rPr>
              <w:object w:dxaOrig="279" w:dyaOrig="340">
                <v:shape id="_x0000_i1045" type="#_x0000_t75" style="width:14.25pt;height:17.25pt" o:ole="">
                  <v:imagedata r:id="rId18" o:title=""/>
                </v:shape>
                <o:OLEObject Type="Embed" ProgID="Equation.3" ShapeID="_x0000_i1045" DrawAspect="Content" ObjectID="_1472705860" r:id="rId46"/>
              </w:object>
            </w: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40" w:dyaOrig="380">
                <v:shape id="_x0000_i1046" type="#_x0000_t75" style="width:18.75pt;height:16.5pt" o:ole="">
                  <v:imagedata r:id="rId47" o:title=""/>
                </v:shape>
                <o:OLEObject Type="Embed" ProgID="Equation.3" ShapeID="_x0000_i1046" DrawAspect="Content" ObjectID="_1472705861" r:id="rId48"/>
              </w:object>
            </w: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Courier New" w:eastAsia="Times New Roman" w:hAnsi="Courier New" w:cs="Times New Roman"/>
                <w:snapToGrid w:val="0"/>
                <w:position w:val="-14"/>
                <w:sz w:val="24"/>
                <w:szCs w:val="24"/>
                <w:lang w:val="uk-UA" w:eastAsia="ru-RU"/>
              </w:rPr>
              <w:object w:dxaOrig="520" w:dyaOrig="380">
                <v:shape id="_x0000_i1047" type="#_x0000_t75" style="width:26.25pt;height:18.75pt" o:ole="">
                  <v:imagedata r:id="rId49" o:title=""/>
                </v:shape>
                <o:OLEObject Type="Embed" ProgID="Equation.3" ShapeID="_x0000_i1047" DrawAspect="Content" ObjectID="_1472705862" r:id="rId50"/>
              </w:object>
            </w: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2"/>
                <w:sz w:val="24"/>
                <w:szCs w:val="24"/>
                <w:vertAlign w:val="subscript"/>
                <w:lang w:val="en-US" w:eastAsia="ru-RU"/>
              </w:rPr>
              <w:object w:dxaOrig="300" w:dyaOrig="360">
                <v:shape id="_x0000_i1048" type="#_x0000_t75" style="width:15pt;height:18pt" o:ole="">
                  <v:imagedata r:id="rId24" o:title=""/>
                </v:shape>
                <o:OLEObject Type="Embed" ProgID="Equation.3" ShapeID="_x0000_i1048" DrawAspect="Content" ObjectID="_1472705863" r:id="rId51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60" w:dyaOrig="380">
                <v:shape id="_x0000_i1049" type="#_x0000_t75" style="width:23.25pt;height:18.75pt" o:ole="">
                  <v:imagedata r:id="rId52" o:title=""/>
                </v:shape>
                <o:OLEObject Type="Embed" ProgID="Equation.3" ShapeID="_x0000_i1049" DrawAspect="Content" ObjectID="_1472705864" r:id="rId53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520" w:dyaOrig="380">
                <v:shape id="_x0000_i1050" type="#_x0000_t75" style="width:25.5pt;height:18.75pt" o:ole="">
                  <v:imagedata r:id="rId54" o:title=""/>
                </v:shape>
                <o:OLEObject Type="Embed" ProgID="Equation.3" ShapeID="_x0000_i1050" DrawAspect="Content" ObjectID="_1472705865" r:id="rId55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en-US" w:eastAsia="ru-RU"/>
              </w:rPr>
              <w:object w:dxaOrig="320" w:dyaOrig="340">
                <v:shape id="_x0000_i1051" type="#_x0000_t75" style="width:15.75pt;height:17.25pt" o:ole="">
                  <v:imagedata r:id="rId30" o:title=""/>
                </v:shape>
                <o:OLEObject Type="Embed" ProgID="Equation.3" ShapeID="_x0000_i1051" DrawAspect="Content" ObjectID="_1472705866" r:id="rId56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99" w:dyaOrig="380">
                <v:shape id="_x0000_i1052" type="#_x0000_t75" style="width:24pt;height:18.75pt" o:ole="">
                  <v:imagedata r:id="rId57" o:title=""/>
                </v:shape>
                <o:OLEObject Type="Embed" ProgID="Equation.3" ShapeID="_x0000_i1052" DrawAspect="Content" ObjectID="_1472705867" r:id="rId58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99" w:dyaOrig="380">
                <v:shape id="_x0000_i1053" type="#_x0000_t75" style="width:21.75pt;height:16.5pt" o:ole="">
                  <v:imagedata r:id="rId59" o:title=""/>
                </v:shape>
                <o:OLEObject Type="Embed" ProgID="Equation.3" ShapeID="_x0000_i1053" DrawAspect="Content" ObjectID="_1472705868" r:id="rId60"/>
              </w:object>
            </w: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520" w:dyaOrig="380">
                <v:shape id="_x0000_i1054" type="#_x0000_t75" style="width:25.5pt;height:18.75pt" o:ole="">
                  <v:imagedata r:id="rId61" o:title=""/>
                </v:shape>
                <o:OLEObject Type="Embed" ProgID="Equation.3" ShapeID="_x0000_i1054" DrawAspect="Content" ObjectID="_1472705869" r:id="rId62"/>
              </w:object>
            </w: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502"/>
          <w:jc w:val="center"/>
        </w:trPr>
        <w:tc>
          <w:tcPr>
            <w:tcW w:w="876" w:type="dxa"/>
            <w:vMerge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163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Дослід</w:t>
            </w: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550"/>
          <w:jc w:val="center"/>
        </w:trPr>
        <w:tc>
          <w:tcPr>
            <w:tcW w:w="876" w:type="dxa"/>
            <w:vMerge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163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proofErr w:type="spellStart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Розрах</w:t>
            </w:r>
            <w:proofErr w:type="spellEnd"/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  <w:jc w:val="center"/>
        </w:trPr>
        <w:tc>
          <w:tcPr>
            <w:tcW w:w="876" w:type="dxa"/>
            <w:vMerge w:val="restart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680" w:dyaOrig="340">
                <v:shape id="_x0000_i1055" type="#_x0000_t75" style="width:33.75pt;height:17.25pt" o:ole="">
                  <v:imagedata r:id="rId63" o:title=""/>
                </v:shape>
                <o:OLEObject Type="Embed" ProgID="Equation.3" ShapeID="_x0000_i1055" DrawAspect="Content" ObjectID="_1472705870" r:id="rId64"/>
              </w:object>
            </w: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uk-UA" w:eastAsia="ru-RU"/>
              </w:rPr>
              <w:object w:dxaOrig="700" w:dyaOrig="340">
                <v:shape id="_x0000_i1056" type="#_x0000_t75" style="width:35.25pt;height:17.25pt" o:ole="">
                  <v:imagedata r:id="rId65" o:title=""/>
                </v:shape>
                <o:OLEObject Type="Embed" ProgID="Equation.3" ShapeID="_x0000_i1056" DrawAspect="Content" ObjectID="_1472705871" r:id="rId66"/>
              </w:object>
            </w: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proofErr w:type="spellStart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Розрах</w:t>
            </w:r>
            <w:proofErr w:type="spellEnd"/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00" w:dyaOrig="380">
                <v:shape id="_x0000_i1057" type="#_x0000_t75" style="width:20.25pt;height:18.75pt" o:ole="">
                  <v:imagedata r:id="rId67" o:title=""/>
                </v:shape>
                <o:OLEObject Type="Embed" ProgID="Equation.3" ShapeID="_x0000_i1057" DrawAspect="Content" ObjectID="_1472705872" r:id="rId68"/>
              </w:object>
            </w: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80" w:dyaOrig="380">
                <v:shape id="_x0000_i1058" type="#_x0000_t75" style="width:24pt;height:18.75pt" o:ole="">
                  <v:imagedata r:id="rId69" o:title=""/>
                </v:shape>
                <o:OLEObject Type="Embed" ProgID="Equation.3" ShapeID="_x0000_i1058" DrawAspect="Content" ObjectID="_1472705873" r:id="rId70"/>
              </w:object>
            </w: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en-US" w:eastAsia="ru-RU"/>
              </w:rPr>
              <w:object w:dxaOrig="279" w:dyaOrig="340">
                <v:shape id="_x0000_i1059" type="#_x0000_t75" style="width:14.25pt;height:17.25pt" o:ole="">
                  <v:imagedata r:id="rId71" o:title=""/>
                </v:shape>
                <o:OLEObject Type="Embed" ProgID="Equation.3" ShapeID="_x0000_i1059" DrawAspect="Content" ObjectID="_1472705874" r:id="rId72"/>
              </w:object>
            </w: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00" w:dyaOrig="380">
                <v:shape id="_x0000_i1060" type="#_x0000_t75" style="width:17.25pt;height:16.5pt" o:ole="">
                  <v:imagedata r:id="rId73" o:title=""/>
                </v:shape>
                <o:OLEObject Type="Embed" ProgID="Equation.3" ShapeID="_x0000_i1060" DrawAspect="Content" ObjectID="_1472705875" r:id="rId74"/>
              </w:object>
            </w: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80" w:dyaOrig="380">
                <v:shape id="_x0000_i1061" type="#_x0000_t75" style="width:21pt;height:16.5pt" o:ole="">
                  <v:imagedata r:id="rId75" o:title=""/>
                </v:shape>
                <o:OLEObject Type="Embed" ProgID="Equation.3" ShapeID="_x0000_i1061" DrawAspect="Content" ObjectID="_1472705876" r:id="rId76"/>
              </w:object>
            </w: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2"/>
                <w:sz w:val="24"/>
                <w:szCs w:val="24"/>
                <w:vertAlign w:val="subscript"/>
                <w:lang w:val="en-US" w:eastAsia="ru-RU"/>
              </w:rPr>
              <w:object w:dxaOrig="300" w:dyaOrig="360">
                <v:shape id="_x0000_i1062" type="#_x0000_t75" style="width:15pt;height:18pt" o:ole="">
                  <v:imagedata r:id="rId77" o:title=""/>
                </v:shape>
                <o:OLEObject Type="Embed" ProgID="Equation.3" ShapeID="_x0000_i1062" DrawAspect="Content" ObjectID="_1472705877" r:id="rId78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40" w:dyaOrig="380">
                <v:shape id="_x0000_i1063" type="#_x0000_t75" style="width:21.75pt;height:18.75pt" o:ole="">
                  <v:imagedata r:id="rId79" o:title=""/>
                </v:shape>
                <o:OLEObject Type="Embed" ProgID="Equation.3" ShapeID="_x0000_i1063" DrawAspect="Content" ObjectID="_1472705878" r:id="rId80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99" w:dyaOrig="380">
                <v:shape id="_x0000_i1064" type="#_x0000_t75" style="width:24.75pt;height:18.75pt" o:ole="">
                  <v:imagedata r:id="rId81" o:title=""/>
                </v:shape>
                <o:OLEObject Type="Embed" ProgID="Equation.3" ShapeID="_x0000_i1064" DrawAspect="Content" ObjectID="_1472705879" r:id="rId82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0"/>
                <w:sz w:val="24"/>
                <w:szCs w:val="24"/>
                <w:vertAlign w:val="subscript"/>
                <w:lang w:val="en-US" w:eastAsia="ru-RU"/>
              </w:rPr>
              <w:object w:dxaOrig="320" w:dyaOrig="340">
                <v:shape id="_x0000_i1065" type="#_x0000_t75" style="width:15.75pt;height:17.25pt" o:ole="">
                  <v:imagedata r:id="rId83" o:title=""/>
                </v:shape>
                <o:OLEObject Type="Embed" ProgID="Equation.3" ShapeID="_x0000_i1065" DrawAspect="Content" ObjectID="_1472705880" r:id="rId84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60" w:dyaOrig="380">
                <v:shape id="_x0000_i1066" type="#_x0000_t75" style="width:23.25pt;height:18.75pt" o:ole="">
                  <v:imagedata r:id="rId85" o:title=""/>
                </v:shape>
                <o:OLEObject Type="Embed" ProgID="Equation.3" ShapeID="_x0000_i1066" DrawAspect="Content" ObjectID="_1472705881" r:id="rId86"/>
              </w:object>
            </w: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60" w:dyaOrig="380">
                <v:shape id="_x0000_i1067" type="#_x0000_t75" style="width:20.25pt;height:16.5pt" o:ole="">
                  <v:imagedata r:id="rId87" o:title=""/>
                </v:shape>
                <o:OLEObject Type="Embed" ProgID="Equation.3" ShapeID="_x0000_i1067" DrawAspect="Content" ObjectID="_1472705882" r:id="rId88"/>
              </w:object>
            </w: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vertAlign w:val="subscript"/>
                <w:lang w:val="en-US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position w:val="-14"/>
                <w:sz w:val="24"/>
                <w:szCs w:val="24"/>
                <w:vertAlign w:val="subscript"/>
                <w:lang w:val="uk-UA" w:eastAsia="ru-RU"/>
              </w:rPr>
              <w:object w:dxaOrig="499" w:dyaOrig="380">
                <v:shape id="_x0000_i1068" type="#_x0000_t75" style="width:24.75pt;height:18.75pt" o:ole="">
                  <v:imagedata r:id="rId89" o:title=""/>
                </v:shape>
                <o:OLEObject Type="Embed" ProgID="Equation.3" ShapeID="_x0000_i1068" DrawAspect="Content" ObjectID="_1472705883" r:id="rId90"/>
              </w:object>
            </w: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519"/>
          <w:jc w:val="center"/>
        </w:trPr>
        <w:tc>
          <w:tcPr>
            <w:tcW w:w="876" w:type="dxa"/>
            <w:vMerge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Дослід</w:t>
            </w: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val="uk-UA" w:eastAsia="ru-RU"/>
              </w:rPr>
            </w:pPr>
          </w:p>
        </w:tc>
      </w:tr>
      <w:tr w:rsidR="00365379" w:rsidRPr="00365379" w:rsidTr="0020319A">
        <w:tblPrEx>
          <w:tblCellMar>
            <w:top w:w="0" w:type="dxa"/>
            <w:bottom w:w="0" w:type="dxa"/>
          </w:tblCellMar>
        </w:tblPrEx>
        <w:trPr>
          <w:cantSplit/>
          <w:trHeight w:hRule="exact" w:val="657"/>
          <w:jc w:val="center"/>
        </w:trPr>
        <w:tc>
          <w:tcPr>
            <w:tcW w:w="876" w:type="dxa"/>
            <w:vMerge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1163" w:type="dxa"/>
            <w:vAlign w:val="center"/>
          </w:tcPr>
          <w:p w:rsidR="00365379" w:rsidRPr="00365379" w:rsidRDefault="00365379" w:rsidP="003653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  <w:proofErr w:type="spellStart"/>
            <w:r w:rsidRPr="003653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  <w:t>Розрах</w:t>
            </w:r>
            <w:proofErr w:type="spellEnd"/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2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47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76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2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12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  <w:tc>
          <w:tcPr>
            <w:tcW w:w="630" w:type="dxa"/>
          </w:tcPr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  <w:p w:rsidR="00365379" w:rsidRPr="00365379" w:rsidRDefault="00365379" w:rsidP="00365379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uk-UA" w:eastAsia="ru-RU"/>
              </w:rPr>
            </w:pPr>
          </w:p>
        </w:tc>
      </w:tr>
    </w:tbl>
    <w:p w:rsidR="00365379" w:rsidRPr="00365379" w:rsidRDefault="00365379" w:rsidP="00365379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</w:p>
    <w:p w:rsidR="00365379" w:rsidRPr="00365379" w:rsidRDefault="00365379" w:rsidP="00365379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5. За результатами дослідів визначити величини опорів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R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, R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та 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R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 xml:space="preserve">З 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і занести їх у табл. 3.2.</w:t>
      </w:r>
    </w:p>
    <w:p w:rsidR="00365379" w:rsidRPr="00365379" w:rsidRDefault="00365379" w:rsidP="00365379">
      <w:pPr>
        <w:widowControl w:val="0"/>
        <w:spacing w:after="0" w:line="360" w:lineRule="auto"/>
        <w:ind w:left="80" w:firstLine="36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6. Користуючись методом накладання розрахувати коло рис. 3.1. Результати розрахунків занести в табл. 3.2. і порівняти з результатами відповідних дослідів.</w:t>
      </w:r>
    </w:p>
    <w:p w:rsidR="00365379" w:rsidRPr="00365379" w:rsidRDefault="00365379" w:rsidP="00365379">
      <w:pPr>
        <w:widowControl w:val="0"/>
        <w:spacing w:after="0" w:line="360" w:lineRule="auto"/>
        <w:ind w:left="80" w:firstLine="36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7. Визначити вхідні і взаємні провідності віток; викорис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softHyphen/>
        <w:t>тати їх для розрахунку</w:t>
      </w:r>
      <w:r w:rsidRPr="00365379">
        <w:rPr>
          <w:rFonts w:ascii="Times New Roman" w:eastAsia="Times New Roman" w:hAnsi="Times New Roman" w:cs="Times New Roman"/>
          <w:smallCaps/>
          <w:snapToGrid w:val="0"/>
          <w:sz w:val="28"/>
          <w:szCs w:val="24"/>
          <w:lang w:val="uk-UA"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відповідних струмів; одержані результати за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softHyphen/>
        <w:t xml:space="preserve">нести в таблицю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3.2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і порівняти з результатами дослідів.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8. Зробити висновки по роботі.</w:t>
      </w:r>
    </w:p>
    <w:p w:rsidR="00365379" w:rsidRPr="00365379" w:rsidRDefault="00365379" w:rsidP="0036537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4"/>
          <w:u w:val="single"/>
          <w:lang w:val="uk-UA" w:eastAsia="ru-RU"/>
        </w:rPr>
      </w:pPr>
    </w:p>
    <w:p w:rsidR="00365379" w:rsidRPr="00365379" w:rsidRDefault="00365379" w:rsidP="0036537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4"/>
          <w:u w:val="single"/>
          <w:lang w:val="uk-UA" w:eastAsia="ru-RU"/>
        </w:rPr>
      </w:pP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u w:val="single"/>
          <w:lang w:val="uk-UA" w:eastAsia="ru-RU"/>
        </w:rPr>
        <w:t>Завдання на навчально-дослідну роботу студентів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1. Користуючись  методом накладання,  визначити,  при якій величині ЕРС </w:t>
      </w:r>
      <w:r w:rsidRPr="00365379">
        <w:rPr>
          <w:rFonts w:ascii="Times New Roman" w:eastAsia="Times New Roman" w:hAnsi="Times New Roman" w:cs="Times New Roman"/>
          <w:i/>
          <w:smallCaps/>
          <w:snapToGrid w:val="0"/>
          <w:sz w:val="28"/>
          <w:szCs w:val="24"/>
          <w:lang w:val="en-US" w:eastAsia="ru-RU"/>
        </w:rPr>
        <w:t>E</w:t>
      </w:r>
      <w:r w:rsidRPr="00365379">
        <w:rPr>
          <w:rFonts w:ascii="Times New Roman" w:eastAsia="Times New Roman" w:hAnsi="Times New Roman" w:cs="Times New Roman"/>
          <w:i/>
          <w:smallCaps/>
          <w:snapToGrid w:val="0"/>
          <w:sz w:val="28"/>
          <w:szCs w:val="24"/>
          <w:vertAlign w:val="subscript"/>
          <w:lang w:eastAsia="ru-RU"/>
        </w:rPr>
        <w:t>1</w:t>
      </w:r>
      <w:r w:rsidRPr="00365379">
        <w:rPr>
          <w:rFonts w:ascii="Times New Roman" w:eastAsia="Times New Roman" w:hAnsi="Times New Roman" w:cs="Times New Roman"/>
          <w:smallCaps/>
          <w:snapToGrid w:val="0"/>
          <w:sz w:val="28"/>
          <w:szCs w:val="24"/>
          <w:lang w:val="uk-UA" w:eastAsia="ru-RU"/>
        </w:rPr>
        <w:t xml:space="preserve"> 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струм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I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eastAsia="ru-RU"/>
        </w:rPr>
        <w:t>3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eastAsia="ru-RU"/>
        </w:rPr>
        <w:t>=0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,  якщо  параметри  інших  елементів електричного кола залишаться незмінними.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2. Визначити, якою повинна бути величина ЕРС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,  щоб сила стуму першої вітки збільшилась вдвічі,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3. Розрахувати  силу  струму  віток,  якщо напрямок ЕРС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зміниться на протилежний.</w:t>
      </w:r>
    </w:p>
    <w:p w:rsid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</w:p>
    <w:p w:rsid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uk-UA" w:eastAsia="ru-RU"/>
        </w:rPr>
      </w:pPr>
    </w:p>
    <w:p w:rsidR="00365379" w:rsidRPr="00365379" w:rsidRDefault="00365379" w:rsidP="00365379">
      <w:pPr>
        <w:keepNext/>
        <w:widowControl w:val="0"/>
        <w:spacing w:after="0" w:line="360" w:lineRule="auto"/>
        <w:ind w:right="200"/>
        <w:jc w:val="center"/>
        <w:outlineLvl w:val="3"/>
        <w:rPr>
          <w:rFonts w:ascii="Times New Roman" w:eastAsia="Times New Roman" w:hAnsi="Times New Roman" w:cs="Times New Roman"/>
          <w:i/>
          <w:snapToGrid w:val="0"/>
          <w:sz w:val="28"/>
          <w:szCs w:val="24"/>
          <w:u w:val="single"/>
          <w:lang w:val="uk-UA" w:eastAsia="ru-RU"/>
        </w:rPr>
      </w:pP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u w:val="single"/>
          <w:lang w:val="uk-UA" w:eastAsia="ru-RU"/>
        </w:rPr>
        <w:lastRenderedPageBreak/>
        <w:t>Методичні вказівки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Принцип накладання стосовно  розрахунків  електричних  кіл: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сила струму (напруги на пасивному елементі) в будь-якій вітці лінійного електричного кола, в якому діє декілька джерел електричної енергії,  дорівнює алгебраїчній сумі струмів (напруг) в цій вітці від дії кожного джерела окремо.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Метод накладання дозволяє замінити розрахунок струмів (напруг) у лінійному складному електричному колі розрахунком декількох простих кіл, які утворюються при почерговому видаленні всіх джерел енергії крім одного; замість виключених джерел залишають їх внутрішні опори.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Сила дійсного струму (напруги) у вітці даного електричного кола виз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softHyphen/>
        <w:t>начається алгебраїчним складанням часткових  стру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softHyphen/>
        <w:t xml:space="preserve">мів (напруг) цієї вітки: </w:t>
      </w:r>
    </w:p>
    <w:p w:rsidR="00365379" w:rsidRPr="00365379" w:rsidRDefault="00365379" w:rsidP="00365379">
      <w:pPr>
        <w:widowControl w:val="0"/>
        <w:spacing w:after="0" w:line="360" w:lineRule="auto"/>
        <w:ind w:firstLine="460"/>
        <w:jc w:val="right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position w:val="-12"/>
          <w:sz w:val="28"/>
          <w:szCs w:val="24"/>
          <w:lang w:val="en-US" w:eastAsia="ru-RU"/>
        </w:rPr>
        <w:object w:dxaOrig="2280" w:dyaOrig="360">
          <v:shape id="_x0000_i1069" type="#_x0000_t75" style="width:114pt;height:18pt" o:ole="">
            <v:imagedata r:id="rId91" o:title=""/>
          </v:shape>
          <o:OLEObject Type="Embed" ProgID="Equation.3" ShapeID="_x0000_i1069" DrawAspect="Content" ObjectID="_1472705884" r:id="rId92"/>
        </w:objec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; </w:t>
      </w:r>
      <w:r w:rsidRPr="00365379">
        <w:rPr>
          <w:rFonts w:ascii="Times New Roman" w:eastAsia="Times New Roman" w:hAnsi="Times New Roman" w:cs="Times New Roman"/>
          <w:snapToGrid w:val="0"/>
          <w:position w:val="-12"/>
          <w:sz w:val="28"/>
          <w:szCs w:val="24"/>
          <w:lang w:val="en-US" w:eastAsia="ru-RU"/>
        </w:rPr>
        <w:object w:dxaOrig="2560" w:dyaOrig="360">
          <v:shape id="_x0000_i1070" type="#_x0000_t75" style="width:128.25pt;height:18pt" o:ole="">
            <v:imagedata r:id="rId93" o:title=""/>
          </v:shape>
          <o:OLEObject Type="Embed" ProgID="Equation.3" ShapeID="_x0000_i1070" DrawAspect="Content" ObjectID="_1472705885" r:id="rId94"/>
        </w:objec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                (3.1)</w:t>
      </w:r>
    </w:p>
    <w:p w:rsidR="00365379" w:rsidRPr="00365379" w:rsidRDefault="00365379" w:rsidP="00365379">
      <w:pPr>
        <w:widowControl w:val="0"/>
        <w:spacing w:after="0" w:line="360" w:lineRule="auto"/>
        <w:ind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З додатним  знаком враховується сила часткового струму (нап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softHyphen/>
        <w:t>руги), напрямок якого збігається з позитивним напрямком струму (напруги) вітки даного кола.</w:t>
      </w:r>
    </w:p>
    <w:p w:rsidR="00365379" w:rsidRPr="00365379" w:rsidRDefault="00365379" w:rsidP="00365379">
      <w:pPr>
        <w:widowControl w:val="0"/>
        <w:spacing w:after="0" w:line="360" w:lineRule="auto"/>
        <w:ind w:left="80" w:firstLine="44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Для розрахунків потужності споживачів електричної енергії за частковими потужностями метод накладання використовувати не можна, оскільки потужність є квадратичною функцією струму чи напруги:</w:t>
      </w:r>
    </w:p>
    <w:p w:rsidR="00365379" w:rsidRPr="00365379" w:rsidRDefault="00365379" w:rsidP="00365379">
      <w:pPr>
        <w:widowControl w:val="0"/>
        <w:spacing w:after="0" w:line="360" w:lineRule="auto"/>
        <w:ind w:firstLine="520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Розглянемо питання про визначення вхідних та взаємних </w:t>
      </w:r>
      <w:proofErr w:type="spellStart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провідностей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віток. Вираз (3.1) можна записати у формі</w:t>
      </w:r>
    </w:p>
    <w:p w:rsidR="00365379" w:rsidRPr="00365379" w:rsidRDefault="00365379" w:rsidP="00365379">
      <w:pPr>
        <w:widowControl w:val="0"/>
        <w:spacing w:after="0" w:line="360" w:lineRule="auto"/>
        <w:ind w:firstLine="520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І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= 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1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G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</w:t>
      </w:r>
      <w:proofErr w:type="spellEnd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1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+ Е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2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G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</w:t>
      </w:r>
      <w:proofErr w:type="spellEnd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uk-UA" w:eastAsia="ru-RU"/>
        </w:rPr>
        <w:t>2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+ ... + Е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G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kk</w:t>
      </w:r>
      <w:proofErr w:type="spellEnd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+ ... + Е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n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G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kn</w:t>
      </w:r>
      <w:proofErr w:type="spellEnd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,</w:t>
      </w:r>
    </w:p>
    <w:p w:rsidR="00365379" w:rsidRPr="00365379" w:rsidRDefault="00365379" w:rsidP="00365379">
      <w:pPr>
        <w:widowControl w:val="0"/>
        <w:spacing w:after="0" w:line="360" w:lineRule="auto"/>
        <w:ind w:firstLine="520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4"/>
          <w:lang w:val="uk-UA" w:eastAsia="ru-RU"/>
        </w:rPr>
      </w:pP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де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G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kk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- вхідна провідність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k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</w:t>
      </w:r>
      <w:proofErr w:type="spellStart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-ої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вітки; для її визначення необхідно струм вітки поділити на </w:t>
      </w:r>
      <w:bookmarkStart w:id="0" w:name="_GoBack"/>
      <w:bookmarkEnd w:id="0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величину її ЕРС при умові, що інших ЕРС в електричному колі немає. Відповідно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G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vertAlign w:val="subscript"/>
          <w:lang w:val="en-US" w:eastAsia="ru-RU"/>
        </w:rPr>
        <w:t>kn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-взаємна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провідність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k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та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"n"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-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ої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віток; визначається як результат поділу струму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en-US" w:eastAsia="ru-RU"/>
        </w:rPr>
        <w:t>k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</w:t>
      </w:r>
      <w:proofErr w:type="spellStart"/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-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вітки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на ЕРС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"n"</w:t>
      </w:r>
      <w:proofErr w:type="spellStart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-вітки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за умови, що інших ЕРС в електричному колі немає. Викладене приводить до висновку що вхідні і взаємні провідності чисельно дорівнюють частковим струмам віток, якщо в електричному колі діє лише одне джерело ЕРС з </w:t>
      </w:r>
      <w:r w:rsidRPr="00365379">
        <w:rPr>
          <w:rFonts w:ascii="Times New Roman" w:eastAsia="Times New Roman" w:hAnsi="Times New Roman" w:cs="Times New Roman"/>
          <w:i/>
          <w:snapToGrid w:val="0"/>
          <w:sz w:val="28"/>
          <w:szCs w:val="24"/>
          <w:lang w:val="uk-UA" w:eastAsia="ru-RU"/>
        </w:rPr>
        <w:t>Е=1 В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. Правило знаків для вхідних і взаємних </w:t>
      </w:r>
      <w:proofErr w:type="spellStart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>провід</w:t>
      </w:r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softHyphen/>
        <w:t>ностей</w:t>
      </w:r>
      <w:proofErr w:type="spellEnd"/>
      <w:r w:rsidRPr="00365379">
        <w:rPr>
          <w:rFonts w:ascii="Times New Roman" w:eastAsia="Times New Roman" w:hAnsi="Times New Roman" w:cs="Times New Roman"/>
          <w:snapToGrid w:val="0"/>
          <w:sz w:val="28"/>
          <w:szCs w:val="24"/>
          <w:lang w:val="uk-UA" w:eastAsia="ru-RU"/>
        </w:rPr>
        <w:t xml:space="preserve"> віток таке ж, як і для часткових струмів.</w:t>
      </w:r>
    </w:p>
    <w:p w:rsidR="00365379" w:rsidRPr="00365379" w:rsidRDefault="00365379" w:rsidP="0036537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uk-UA" w:eastAsia="ru-RU"/>
        </w:rPr>
      </w:pPr>
    </w:p>
    <w:p w:rsidR="008406BC" w:rsidRPr="004E454B" w:rsidRDefault="008406BC" w:rsidP="00365379">
      <w:pPr>
        <w:pStyle w:val="FR3"/>
        <w:spacing w:line="360" w:lineRule="auto"/>
        <w:ind w:firstLine="0"/>
        <w:jc w:val="center"/>
        <w:rPr>
          <w:sz w:val="24"/>
          <w:szCs w:val="24"/>
        </w:rPr>
      </w:pPr>
    </w:p>
    <w:sectPr w:rsidR="008406BC" w:rsidRPr="004E454B" w:rsidSect="009D6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99"/>
    <w:rsid w:val="00365379"/>
    <w:rsid w:val="004E454B"/>
    <w:rsid w:val="006807B5"/>
    <w:rsid w:val="006F4978"/>
    <w:rsid w:val="008406BC"/>
    <w:rsid w:val="008F4340"/>
    <w:rsid w:val="009D6E99"/>
    <w:rsid w:val="00D1150D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3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3653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3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3653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8" Type="http://schemas.openxmlformats.org/officeDocument/2006/relationships/image" Target="media/image2.e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2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dcterms:created xsi:type="dcterms:W3CDTF">2014-09-20T05:07:00Z</dcterms:created>
  <dcterms:modified xsi:type="dcterms:W3CDTF">2014-09-20T05:09:00Z</dcterms:modified>
</cp:coreProperties>
</file>