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24" w:rsidRPr="000D4BA3" w:rsidRDefault="00434324" w:rsidP="00434324">
      <w:pPr>
        <w:ind w:left="2124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МІНІСТЕРСТВО НАУКИ І ОСВІТИ УКРАЇНИ</w:t>
      </w:r>
    </w:p>
    <w:p w:rsidR="00434324" w:rsidRPr="000D4BA3" w:rsidRDefault="00434324" w:rsidP="00434324">
      <w:pPr>
        <w:jc w:val="center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НАЦІОНАЛЬНИЙ ТЕХНІЧНИЙ УНІВЕРСИТЕТ УКРАЇНИ</w:t>
      </w:r>
    </w:p>
    <w:p w:rsidR="00434324" w:rsidRPr="000D4BA3" w:rsidRDefault="00434324" w:rsidP="00434324">
      <w:pPr>
        <w:jc w:val="center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«КИЇВСЬКИЙ ПОЛІТЕХНІЧНИЙ ІНСТИТУТ»</w:t>
      </w:r>
    </w:p>
    <w:p w:rsidR="00434324" w:rsidRPr="000D4BA3" w:rsidRDefault="00434324" w:rsidP="00434324">
      <w:pPr>
        <w:jc w:val="center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Кафедра обчислювальної техніки</w:t>
      </w:r>
    </w:p>
    <w:p w:rsidR="00434324" w:rsidRPr="000D4BA3" w:rsidRDefault="00434324" w:rsidP="00434324">
      <w:pPr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jc w:val="left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36"/>
          <w:szCs w:val="36"/>
        </w:rPr>
      </w:pPr>
    </w:p>
    <w:p w:rsidR="00434324" w:rsidRPr="000D4BA3" w:rsidRDefault="00434324" w:rsidP="00434324">
      <w:pPr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</w:rPr>
      </w:pPr>
      <w:r w:rsidRPr="000D4BA3">
        <w:rPr>
          <w:rFonts w:ascii="Arial" w:hAnsi="Arial" w:cs="Arial"/>
          <w:b/>
          <w:bCs/>
          <w:sz w:val="36"/>
          <w:szCs w:val="36"/>
          <w:lang w:val="uk-UA"/>
        </w:rPr>
        <w:t xml:space="preserve">Лабораторна робота № </w:t>
      </w:r>
      <w:r w:rsidRPr="000D4BA3">
        <w:rPr>
          <w:rFonts w:ascii="Arial" w:hAnsi="Arial" w:cs="Arial"/>
          <w:b/>
          <w:bCs/>
          <w:sz w:val="36"/>
          <w:szCs w:val="36"/>
        </w:rPr>
        <w:t>3</w:t>
      </w: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  <w:r w:rsidRPr="000D4BA3">
        <w:rPr>
          <w:rFonts w:ascii="Arial" w:hAnsi="Arial" w:cs="Arial"/>
          <w:b/>
          <w:bCs/>
          <w:sz w:val="36"/>
          <w:szCs w:val="36"/>
          <w:lang w:val="uk-UA"/>
        </w:rPr>
        <w:t>з теорії ймовірностей</w:t>
      </w: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</w:rPr>
      </w:pPr>
      <w:r w:rsidRPr="000D4BA3">
        <w:rPr>
          <w:rFonts w:ascii="Arial" w:hAnsi="Arial" w:cs="Arial"/>
          <w:sz w:val="28"/>
          <w:szCs w:val="28"/>
          <w:lang w:val="uk-UA"/>
        </w:rPr>
        <w:t xml:space="preserve">Виконав студент групи </w:t>
      </w:r>
      <w:proofErr w:type="spellStart"/>
      <w:r w:rsidRPr="000D4BA3">
        <w:rPr>
          <w:rFonts w:ascii="Arial" w:hAnsi="Arial" w:cs="Arial"/>
          <w:sz w:val="28"/>
          <w:szCs w:val="28"/>
          <w:lang w:val="uk-UA"/>
        </w:rPr>
        <w:t>ІО-</w:t>
      </w:r>
      <w:proofErr w:type="spellEnd"/>
      <w:r w:rsidR="000279C1">
        <w:rPr>
          <w:rFonts w:ascii="Arial" w:hAnsi="Arial" w:cs="Arial"/>
          <w:sz w:val="28"/>
          <w:szCs w:val="28"/>
        </w:rPr>
        <w:t>22</w:t>
      </w:r>
    </w:p>
    <w:p w:rsidR="00434324" w:rsidRPr="000D4BA3" w:rsidRDefault="000279C1" w:rsidP="00434324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Бас А. В.</w:t>
      </w: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pStyle w:val="a3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pStyle w:val="a3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ind w:left="2832" w:firstLine="708"/>
        <w:rPr>
          <w:rFonts w:ascii="Arial" w:hAnsi="Arial" w:cs="Arial"/>
          <w:lang w:val="uk-UA"/>
        </w:rPr>
      </w:pPr>
    </w:p>
    <w:p w:rsidR="00434324" w:rsidRPr="000279C1" w:rsidRDefault="00434324" w:rsidP="00434324">
      <w:pPr>
        <w:ind w:left="2832" w:firstLine="708"/>
        <w:rPr>
          <w:rFonts w:ascii="Arial" w:hAnsi="Arial" w:cs="Arial"/>
          <w:lang w:val="en-US"/>
        </w:rPr>
      </w:pPr>
      <w:r w:rsidRPr="000D4BA3">
        <w:rPr>
          <w:rFonts w:ascii="Arial" w:hAnsi="Arial" w:cs="Arial"/>
          <w:lang w:val="uk-UA"/>
        </w:rPr>
        <w:t>Київ — 201</w:t>
      </w:r>
      <w:r w:rsidR="000279C1">
        <w:rPr>
          <w:rFonts w:ascii="Arial" w:hAnsi="Arial" w:cs="Arial"/>
        </w:rPr>
        <w:t>3</w:t>
      </w:r>
    </w:p>
    <w:p w:rsidR="00434324" w:rsidRPr="000D4BA3" w:rsidRDefault="00434324" w:rsidP="00434324">
      <w:pPr>
        <w:rPr>
          <w:rFonts w:ascii="Arial" w:hAnsi="Arial" w:cs="Arial"/>
          <w:lang w:val="uk-UA"/>
        </w:rPr>
      </w:pPr>
      <w:r w:rsidRPr="000D4BA3">
        <w:rPr>
          <w:rFonts w:ascii="Arial" w:hAnsi="Arial" w:cs="Arial"/>
          <w:lang w:val="uk-UA"/>
        </w:rPr>
        <w:tab/>
      </w:r>
      <w:r w:rsidRPr="000D4BA3">
        <w:rPr>
          <w:rFonts w:ascii="Arial" w:hAnsi="Arial" w:cs="Arial"/>
          <w:lang w:val="uk-UA"/>
        </w:rPr>
        <w:tab/>
      </w:r>
      <w:r w:rsidRPr="000D4BA3">
        <w:rPr>
          <w:rFonts w:ascii="Arial" w:hAnsi="Arial" w:cs="Arial"/>
          <w:lang w:val="uk-UA"/>
        </w:rPr>
        <w:tab/>
      </w:r>
      <w:r w:rsidRPr="000D4BA3">
        <w:rPr>
          <w:rFonts w:ascii="Arial" w:hAnsi="Arial" w:cs="Arial"/>
          <w:lang w:val="uk-UA"/>
        </w:rPr>
        <w:tab/>
      </w:r>
    </w:p>
    <w:p w:rsidR="00434324" w:rsidRPr="000D4BA3" w:rsidRDefault="00434324" w:rsidP="00434324">
      <w:pPr>
        <w:rPr>
          <w:rFonts w:ascii="Arial" w:hAnsi="Arial" w:cs="Arial"/>
          <w:b/>
        </w:rPr>
      </w:pPr>
      <w:proofErr w:type="spellStart"/>
      <w:r w:rsidRPr="000D4BA3">
        <w:rPr>
          <w:rFonts w:ascii="Arial" w:hAnsi="Arial" w:cs="Arial"/>
          <w:b/>
        </w:rPr>
        <w:lastRenderedPageBreak/>
        <w:t>Завдання</w:t>
      </w:r>
      <w:proofErr w:type="spellEnd"/>
    </w:p>
    <w:p w:rsidR="00434324" w:rsidRPr="000D4BA3" w:rsidRDefault="00434324" w:rsidP="00434324">
      <w:pPr>
        <w:rPr>
          <w:rFonts w:ascii="Arial" w:hAnsi="Arial" w:cs="Arial"/>
          <w:b/>
        </w:rPr>
      </w:pPr>
    </w:p>
    <w:p w:rsidR="00434324" w:rsidRPr="000D4BA3" w:rsidRDefault="000279C1" w:rsidP="00434324">
      <w:pPr>
        <w:rPr>
          <w:rFonts w:ascii="Arial" w:hAnsi="Arial" w:cs="Arial"/>
          <w:lang w:val="uk-U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68218" cy="1819275"/>
            <wp:effectExtent l="0" t="0" r="0" b="0"/>
            <wp:docPr id="2" name="Рисунок 2" descr="C:\Users\Bas\Desktop\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s\Desktop\m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14" cy="182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24" w:rsidRPr="000D4BA3" w:rsidRDefault="000279C1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Cs w:val="20"/>
          <w:lang w:val="uk-UA" w:eastAsia="en-US"/>
        </w:rPr>
      </w:pPr>
      <m:oMath>
        <m:r>
          <w:rPr>
            <w:rFonts w:ascii="Cambria Math" w:eastAsiaTheme="minorHAnsi" w:hAnsi="Cambria Math" w:cstheme="minorHAnsi"/>
            <w:szCs w:val="20"/>
            <w:lang w:eastAsia="en-US"/>
          </w:rPr>
          <m:t>f(x,y)=</m:t>
        </m:r>
        <m:f>
          <m:fPr>
            <m:ctrlPr>
              <w:rPr>
                <w:rFonts w:ascii="Cambria Math" w:eastAsiaTheme="minorHAnsi" w:hAnsi="Cambria Math" w:cstheme="minorHAnsi"/>
                <w:szCs w:val="20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8</m:t>
            </m:r>
          </m:num>
          <m:den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π</m:t>
            </m:r>
          </m:den>
        </m:f>
        <m:rad>
          <m:radPr>
            <m:degHide m:val="on"/>
            <m:ctrlPr>
              <w:rPr>
                <w:rFonts w:ascii="Cambria Math" w:eastAsiaTheme="minorHAnsi" w:hAnsi="Cambria Math" w:cstheme="minorHAnsi"/>
                <w:szCs w:val="20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y*(1-y)</m:t>
            </m:r>
          </m:e>
        </m:rad>
      </m:oMath>
      <w:r w:rsidR="002011E2">
        <w:rPr>
          <w:rFonts w:asciiTheme="minorHAnsi" w:eastAsiaTheme="minorHAnsi" w:hAnsiTheme="minorHAnsi" w:cstheme="minorHAnsi"/>
          <w:szCs w:val="20"/>
          <w:lang w:eastAsia="en-US"/>
        </w:rPr>
        <w:t>(</w:t>
      </w:r>
      <w:proofErr w:type="gramStart"/>
      <w:r>
        <w:rPr>
          <w:rFonts w:asciiTheme="minorHAnsi" w:eastAsiaTheme="minorHAnsi" w:hAnsiTheme="minorHAnsi" w:cstheme="minorHAnsi"/>
          <w:szCs w:val="20"/>
          <w:lang w:val="uk-UA" w:eastAsia="en-US"/>
        </w:rPr>
        <w:t>в</w:t>
      </w:r>
      <w:proofErr w:type="gramEnd"/>
      <w:r>
        <w:rPr>
          <w:rFonts w:asciiTheme="minorHAnsi" w:eastAsiaTheme="minorHAnsi" w:hAnsiTheme="minorHAnsi" w:cstheme="minorHAnsi"/>
          <w:szCs w:val="20"/>
          <w:lang w:val="uk-UA" w:eastAsia="en-US"/>
        </w:rPr>
        <w:t xml:space="preserve"> основі циліндра еліпс із параметрами </w:t>
      </w:r>
      <w:r>
        <w:rPr>
          <w:rFonts w:asciiTheme="minorHAnsi" w:eastAsiaTheme="minorHAnsi" w:hAnsiTheme="minorHAnsi" w:cstheme="minorHAnsi"/>
          <w:szCs w:val="20"/>
          <w:lang w:val="en-US" w:eastAsia="en-US"/>
        </w:rPr>
        <w:t>a</w:t>
      </w:r>
      <w:r w:rsidRPr="000279C1">
        <w:rPr>
          <w:rFonts w:asciiTheme="minorHAnsi" w:eastAsiaTheme="minorHAnsi" w:hAnsiTheme="minorHAnsi" w:cstheme="minorHAnsi"/>
          <w:szCs w:val="20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 w:cstheme="minorHAnsi"/>
                <w:i/>
                <w:szCs w:val="20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2</m:t>
            </m:r>
          </m:den>
        </m:f>
      </m:oMath>
      <w:r w:rsidRPr="000279C1">
        <w:rPr>
          <w:rFonts w:asciiTheme="minorHAnsi" w:eastAsiaTheme="minorEastAsia" w:hAnsiTheme="minorHAnsi" w:cstheme="minorHAnsi"/>
          <w:szCs w:val="20"/>
          <w:lang w:eastAsia="en-US"/>
        </w:rPr>
        <w:t xml:space="preserve"> , </w:t>
      </w:r>
      <w:r>
        <w:rPr>
          <w:rFonts w:asciiTheme="minorHAnsi" w:eastAsiaTheme="minorEastAsia" w:hAnsiTheme="minorHAnsi" w:cstheme="minorHAnsi"/>
          <w:szCs w:val="20"/>
          <w:lang w:val="en-US" w:eastAsia="en-US"/>
        </w:rPr>
        <w:t>b</w:t>
      </w:r>
      <w:r w:rsidRPr="000279C1">
        <w:rPr>
          <w:rFonts w:asciiTheme="minorHAnsi" w:eastAsiaTheme="minorEastAsia" w:hAnsiTheme="minorHAnsi" w:cstheme="minorHAnsi"/>
          <w:szCs w:val="20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 w:cstheme="minorHAnsi"/>
                <w:szCs w:val="20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4</m:t>
            </m:r>
          </m:num>
          <m:den>
            <m:r>
              <w:rPr>
                <w:rFonts w:ascii="Cambria Math" w:eastAsiaTheme="minorHAnsi" w:hAnsi="Cambria Math" w:cstheme="minorHAnsi"/>
                <w:szCs w:val="20"/>
                <w:lang w:eastAsia="en-US"/>
              </w:rPr>
              <m:t>π</m:t>
            </m:r>
          </m:den>
        </m:f>
      </m:oMath>
      <w:r w:rsidR="00434324">
        <w:rPr>
          <w:rFonts w:asciiTheme="minorHAnsi" w:eastAsiaTheme="minorHAnsi" w:hAnsiTheme="minorHAnsi" w:cstheme="minorHAnsi"/>
          <w:szCs w:val="20"/>
          <w:lang w:val="uk-UA" w:eastAsia="en-US"/>
        </w:rPr>
        <w:t>)</w:t>
      </w:r>
      <w:r w:rsidR="00434324" w:rsidRPr="000D4BA3">
        <w:rPr>
          <w:rFonts w:asciiTheme="minorHAnsi" w:eastAsiaTheme="minorHAnsi" w:hAnsiTheme="minorHAnsi" w:cstheme="minorHAnsi"/>
          <w:szCs w:val="20"/>
          <w:lang w:eastAsia="en-US"/>
        </w:rPr>
        <w:t>.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0"/>
          <w:lang w:val="uk-UA" w:eastAsia="en-US"/>
        </w:rPr>
      </w:pPr>
    </w:p>
    <w:p w:rsidR="00434324" w:rsidRPr="00615F1F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0"/>
          <w:lang w:eastAsia="en-US"/>
        </w:rPr>
      </w:pPr>
      <w:r w:rsidRPr="000D4BA3">
        <w:rPr>
          <w:rFonts w:asciiTheme="minorHAnsi" w:eastAsiaTheme="minorHAnsi" w:hAnsiTheme="minorHAnsi" w:cstheme="minorHAnsi"/>
          <w:sz w:val="28"/>
          <w:szCs w:val="20"/>
          <w:lang w:val="uk-UA" w:eastAsia="en-US"/>
        </w:rPr>
        <w:t>Аналітичний вираз:</w:t>
      </w:r>
    </w:p>
    <w:p w:rsidR="00434324" w:rsidRPr="00615F1F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sz w:val="28"/>
          <w:szCs w:val="20"/>
          <w:lang w:val="uk-UA" w:eastAsia="en-US"/>
        </w:rPr>
      </w:pPr>
      <w:proofErr w:type="spellStart"/>
      <w:r w:rsidRPr="00615F1F">
        <w:rPr>
          <w:rFonts w:asciiTheme="minorHAnsi" w:hAnsiTheme="minorHAnsi" w:cstheme="minorHAnsi"/>
          <w:b/>
          <w:sz w:val="22"/>
        </w:rPr>
        <w:t>Функція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15F1F">
        <w:rPr>
          <w:rFonts w:asciiTheme="minorHAnsi" w:hAnsiTheme="minorHAnsi" w:cstheme="minorHAnsi"/>
          <w:b/>
          <w:sz w:val="22"/>
        </w:rPr>
        <w:t>часткового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15F1F">
        <w:rPr>
          <w:rFonts w:asciiTheme="minorHAnsi" w:hAnsiTheme="minorHAnsi" w:cstheme="minorHAnsi"/>
          <w:b/>
          <w:sz w:val="22"/>
        </w:rPr>
        <w:t>розподілу</w:t>
      </w:r>
      <w:proofErr w:type="spellEnd"/>
      <w:proofErr w:type="gramStart"/>
      <w:r w:rsidRPr="00615F1F">
        <w:rPr>
          <w:rFonts w:asciiTheme="minorHAnsi" w:hAnsiTheme="minorHAnsi" w:cstheme="minorHAnsi"/>
          <w:b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φ</m:t>
        </m:r>
        <m:r>
          <m:rPr>
            <m:sty m:val="bi"/>
          </m:rPr>
          <w:rPr>
            <w:rFonts w:ascii="Cambria Math" w:hAnsiTheme="minorHAnsi" w:cstheme="minorHAnsi"/>
            <w:sz w:val="22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x</m:t>
        </m:r>
        <m:r>
          <m:rPr>
            <m:sty m:val="bi"/>
          </m:rPr>
          <w:rPr>
            <w:rFonts w:ascii="Cambria Math" w:hAnsiTheme="minorHAnsi" w:cstheme="minorHAnsi"/>
            <w:sz w:val="22"/>
          </w:rPr>
          <m:t>)</m:t>
        </m:r>
        <w:proofErr w:type="gramEnd"/>
      </m:oMath>
    </w:p>
    <w:p w:rsidR="00434324" w:rsidRPr="00256171" w:rsidRDefault="00434324" w:rsidP="00434324">
      <w:pPr>
        <w:spacing w:line="360" w:lineRule="auto"/>
        <w:ind w:left="360"/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8</m:t>
                  </m:r>
                </m:num>
                <m:den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π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y*(1-y)</m:t>
                  </m:r>
                </m:e>
              </m:rad>
            </m:e>
          </m:nary>
          <m:r>
            <w:rPr>
              <w:rFonts w:ascii="Cambria Math" w:hAnsi="Cambria Math"/>
            </w:rPr>
            <m:t>dy=1</m: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Функція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умовного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розподілу</w:t>
      </w:r>
      <w:proofErr w:type="spellEnd"/>
      <w:r w:rsidRPr="00256171">
        <w:rPr>
          <w:color w:val="auto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x</m:t>
            </m:r>
          </m:e>
        </m:d>
      </m:oMath>
    </w:p>
    <w:p w:rsidR="00434324" w:rsidRPr="000D4BA3" w:rsidRDefault="000A5D44" w:rsidP="00434324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y/x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8</m:t>
                  </m:r>
                </m:num>
                <m:den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π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y*(1-y)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8</m:t>
              </m:r>
            </m:num>
            <m:den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π</m:t>
              </m:r>
            </m:den>
          </m:f>
          <m:rad>
            <m:radPr>
              <m:degHide m:val="on"/>
              <m:ctrlP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</m:ctrlPr>
            </m:radPr>
            <m:deg/>
            <m:e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y*(1-y)</m:t>
              </m:r>
            </m:e>
          </m:rad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Математичне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очікування</w:t>
      </w:r>
      <w:proofErr w:type="spellEnd"/>
    </w:p>
    <w:p w:rsidR="00434324" w:rsidRPr="00256171" w:rsidRDefault="000A5D44" w:rsidP="00434324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2</m:t>
              </m:r>
            </m:den>
          </m:f>
        </m:oMath>
      </m:oMathPara>
    </w:p>
    <w:p w:rsidR="00434324" w:rsidRPr="000D4BA3" w:rsidRDefault="000A5D44" w:rsidP="00434324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yφ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y*</m:t>
              </m:r>
              <m:f>
                <m:fPr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8</m:t>
                  </m:r>
                </m:num>
                <m:den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π</m:t>
                  </m:r>
                </m:den>
              </m:f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y*(1-y)</m:t>
                  </m:r>
                </m:e>
              </m:rad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2</m:t>
              </m:r>
            </m:den>
          </m:f>
        </m:oMath>
      </m:oMathPara>
    </w:p>
    <w:p w:rsidR="00434324" w:rsidRPr="00A914E4" w:rsidRDefault="00A914E4" w:rsidP="00434324">
      <w:pPr>
        <w:pStyle w:val="2"/>
        <w:rPr>
          <w:color w:val="auto"/>
          <w:sz w:val="22"/>
          <w:lang w:val="uk-UA"/>
        </w:rPr>
      </w:pPr>
      <w:r>
        <w:rPr>
          <w:color w:val="auto"/>
          <w:sz w:val="22"/>
          <w:lang w:val="uk-UA"/>
        </w:rPr>
        <w:t>Дисперсія</w:t>
      </w:r>
    </w:p>
    <w:p w:rsidR="00434324" w:rsidRPr="00A914E4" w:rsidRDefault="000A5D44" w:rsidP="00434324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lang w:val="uk-UA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12</m:t>
              </m:r>
            </m:den>
          </m:f>
        </m:oMath>
      </m:oMathPara>
    </w:p>
    <w:p w:rsidR="00434324" w:rsidRPr="00615F1F" w:rsidRDefault="000A5D44" w:rsidP="00434324">
      <w:pPr>
        <w:rPr>
          <w:rFonts w:eastAsiaTheme="maj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dy=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8</m:t>
                  </m:r>
                </m:num>
                <m:den>
                  <w:bookmarkStart w:id="0" w:name="_GoBack"/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π</m:t>
                  </m:r>
                </m:den>
              </m:f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y*(1-y)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dy= </m:t>
          </m:r>
          <m:f>
            <m:fPr>
              <m:ctrlPr>
                <w:rPr>
                  <w:rFonts w:ascii="Cambria Math" w:eastAsiaTheme="minorHAnsi" w:hAnsi="Cambria Math" w:cstheme="minorHAnsi"/>
                  <w:i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HAnsi"/>
                  <w:szCs w:val="20"/>
                  <w:lang w:eastAsia="en-US"/>
                </w:rPr>
                <m:t>16</m:t>
              </m:r>
            </m:den>
          </m:f>
        </m:oMath>
      </m:oMathPara>
    </w:p>
    <w:p w:rsidR="00434324" w:rsidRPr="00A914E4" w:rsidRDefault="00434324" w:rsidP="00434324">
      <w:pPr>
        <w:rPr>
          <w:rFonts w:asciiTheme="minorHAnsi" w:eastAsiaTheme="majorEastAsia" w:hAnsiTheme="minorHAnsi" w:cstheme="minorHAnsi"/>
          <w:i/>
          <w:lang w:val="en-US"/>
        </w:rPr>
      </w:pPr>
    </w:p>
    <w:p w:rsidR="00A914E4" w:rsidRPr="00256171" w:rsidRDefault="00A914E4" w:rsidP="00A914E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Середньоквадратичне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відхилення</w:t>
      </w:r>
      <w:proofErr w:type="spellEnd"/>
    </w:p>
    <w:p w:rsidR="00434324" w:rsidRPr="00615F1F" w:rsidRDefault="00434324" w:rsidP="00434324">
      <w:pPr>
        <w:rPr>
          <w:rFonts w:asciiTheme="minorHAnsi" w:eastAsiaTheme="majorEastAsia" w:hAnsiTheme="minorHAnsi" w:cstheme="minorHAnsi"/>
          <w:lang w:val="uk-UA"/>
        </w:rPr>
      </w:pPr>
    </w:p>
    <w:p w:rsidR="00434324" w:rsidRPr="00A914E4" w:rsidRDefault="000A5D44" w:rsidP="00434324">
      <w:pPr>
        <w:rPr>
          <w:rFonts w:eastAsiaTheme="majorEastAsia"/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HAnsi" w:hAnsi="Cambria Math" w:cstheme="minorHAnsi"/>
                      <w:i/>
                      <w:szCs w:val="20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ajorEastAsia" w:hAnsi="Cambria Math"/>
              <w:lang w:val="en-US" w:eastAsia="en-US"/>
            </w:rPr>
            <m:t xml:space="preserve"> ≈0.289</m:t>
          </m:r>
        </m:oMath>
      </m:oMathPara>
    </w:p>
    <w:p w:rsidR="00A914E4" w:rsidRPr="00615F1F" w:rsidRDefault="000A5D44" w:rsidP="00A914E4">
      <w:pPr>
        <w:rPr>
          <w:rFonts w:eastAsiaTheme="majorEastAsia"/>
          <w:i/>
          <w:lang w:val="uk-UA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y</m:t>
                  </m:r>
                </m:sub>
              </m:sSub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HAnsi" w:hAnsi="Cambria Math" w:cstheme="minorHAnsi"/>
                      <w:i/>
                      <w:szCs w:val="20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16</m:t>
                  </m:r>
                </m:den>
              </m:f>
            </m:e>
          </m:rad>
          <m:r>
            <w:rPr>
              <w:rFonts w:ascii="Cambria Math" w:eastAsiaTheme="majorEastAsia" w:hAnsi="Cambria Math"/>
              <w:lang w:val="en-US" w:eastAsia="en-US"/>
            </w:rPr>
            <m:t>=0.25</m:t>
          </m:r>
        </m:oMath>
      </m:oMathPara>
    </w:p>
    <w:p w:rsidR="00434324" w:rsidRDefault="00434324" w:rsidP="00434324">
      <w:pPr>
        <w:rPr>
          <w:rFonts w:ascii="Arial" w:hAnsi="Arial" w:cs="Arial"/>
          <w:lang w:val="uk-UA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w:lastRenderedPageBreak/>
            <m:t>cov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,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dxdy</m:t>
                  </m:r>
                </m:e>
              </m:nary>
              <m:r>
                <w:rPr>
                  <w:rFonts w:ascii="Cambria Math" w:eastAsiaTheme="majorEastAsia" w:hAnsi="Cambria Math"/>
                  <w:lang w:val="en-US" w:eastAsia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(y-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HAnsi" w:hAnsi="Cambria Math" w:cstheme="minorHAnsi"/>
                          <w:szCs w:val="20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szCs w:val="20"/>
                          <w:lang w:eastAsia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HAnsi"/>
                          <w:szCs w:val="20"/>
                          <w:lang w:eastAsia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HAnsi" w:hAnsi="Cambria Math" w:cstheme="minorHAnsi"/>
                      <w:szCs w:val="20"/>
                      <w:lang w:eastAsia="en-US"/>
                    </w:rPr>
                    <m:t>*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HAnsi" w:hAnsi="Cambria Math" w:cstheme="minorHAnsi"/>
                          <w:szCs w:val="20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HAnsi" w:hAnsi="Cambria Math" w:cstheme="minorHAnsi"/>
                          <w:szCs w:val="20"/>
                          <w:lang w:eastAsia="en-US"/>
                        </w:rPr>
                        <m:t>y*(1-y)</m:t>
                      </m:r>
                    </m:e>
                  </m:rad>
                </m:e>
              </m:nary>
              <m:r>
                <w:rPr>
                  <w:rFonts w:ascii="Cambria Math" w:hAnsi="Cambria Math"/>
                </w:rPr>
                <m:t>dxdy=0</m:t>
              </m:r>
            </m:e>
          </m:nary>
        </m:oMath>
      </m:oMathPara>
    </w:p>
    <w:p w:rsidR="006855F4" w:rsidRPr="006855F4" w:rsidRDefault="006855F4" w:rsidP="006855F4">
      <w:pPr>
        <w:pStyle w:val="2"/>
        <w:rPr>
          <w:color w:val="auto"/>
          <w:sz w:val="22"/>
          <w:lang w:val="uk-UA"/>
        </w:rPr>
      </w:pPr>
      <w:r>
        <w:rPr>
          <w:color w:val="auto"/>
          <w:sz w:val="22"/>
          <w:lang w:val="uk-UA"/>
        </w:rPr>
        <w:t>Коефіцієнт кореляції</w:t>
      </w:r>
    </w:p>
    <w:p w:rsidR="00434324" w:rsidRDefault="00434324" w:rsidP="00434324">
      <w:pPr>
        <w:ind w:left="2832" w:firstLine="708"/>
        <w:rPr>
          <w:rFonts w:ascii="Arial" w:hAnsi="Arial" w:cs="Arial"/>
          <w:lang w:val="en-US"/>
        </w:rPr>
      </w:pPr>
      <w:r w:rsidRPr="00615F1F">
        <w:rPr>
          <w:rFonts w:ascii="Arial" w:hAnsi="Arial" w:cs="Arial"/>
          <w:position w:val="-32"/>
          <w:lang w:val="en-US"/>
        </w:rPr>
        <w:object w:dxaOrig="15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5.25pt" o:ole="">
            <v:imagedata r:id="rId5" o:title=""/>
          </v:shape>
          <o:OLEObject Type="Embed" ProgID="Equation.3" ShapeID="_x0000_i1025" DrawAspect="Content" ObjectID="_1476606935" r:id="rId6"/>
        </w:object>
      </w:r>
    </w:p>
    <w:p w:rsidR="00DF5AAB" w:rsidRDefault="00DF5AAB" w:rsidP="00434324">
      <w:pPr>
        <w:rPr>
          <w:rFonts w:ascii="Arial" w:hAnsi="Arial" w:cs="Arial"/>
          <w:b/>
          <w:lang w:val="uk-UA"/>
        </w:rPr>
      </w:pPr>
    </w:p>
    <w:p w:rsidR="00434324" w:rsidRPr="00DF5AAB" w:rsidRDefault="00434324" w:rsidP="00434324">
      <w:pPr>
        <w:rPr>
          <w:rFonts w:ascii="Arial" w:hAnsi="Arial" w:cs="Arial"/>
          <w:b/>
          <w:lang w:val="uk-UA"/>
        </w:rPr>
      </w:pPr>
      <w:r w:rsidRPr="00DF5AAB">
        <w:rPr>
          <w:rFonts w:ascii="Arial" w:hAnsi="Arial" w:cs="Arial"/>
          <w:b/>
          <w:lang w:val="uk-UA"/>
        </w:rPr>
        <w:t>Лістинг програми: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edu.teover.lab03;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0.00000001;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publicstaticint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1000;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x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y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x[i]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rand.nextDouble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y[i]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rand.nextDouble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MX =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(x);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MY =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(y);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DX =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(x, MX);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DY =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(y, MY);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(DX);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(DY);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covariation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(x, MX, y, MY)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"MX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MX);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"MY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MY);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"DX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DX);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"DY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DY);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deviationX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deviationY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 a)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 = 0.0;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s += a[i];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MA)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 = 0.0;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s += (a[i] - MA) * (a[i] - MA);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covariation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x,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MX,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 y,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MY)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 = 0.0;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s += (x[i] - MX) * (y[i] - MY);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privatestaticdouble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elipseIntegral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(+0.5) з'являється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припідстановцілівоїграниці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-0.5 у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формулу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,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правушукаємобінарнимпошуком</w:t>
      </w:r>
      <w:proofErr w:type="spellEnd"/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((8.0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* (0.5 * x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(0.25 - x * x) + 0.125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</w:t>
      </w:r>
      <w:proofErr w:type="spellEnd"/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asin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(2.0 * x))) + 0.5;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 = -0.5;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 = 0.5;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 = 0.5 * (l + r);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s0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elipseIntegral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 - s0) &gt;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m = (l + r) * 0.5;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s0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elipseIntegral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(m);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(s0 &lt; s)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l = m;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r = m;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(+0.5) -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зарахуноктого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щодляспрощеннязсувалиеліпс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центр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координат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 + 0.5;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C33A16" w:rsidRDefault="00C33A16" w:rsidP="00C33A1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DF5AAB" w:rsidRDefault="00DF5AAB" w:rsidP="00434324">
      <w:pPr>
        <w:rPr>
          <w:rFonts w:ascii="Arial" w:hAnsi="Arial" w:cs="Arial"/>
          <w:lang w:val="uk-UA"/>
        </w:rPr>
      </w:pPr>
    </w:p>
    <w:p w:rsidR="00D51750" w:rsidRDefault="00D51750" w:rsidP="00434324">
      <w:pPr>
        <w:rPr>
          <w:rFonts w:ascii="Arial" w:hAnsi="Arial" w:cs="Arial"/>
          <w:lang w:val="uk-UA"/>
        </w:rPr>
      </w:pPr>
      <w:r>
        <w:rPr>
          <w:rFonts w:ascii="Arial" w:hAnsi="Arial" w:cs="Arial"/>
          <w:b/>
          <w:lang w:val="uk-UA"/>
        </w:rPr>
        <w:t>Результат виконання</w:t>
      </w:r>
      <w:r w:rsidRPr="00DF5AAB">
        <w:rPr>
          <w:rFonts w:ascii="Arial" w:hAnsi="Arial" w:cs="Arial"/>
          <w:b/>
          <w:lang w:val="uk-UA"/>
        </w:rPr>
        <w:t xml:space="preserve"> програми</w:t>
      </w:r>
      <w:r>
        <w:rPr>
          <w:rFonts w:ascii="Arial" w:hAnsi="Arial" w:cs="Arial"/>
          <w:b/>
          <w:lang w:val="uk-UA"/>
        </w:rPr>
        <w:t xml:space="preserve"> :</w:t>
      </w:r>
    </w:p>
    <w:p w:rsidR="00D51750" w:rsidRDefault="00D51750" w:rsidP="00D517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MX == 0.48942576902368207</w:t>
      </w:r>
    </w:p>
    <w:p w:rsidR="00D51750" w:rsidRDefault="00D51750" w:rsidP="00D517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MY == 0.5048094397187233</w:t>
      </w:r>
    </w:p>
    <w:p w:rsidR="00D51750" w:rsidRDefault="00D51750" w:rsidP="00D517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DX == 0.08551361459002625</w:t>
      </w:r>
    </w:p>
    <w:p w:rsidR="00D51750" w:rsidRDefault="00D51750" w:rsidP="00D517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DY == 0.06197299952762579</w:t>
      </w:r>
    </w:p>
    <w:p w:rsidR="00D51750" w:rsidRDefault="00D51750" w:rsidP="00D517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== 0.29242710987530934</w:t>
      </w:r>
    </w:p>
    <w:p w:rsidR="00D51750" w:rsidRDefault="00D51750" w:rsidP="00D517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deviationY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== 0.24894376780234084</w:t>
      </w:r>
    </w:p>
    <w:p w:rsidR="00D51750" w:rsidRPr="000D4BA3" w:rsidRDefault="00D51750" w:rsidP="00D51750">
      <w:pPr>
        <w:rPr>
          <w:rFonts w:ascii="Arial" w:hAnsi="Arial" w:cs="Arial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== 0.007560863181301247</w:t>
      </w:r>
    </w:p>
    <w:sectPr w:rsidR="00D51750" w:rsidRPr="000D4BA3" w:rsidSect="005D637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4324"/>
    <w:rsid w:val="000279C1"/>
    <w:rsid w:val="00063C46"/>
    <w:rsid w:val="000A5D44"/>
    <w:rsid w:val="002011E2"/>
    <w:rsid w:val="0021001D"/>
    <w:rsid w:val="00227E7E"/>
    <w:rsid w:val="00434324"/>
    <w:rsid w:val="00522B32"/>
    <w:rsid w:val="005276B6"/>
    <w:rsid w:val="00681235"/>
    <w:rsid w:val="006855F4"/>
    <w:rsid w:val="007F3F18"/>
    <w:rsid w:val="0088757C"/>
    <w:rsid w:val="00A914E4"/>
    <w:rsid w:val="00C33A16"/>
    <w:rsid w:val="00CA232A"/>
    <w:rsid w:val="00D51750"/>
    <w:rsid w:val="00DF5AAB"/>
    <w:rsid w:val="00EC33ED"/>
    <w:rsid w:val="00F73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34324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4324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34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Рис."/>
    <w:basedOn w:val="a"/>
    <w:rsid w:val="00434324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4343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324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279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Alex</cp:lastModifiedBy>
  <cp:revision>2</cp:revision>
  <cp:lastPrinted>2013-11-16T10:16:00Z</cp:lastPrinted>
  <dcterms:created xsi:type="dcterms:W3CDTF">2014-11-04T09:49:00Z</dcterms:created>
  <dcterms:modified xsi:type="dcterms:W3CDTF">2014-11-04T09:49:00Z</dcterms:modified>
</cp:coreProperties>
</file>