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C6" w:rsidRPr="00432773" w:rsidRDefault="00432773" w:rsidP="00432773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Істина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її</w:t>
      </w:r>
      <w:proofErr w:type="spellEnd"/>
      <w:r>
        <w:rPr>
          <w:b/>
          <w:lang w:val="uk-UA"/>
        </w:rPr>
        <w:t xml:space="preserve"> критерії</w:t>
      </w:r>
    </w:p>
    <w:p w:rsidR="00432773" w:rsidRDefault="00432773" w:rsidP="00432773">
      <w:pPr>
        <w:pStyle w:val="a3"/>
      </w:pPr>
      <w:proofErr w:type="spellStart"/>
      <w:r>
        <w:t>Із</w:t>
      </w:r>
      <w:proofErr w:type="spellEnd"/>
      <w:r>
        <w:t xml:space="preserve"> </w:t>
      </w:r>
      <w:proofErr w:type="spellStart"/>
      <w:r>
        <w:t>численних</w:t>
      </w:r>
      <w:proofErr w:type="spellEnd"/>
      <w:r>
        <w:t xml:space="preserve"> характеристик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основними</w:t>
      </w:r>
      <w:proofErr w:type="spellEnd"/>
      <w:r>
        <w:t xml:space="preserve"> для </w:t>
      </w:r>
      <w:proofErr w:type="spellStart"/>
      <w:proofErr w:type="gramStart"/>
      <w:r>
        <w:t>п</w:t>
      </w:r>
      <w:proofErr w:type="gramEnd"/>
      <w:r>
        <w:t>ізнання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істинність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хибність</w:t>
      </w:r>
      <w:proofErr w:type="spellEnd"/>
      <w:r>
        <w:t xml:space="preserve">. </w:t>
      </w:r>
      <w:proofErr w:type="spellStart"/>
      <w:r>
        <w:t>Помилка</w:t>
      </w:r>
      <w:proofErr w:type="spellEnd"/>
      <w:r>
        <w:t xml:space="preserve">, </w:t>
      </w:r>
      <w:proofErr w:type="spellStart"/>
      <w:r>
        <w:t>помилковість</w:t>
      </w:r>
      <w:proofErr w:type="spellEnd"/>
      <w:r>
        <w:t xml:space="preserve"> </w:t>
      </w:r>
      <w:proofErr w:type="spellStart"/>
      <w:r>
        <w:t>визначаються</w:t>
      </w:r>
      <w:proofErr w:type="spellEnd"/>
      <w:r>
        <w:t xml:space="preserve"> характеристикою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вираженою</w:t>
      </w:r>
      <w:proofErr w:type="spellEnd"/>
      <w:r>
        <w:t xml:space="preserve"> </w:t>
      </w:r>
      <w:proofErr w:type="spellStart"/>
      <w:r>
        <w:t>теорією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концепцією</w:t>
      </w:r>
      <w:proofErr w:type="spellEnd"/>
      <w:r>
        <w:t xml:space="preserve"> </w:t>
      </w:r>
      <w:proofErr w:type="spellStart"/>
      <w:r>
        <w:t>істинності</w:t>
      </w:r>
      <w:proofErr w:type="spellEnd"/>
      <w:r>
        <w:t xml:space="preserve"> у межах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ізнання</w:t>
      </w:r>
      <w:proofErr w:type="spellEnd"/>
      <w:r>
        <w:t xml:space="preserve">. </w:t>
      </w:r>
      <w:proofErr w:type="spellStart"/>
      <w:r>
        <w:t>Уся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ізноманітність</w:t>
      </w:r>
      <w:proofErr w:type="spellEnd"/>
      <w:r>
        <w:t xml:space="preserve"> </w:t>
      </w:r>
      <w:proofErr w:type="spellStart"/>
      <w:r>
        <w:t>концепцій</w:t>
      </w:r>
      <w:proofErr w:type="spellEnd"/>
      <w:r>
        <w:t xml:space="preserve"> </w:t>
      </w:r>
      <w:proofErr w:type="spellStart"/>
      <w:r>
        <w:t>істини</w:t>
      </w:r>
      <w:proofErr w:type="spellEnd"/>
      <w:r>
        <w:t xml:space="preserve"> служить </w:t>
      </w:r>
      <w:proofErr w:type="spellStart"/>
      <w:r>
        <w:t>конкретизацією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розвитком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концепцій</w:t>
      </w:r>
      <w:proofErr w:type="spellEnd"/>
      <w:r>
        <w:t xml:space="preserve">: </w:t>
      </w:r>
      <w:proofErr w:type="spellStart"/>
      <w:r>
        <w:t>відповідності</w:t>
      </w:r>
      <w:proofErr w:type="spellEnd"/>
      <w:r>
        <w:t xml:space="preserve">, </w:t>
      </w:r>
      <w:proofErr w:type="spellStart"/>
      <w:r>
        <w:t>пристосування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зв’язності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них </w:t>
      </w:r>
      <w:proofErr w:type="spellStart"/>
      <w:r>
        <w:t>першого</w:t>
      </w:r>
      <w:proofErr w:type="spellEnd"/>
      <w:r>
        <w:t xml:space="preserve"> явного </w:t>
      </w:r>
      <w:proofErr w:type="spellStart"/>
      <w:r>
        <w:t>вираження</w:t>
      </w:r>
      <w:proofErr w:type="spellEnd"/>
      <w:r>
        <w:t xml:space="preserve"> </w:t>
      </w:r>
      <w:proofErr w:type="spellStart"/>
      <w:r>
        <w:t>набула</w:t>
      </w:r>
      <w:proofErr w:type="spellEnd"/>
      <w:r>
        <w:t xml:space="preserve"> </w:t>
      </w:r>
      <w:proofErr w:type="spellStart"/>
      <w:r>
        <w:t>концепція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у </w:t>
      </w:r>
      <w:proofErr w:type="spellStart"/>
      <w:r>
        <w:t>філософії</w:t>
      </w:r>
      <w:proofErr w:type="spellEnd"/>
      <w:r>
        <w:t xml:space="preserve"> Платона </w:t>
      </w:r>
      <w:proofErr w:type="spellStart"/>
      <w:r>
        <w:t>і</w:t>
      </w:r>
      <w:proofErr w:type="spellEnd"/>
      <w:r>
        <w:t xml:space="preserve"> </w:t>
      </w:r>
      <w:proofErr w:type="spellStart"/>
      <w:r>
        <w:t>Арістотеля</w:t>
      </w:r>
      <w:proofErr w:type="spellEnd"/>
      <w:r>
        <w:t>.</w:t>
      </w:r>
    </w:p>
    <w:p w:rsidR="00432773" w:rsidRDefault="00432773" w:rsidP="00432773">
      <w:pPr>
        <w:pStyle w:val="a3"/>
        <w:rPr>
          <w:lang w:val="uk-UA"/>
        </w:rPr>
      </w:pPr>
      <w:r>
        <w:t xml:space="preserve"> За </w:t>
      </w:r>
      <w:proofErr w:type="spellStart"/>
      <w:r>
        <w:t>концепцією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, </w:t>
      </w:r>
      <w:proofErr w:type="spellStart"/>
      <w:r>
        <w:t>істина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дійсності</w:t>
      </w:r>
      <w:proofErr w:type="spellEnd"/>
      <w:r>
        <w:t xml:space="preserve">, а </w:t>
      </w:r>
      <w:proofErr w:type="spellStart"/>
      <w:r>
        <w:t>хибність</w:t>
      </w:r>
      <w:proofErr w:type="spellEnd"/>
      <w:r>
        <w:t xml:space="preserve">, </w:t>
      </w:r>
      <w:proofErr w:type="spellStart"/>
      <w:r>
        <w:t>помилковість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дійсності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у </w:t>
      </w:r>
      <w:proofErr w:type="spellStart"/>
      <w:r>
        <w:t>визначеннях</w:t>
      </w:r>
      <w:proofErr w:type="spellEnd"/>
      <w:r>
        <w:t xml:space="preserve"> </w:t>
      </w:r>
      <w:proofErr w:type="spellStart"/>
      <w:r>
        <w:t>істини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хибності</w:t>
      </w:r>
      <w:proofErr w:type="spellEnd"/>
      <w:r>
        <w:t xml:space="preserve"> </w:t>
      </w:r>
      <w:proofErr w:type="spellStart"/>
      <w:r>
        <w:t>вказане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дійсності</w:t>
      </w:r>
      <w:proofErr w:type="spellEnd"/>
      <w:r>
        <w:t xml:space="preserve">, то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стверджувальне</w:t>
      </w:r>
      <w:proofErr w:type="spellEnd"/>
      <w:r>
        <w:t xml:space="preserve"> </w:t>
      </w:r>
      <w:proofErr w:type="spellStart"/>
      <w:r>
        <w:t>вираження</w:t>
      </w:r>
      <w:proofErr w:type="spellEnd"/>
      <w:r>
        <w:t xml:space="preserve"> («</w:t>
      </w:r>
      <w:proofErr w:type="spellStart"/>
      <w:r>
        <w:t>відповідає</w:t>
      </w:r>
      <w:proofErr w:type="spellEnd"/>
      <w:r>
        <w:t xml:space="preserve">»)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предмет </w:t>
      </w:r>
      <w:proofErr w:type="spellStart"/>
      <w:r>
        <w:t>знання</w:t>
      </w:r>
      <w:proofErr w:type="spellEnd"/>
      <w:r>
        <w:t xml:space="preserve">, а </w:t>
      </w:r>
      <w:proofErr w:type="spellStart"/>
      <w:r>
        <w:t>заперечувальне</w:t>
      </w:r>
      <w:proofErr w:type="spellEnd"/>
      <w:r>
        <w:t xml:space="preserve"> («не </w:t>
      </w:r>
      <w:proofErr w:type="spellStart"/>
      <w:r>
        <w:t>відповідає</w:t>
      </w:r>
      <w:proofErr w:type="spellEnd"/>
      <w:r>
        <w:t xml:space="preserve">») – </w:t>
      </w:r>
      <w:proofErr w:type="spellStart"/>
      <w:r>
        <w:t>ні</w:t>
      </w:r>
      <w:proofErr w:type="spellEnd"/>
      <w:r>
        <w:t xml:space="preserve">. </w:t>
      </w:r>
      <w:proofErr w:type="spellStart"/>
      <w:r>
        <w:t>Тоді</w:t>
      </w:r>
      <w:proofErr w:type="spellEnd"/>
      <w:r>
        <w:t xml:space="preserve"> ж </w:t>
      </w:r>
      <w:proofErr w:type="spellStart"/>
      <w:r>
        <w:t>хибність</w:t>
      </w:r>
      <w:proofErr w:type="spellEnd"/>
      <w:r>
        <w:t xml:space="preserve">, будучи </w:t>
      </w:r>
      <w:proofErr w:type="spellStart"/>
      <w:r>
        <w:t>знанням</w:t>
      </w:r>
      <w:proofErr w:type="spellEnd"/>
      <w:r>
        <w:t xml:space="preserve">, повинна </w:t>
      </w:r>
      <w:proofErr w:type="spellStart"/>
      <w:r>
        <w:t>мати</w:t>
      </w:r>
      <w:proofErr w:type="spellEnd"/>
      <w:r>
        <w:t xml:space="preserve"> предмет,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відповіда</w:t>
      </w:r>
      <w:proofErr w:type="gramStart"/>
      <w:r>
        <w:t>є</w:t>
      </w:r>
      <w:proofErr w:type="spellEnd"/>
      <w:r>
        <w:t>.</w:t>
      </w:r>
      <w:proofErr w:type="gramEnd"/>
      <w:r>
        <w:t xml:space="preserve"> Але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істиною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хибність</w:t>
      </w:r>
      <w:proofErr w:type="spellEnd"/>
      <w:r>
        <w:t xml:space="preserve"> </w:t>
      </w:r>
      <w:proofErr w:type="spellStart"/>
      <w:r>
        <w:t>неможлива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суперечить</w:t>
      </w:r>
      <w:proofErr w:type="spellEnd"/>
      <w:r>
        <w:t xml:space="preserve"> фактам </w:t>
      </w:r>
      <w:proofErr w:type="spellStart"/>
      <w:r>
        <w:t>невідповідності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proofErr w:type="spellStart"/>
      <w:r>
        <w:t>дійсності</w:t>
      </w:r>
      <w:proofErr w:type="spellEnd"/>
      <w:r>
        <w:t xml:space="preserve">. При </w:t>
      </w:r>
      <w:proofErr w:type="spellStart"/>
      <w:r>
        <w:t>формально-логічному</w:t>
      </w:r>
      <w:proofErr w:type="spellEnd"/>
      <w:r>
        <w:t xml:space="preserve"> </w:t>
      </w:r>
      <w:proofErr w:type="spellStart"/>
      <w:r>
        <w:t>підході</w:t>
      </w:r>
      <w:proofErr w:type="spellEnd"/>
      <w:r>
        <w:t xml:space="preserve"> </w:t>
      </w:r>
      <w:proofErr w:type="spellStart"/>
      <w:proofErr w:type="gramStart"/>
      <w:r>
        <w:t>вихід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скрутного</w:t>
      </w:r>
      <w:proofErr w:type="spellEnd"/>
      <w:r>
        <w:t xml:space="preserve"> становища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відсутності</w:t>
      </w:r>
      <w:proofErr w:type="spellEnd"/>
      <w:r>
        <w:t xml:space="preserve"> предмета </w:t>
      </w:r>
      <w:proofErr w:type="spellStart"/>
      <w:r>
        <w:t>віднесення</w:t>
      </w:r>
      <w:proofErr w:type="spellEnd"/>
      <w:r>
        <w:t xml:space="preserve"> у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хибність</w:t>
      </w:r>
      <w:proofErr w:type="spellEnd"/>
      <w:r>
        <w:t xml:space="preserve"> </w:t>
      </w:r>
      <w:proofErr w:type="spellStart"/>
      <w:r>
        <w:t>стосується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припущення</w:t>
      </w:r>
      <w:proofErr w:type="spellEnd"/>
      <w:r>
        <w:t xml:space="preserve"> такого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подіях</w:t>
      </w:r>
      <w:proofErr w:type="spellEnd"/>
      <w:r>
        <w:t xml:space="preserve">, </w:t>
      </w:r>
      <w:proofErr w:type="spellStart"/>
      <w:r>
        <w:t>діалектичний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концепції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початків</w:t>
      </w:r>
      <w:proofErr w:type="spellEnd"/>
      <w:r>
        <w:t xml:space="preserve">, у </w:t>
      </w:r>
      <w:proofErr w:type="spellStart"/>
      <w:r>
        <w:t>визначеннях</w:t>
      </w:r>
      <w:proofErr w:type="spellEnd"/>
      <w:r>
        <w:t xml:space="preserve"> </w:t>
      </w:r>
      <w:proofErr w:type="spellStart"/>
      <w:r>
        <w:t>істини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хибності</w:t>
      </w:r>
      <w:proofErr w:type="spellEnd"/>
      <w:r>
        <w:t xml:space="preserve">, </w:t>
      </w:r>
      <w:proofErr w:type="spellStart"/>
      <w:r>
        <w:t>розрізняє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</w:t>
      </w:r>
      <w:proofErr w:type="spellStart"/>
      <w:r>
        <w:t>віднесення</w:t>
      </w:r>
      <w:proofErr w:type="spellEnd"/>
      <w:r>
        <w:t xml:space="preserve">: </w:t>
      </w:r>
      <w:proofErr w:type="spellStart"/>
      <w:r>
        <w:t>істина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відповідне</w:t>
      </w:r>
      <w:proofErr w:type="spellEnd"/>
      <w:r>
        <w:t xml:space="preserve"> </w:t>
      </w:r>
      <w:proofErr w:type="spellStart"/>
      <w:r>
        <w:t>суттєвому</w:t>
      </w:r>
      <w:proofErr w:type="spellEnd"/>
      <w:r>
        <w:t xml:space="preserve">, а </w:t>
      </w:r>
      <w:proofErr w:type="spellStart"/>
      <w:r>
        <w:t>хибність</w:t>
      </w:r>
      <w:proofErr w:type="spellEnd"/>
      <w:r>
        <w:t xml:space="preserve"> – </w:t>
      </w:r>
      <w:proofErr w:type="spellStart"/>
      <w:r>
        <w:t>знання</w:t>
      </w:r>
      <w:proofErr w:type="spellEnd"/>
      <w:proofErr w:type="gramEnd"/>
      <w:r>
        <w:t xml:space="preserve">, </w:t>
      </w:r>
      <w:proofErr w:type="spellStart"/>
      <w:proofErr w:type="gramStart"/>
      <w:r>
        <w:t>відповідне</w:t>
      </w:r>
      <w:proofErr w:type="spellEnd"/>
      <w:r>
        <w:t xml:space="preserve"> </w:t>
      </w:r>
      <w:proofErr w:type="spellStart"/>
      <w:r>
        <w:t>несуттєвому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тій</w:t>
      </w:r>
      <w:proofErr w:type="spellEnd"/>
      <w:r>
        <w:t xml:space="preserve"> же </w:t>
      </w:r>
      <w:proofErr w:type="spellStart"/>
      <w:r>
        <w:t>події</w:t>
      </w:r>
      <w:proofErr w:type="spellEnd"/>
      <w:r>
        <w:t xml:space="preserve">. Не </w:t>
      </w:r>
      <w:proofErr w:type="spellStart"/>
      <w:r>
        <w:t>звертаючи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 на </w:t>
      </w:r>
      <w:proofErr w:type="spellStart"/>
      <w:r>
        <w:t>слабкості</w:t>
      </w:r>
      <w:proofErr w:type="spellEnd"/>
      <w:r>
        <w:t xml:space="preserve"> кожного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на </w:t>
      </w:r>
      <w:proofErr w:type="spellStart"/>
      <w:r>
        <w:t>фоні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, </w:t>
      </w:r>
      <w:proofErr w:type="spellStart"/>
      <w:r>
        <w:t>відмітимо</w:t>
      </w:r>
      <w:proofErr w:type="spellEnd"/>
      <w:r>
        <w:t xml:space="preserve"> </w:t>
      </w:r>
      <w:proofErr w:type="spellStart"/>
      <w:r>
        <w:t>нездатність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</w:t>
      </w:r>
      <w:proofErr w:type="spellStart"/>
      <w:r>
        <w:t>вказати</w:t>
      </w:r>
      <w:proofErr w:type="spellEnd"/>
      <w:r>
        <w:t xml:space="preserve"> предмет </w:t>
      </w:r>
      <w:proofErr w:type="spellStart"/>
      <w:r>
        <w:t>віднесення</w:t>
      </w:r>
      <w:proofErr w:type="spellEnd"/>
      <w:r>
        <w:t xml:space="preserve"> </w:t>
      </w:r>
      <w:proofErr w:type="spellStart"/>
      <w:r>
        <w:t>заперечувальних</w:t>
      </w:r>
      <w:proofErr w:type="spellEnd"/>
      <w:r>
        <w:t xml:space="preserve"> </w:t>
      </w:r>
      <w:proofErr w:type="spellStart"/>
      <w:r>
        <w:t>суджень</w:t>
      </w:r>
      <w:proofErr w:type="spellEnd"/>
      <w:r>
        <w:t xml:space="preserve">,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позбавлені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 </w:t>
      </w:r>
      <w:proofErr w:type="spellStart"/>
      <w:r>
        <w:t>істинності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хибності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як </w:t>
      </w:r>
      <w:proofErr w:type="spellStart"/>
      <w:r>
        <w:t>фактичне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таких </w:t>
      </w:r>
      <w:proofErr w:type="spellStart"/>
      <w:r>
        <w:t>суджень</w:t>
      </w:r>
      <w:proofErr w:type="spellEnd"/>
      <w:r>
        <w:t xml:space="preserve"> </w:t>
      </w:r>
      <w:proofErr w:type="spellStart"/>
      <w:r>
        <w:t>ґрунту</w:t>
      </w:r>
      <w:proofErr w:type="gramEnd"/>
      <w:r>
        <w:t>ється</w:t>
      </w:r>
      <w:proofErr w:type="spellEnd"/>
      <w:r>
        <w:t xml:space="preserve"> на </w:t>
      </w:r>
      <w:proofErr w:type="spellStart"/>
      <w:r>
        <w:t>ознаках</w:t>
      </w:r>
      <w:proofErr w:type="spellEnd"/>
      <w:r>
        <w:t>.</w:t>
      </w:r>
    </w:p>
    <w:p w:rsidR="00432773" w:rsidRDefault="00432773" w:rsidP="00432773">
      <w:pPr>
        <w:pStyle w:val="a3"/>
        <w:rPr>
          <w:lang w:val="uk-UA"/>
        </w:rPr>
      </w:pPr>
      <w:r w:rsidRPr="00432773">
        <w:rPr>
          <w:lang w:val="uk-UA"/>
        </w:rPr>
        <w:t>Формально-логічний варіант теорії відповідності, що вимагає визначеності знання і предмета його віднесення, допускає приписування істинності або хибності окремим галузям знання, але не знанню повністю. Діалектичний варіант характеризує знання повністю з</w:t>
      </w:r>
      <w:r>
        <w:rPr>
          <w:lang w:val="uk-UA"/>
        </w:rPr>
        <w:t>і</w:t>
      </w:r>
      <w:r w:rsidRPr="00432773">
        <w:rPr>
          <w:lang w:val="uk-UA"/>
        </w:rPr>
        <w:t xml:space="preserve"> сполученнями </w:t>
      </w:r>
      <w:proofErr w:type="spellStart"/>
      <w:r w:rsidRPr="00432773">
        <w:rPr>
          <w:lang w:val="uk-UA"/>
        </w:rPr>
        <w:t>взаємнозаперечних</w:t>
      </w:r>
      <w:proofErr w:type="spellEnd"/>
      <w:r w:rsidRPr="00432773">
        <w:rPr>
          <w:lang w:val="uk-UA"/>
        </w:rPr>
        <w:t xml:space="preserve"> термінів: знання суб’єктивне і об’єктивне, істинне і хибне, абсолютне і відносне. Такі сполучення стосуються не певних предметів, а тих, що змінюються, проходять становлення, є невизначеними. Предмети віднесення і знання повинні вважатися такими, що змінюються, кожному з них</w:t>
      </w:r>
      <w:r>
        <w:rPr>
          <w:lang w:val="uk-UA"/>
        </w:rPr>
        <w:t xml:space="preserve"> притаманно бути процесом.  І</w:t>
      </w:r>
      <w:r w:rsidRPr="00432773">
        <w:rPr>
          <w:lang w:val="uk-UA"/>
        </w:rPr>
        <w:t>стина є процес. Істина об’єктивна за джерелом, предметом віднесення, за змістом; істина суб’єктивна за формою, засобами використання. Об’єктивність істини означає незалежність її змісту від суб’єкта. Істина, що не змінюється з дальшим пізнанням, називається абсолютною. Істина, що змінюється з дальшим пізнанням, називається відносною. З точки зору діалектичної концепції відповідності, абсолютні істини рідкісні і здебільшого банальні (як-от істини фактів), основний масив складають відносні істини, що не протистоять абсолютним, а включають їх у себе як частини. Якщо абсолютність істини витлумачується як повнота знання, вичерпне знання предмета пізнання у його безкінечних прямих і опосередкованих зв’язках, то, навпаки, абсолютна істина складається із відносних істин. Така абсолютна істина означає знання усієї матерії, що досягається безкінечною зміною поколінь, які пізнають, кожне з яких досягає відносних істин.</w:t>
      </w:r>
    </w:p>
    <w:p w:rsidR="00432773" w:rsidRDefault="00432773" w:rsidP="00432773">
      <w:pPr>
        <w:pStyle w:val="a3"/>
        <w:rPr>
          <w:lang w:val="uk-UA"/>
        </w:rPr>
      </w:pPr>
    </w:p>
    <w:p w:rsidR="00242929" w:rsidRDefault="00242929" w:rsidP="00432773">
      <w:pPr>
        <w:pStyle w:val="a3"/>
        <w:rPr>
          <w:lang w:val="uk-UA"/>
        </w:rPr>
      </w:pPr>
    </w:p>
    <w:p w:rsidR="00242929" w:rsidRDefault="00242929" w:rsidP="00432773">
      <w:pPr>
        <w:pStyle w:val="a3"/>
        <w:rPr>
          <w:lang w:val="uk-UA"/>
        </w:rPr>
      </w:pPr>
    </w:p>
    <w:p w:rsidR="00242929" w:rsidRDefault="00242929" w:rsidP="00432773">
      <w:pPr>
        <w:pStyle w:val="a3"/>
        <w:rPr>
          <w:lang w:val="uk-UA"/>
        </w:rPr>
      </w:pPr>
    </w:p>
    <w:p w:rsidR="00242929" w:rsidRDefault="00242929" w:rsidP="00432773">
      <w:pPr>
        <w:pStyle w:val="a3"/>
        <w:rPr>
          <w:lang w:val="uk-UA"/>
        </w:rPr>
      </w:pPr>
    </w:p>
    <w:p w:rsidR="00242929" w:rsidRDefault="00242929" w:rsidP="00432773">
      <w:pPr>
        <w:pStyle w:val="a3"/>
        <w:rPr>
          <w:lang w:val="uk-UA"/>
        </w:rPr>
      </w:pPr>
    </w:p>
    <w:p w:rsidR="00242929" w:rsidRDefault="00242929" w:rsidP="00432773">
      <w:pPr>
        <w:pStyle w:val="a3"/>
        <w:rPr>
          <w:lang w:val="uk-UA"/>
        </w:rPr>
      </w:pPr>
    </w:p>
    <w:p w:rsidR="00242929" w:rsidRDefault="00242929" w:rsidP="00242929">
      <w:pPr>
        <w:pStyle w:val="a3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lastRenderedPageBreak/>
        <w:t>Основні форми наукового пізнання.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>Застосування різноманітних методів наукового пізнання дає</w:t>
      </w:r>
      <w:r w:rsidR="00691855">
        <w:rPr>
          <w:sz w:val="18"/>
          <w:szCs w:val="18"/>
          <w:lang w:val="uk-UA"/>
        </w:rPr>
        <w:t xml:space="preserve"> наукове </w:t>
      </w:r>
      <w:r w:rsidRPr="00242929">
        <w:rPr>
          <w:sz w:val="18"/>
          <w:szCs w:val="18"/>
          <w:lang w:val="uk-UA"/>
        </w:rPr>
        <w:t xml:space="preserve"> знання, але це знання виникає не відразу в готовому вигляді, а розвивається поступово в процесі пізнання в різних формах. Для наукового пізнання насамперед характерні такі форми, як емпіричний факт, проблема, ідея, гіпотеза, теорія.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 xml:space="preserve">Фундаментом усього знання в кожній науці є фактичний матеріал або конкретні факти. Фактом (від лат.: </w:t>
      </w:r>
      <w:proofErr w:type="spellStart"/>
      <w:r w:rsidRPr="00242929">
        <w:rPr>
          <w:sz w:val="18"/>
          <w:szCs w:val="18"/>
          <w:lang w:val="uk-UA"/>
        </w:rPr>
        <w:t>factum</w:t>
      </w:r>
      <w:proofErr w:type="spellEnd"/>
      <w:r w:rsidRPr="00242929">
        <w:rPr>
          <w:sz w:val="18"/>
          <w:szCs w:val="18"/>
          <w:lang w:val="uk-UA"/>
        </w:rPr>
        <w:t xml:space="preserve"> </w:t>
      </w:r>
      <w:proofErr w:type="spellStart"/>
      <w:r w:rsidRPr="00242929">
        <w:rPr>
          <w:sz w:val="18"/>
          <w:szCs w:val="18"/>
          <w:lang w:val="uk-UA"/>
        </w:rPr>
        <w:t>-здійснене</w:t>
      </w:r>
      <w:proofErr w:type="spellEnd"/>
      <w:r w:rsidRPr="00242929">
        <w:rPr>
          <w:sz w:val="18"/>
          <w:szCs w:val="18"/>
          <w:lang w:val="uk-UA"/>
        </w:rPr>
        <w:t>, зроблене) називають подію, явище, процес, які мають місце в об'єктивній дійсності і є об'єктом дослідження. Факт -</w:t>
      </w:r>
      <w:r w:rsidR="00691855">
        <w:rPr>
          <w:sz w:val="18"/>
          <w:szCs w:val="18"/>
          <w:lang w:val="uk-UA"/>
        </w:rPr>
        <w:t xml:space="preserve"> </w:t>
      </w:r>
      <w:r w:rsidRPr="00242929">
        <w:rPr>
          <w:sz w:val="18"/>
          <w:szCs w:val="18"/>
          <w:lang w:val="uk-UA"/>
        </w:rPr>
        <w:t>це речення, що фіксує емпіричне знання.</w:t>
      </w:r>
    </w:p>
    <w:p w:rsidR="00242929" w:rsidRPr="00242929" w:rsidRDefault="00242929" w:rsidP="00691855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>Установлення фактів, їх опис - початкова, найбільш проста, але дуже важлива форма, в якій виявляється наукове знання. Роль фактів у науковому пізнанні величезна. Як відзначав</w:t>
      </w:r>
      <w:r w:rsidR="00691855">
        <w:rPr>
          <w:sz w:val="18"/>
          <w:szCs w:val="18"/>
          <w:lang w:val="uk-UA"/>
        </w:rPr>
        <w:t xml:space="preserve"> </w:t>
      </w:r>
      <w:r w:rsidRPr="00242929">
        <w:rPr>
          <w:sz w:val="18"/>
          <w:szCs w:val="18"/>
          <w:lang w:val="uk-UA"/>
        </w:rPr>
        <w:t>І. П. Павлов, фак</w:t>
      </w:r>
      <w:r w:rsidR="00691855">
        <w:rPr>
          <w:sz w:val="18"/>
          <w:szCs w:val="18"/>
          <w:lang w:val="uk-UA"/>
        </w:rPr>
        <w:t>ти - це крила науки. Без фактич</w:t>
      </w:r>
      <w:r w:rsidRPr="00242929">
        <w:rPr>
          <w:sz w:val="18"/>
          <w:szCs w:val="18"/>
          <w:lang w:val="uk-UA"/>
        </w:rPr>
        <w:t xml:space="preserve">ного матеріалу, умілого відбору їх і </w:t>
      </w:r>
      <w:proofErr w:type="spellStart"/>
      <w:r w:rsidRPr="00242929">
        <w:rPr>
          <w:sz w:val="18"/>
          <w:szCs w:val="18"/>
          <w:lang w:val="uk-UA"/>
        </w:rPr>
        <w:t>обособлення</w:t>
      </w:r>
      <w:proofErr w:type="spellEnd"/>
      <w:r w:rsidRPr="00242929">
        <w:rPr>
          <w:sz w:val="18"/>
          <w:szCs w:val="18"/>
          <w:lang w:val="uk-UA"/>
        </w:rPr>
        <w:t xml:space="preserve"> не може бути ніякого наукового знання. Але знання фактів в усій їх сукупності не є ще справжнє наукове знання. Наука завжди прямує за фактами, явищами, розкриваючи сутність, закон, якому явище і факти підкорюються, тобто установлює причини явищ і фактів.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>У науковому пізнанні сукупність фактів утворює емпіричну основу для висування гіпотез і створення теорій. Завданням наукової теорії є описування фактів, їх пояснення, а також пророкування раніше невідомих фактів. Факти відіграють важливу роль у перевірці, підтвердженні і спростуванні теорій: відповідність фактам - одна із суттєвих вимог до наукових теорій. Розходження теорій з фактами розглядається як суттєвий недолік теоретичної системи знання.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 xml:space="preserve">У розумінні природи фактів у сучасній філософії науки виділяються дві основні тенденції: </w:t>
      </w:r>
      <w:proofErr w:type="spellStart"/>
      <w:r w:rsidRPr="00242929">
        <w:rPr>
          <w:sz w:val="18"/>
          <w:szCs w:val="18"/>
          <w:lang w:val="uk-UA"/>
        </w:rPr>
        <w:t>фактуалізм</w:t>
      </w:r>
      <w:proofErr w:type="spellEnd"/>
      <w:r w:rsidRPr="00242929">
        <w:rPr>
          <w:sz w:val="18"/>
          <w:szCs w:val="18"/>
          <w:lang w:val="uk-UA"/>
        </w:rPr>
        <w:t xml:space="preserve"> і </w:t>
      </w:r>
      <w:proofErr w:type="spellStart"/>
      <w:r w:rsidRPr="00242929">
        <w:rPr>
          <w:sz w:val="18"/>
          <w:szCs w:val="18"/>
          <w:lang w:val="uk-UA"/>
        </w:rPr>
        <w:t>теоретизм</w:t>
      </w:r>
      <w:proofErr w:type="spellEnd"/>
      <w:r w:rsidRPr="00242929">
        <w:rPr>
          <w:sz w:val="18"/>
          <w:szCs w:val="18"/>
          <w:lang w:val="uk-UA"/>
        </w:rPr>
        <w:t xml:space="preserve">. Якщо перший підкреслює незалежність і автономність фактів відносно різних теорій, то другий, навпаки, стверджує, що факти повністю залежать від теорії і при зміні теорії відбувається зміна усього </w:t>
      </w:r>
      <w:proofErr w:type="spellStart"/>
      <w:r w:rsidRPr="00242929">
        <w:rPr>
          <w:sz w:val="18"/>
          <w:szCs w:val="18"/>
          <w:lang w:val="uk-UA"/>
        </w:rPr>
        <w:t>фактуального</w:t>
      </w:r>
      <w:proofErr w:type="spellEnd"/>
      <w:r w:rsidRPr="00242929">
        <w:rPr>
          <w:sz w:val="18"/>
          <w:szCs w:val="18"/>
          <w:lang w:val="uk-UA"/>
        </w:rPr>
        <w:t xml:space="preserve"> базису науки. З точки зору діалектичного матеріалізму, невірне як абсолютне протиставлення фактів теорії, так і повне розчинення фактів у теорії.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 xml:space="preserve">Факт є результатом активної взаємодії суб'єкта і об'єкта. Залежність </w:t>
      </w:r>
      <w:proofErr w:type="spellStart"/>
      <w:r w:rsidRPr="00242929">
        <w:rPr>
          <w:sz w:val="18"/>
          <w:szCs w:val="18"/>
          <w:lang w:val="uk-UA"/>
        </w:rPr>
        <w:t>факта</w:t>
      </w:r>
      <w:proofErr w:type="spellEnd"/>
      <w:r w:rsidRPr="00242929">
        <w:rPr>
          <w:sz w:val="18"/>
          <w:szCs w:val="18"/>
          <w:lang w:val="uk-UA"/>
        </w:rPr>
        <w:t xml:space="preserve"> від теорії виявляється в тому, що теорія формує концептуальну основу фактів: виділяє досліджуваний аспект дійсності; задає мову, в якій описуються факти; детермінує засоби і методи експериментального дослідження. З іншого боку, одержані в результаті експерименту факти визначаються властивостями матеріальної дійсності і тому або підтверджують теорію, або суперечать їй. Отже, науковий факт, якому притаманне теоретичне навантаження, порівняно незалежний від теорії, оскільки в своєму підґрунті </w:t>
      </w:r>
      <w:proofErr w:type="spellStart"/>
      <w:r w:rsidRPr="00242929">
        <w:rPr>
          <w:sz w:val="18"/>
          <w:szCs w:val="18"/>
          <w:lang w:val="uk-UA"/>
        </w:rPr>
        <w:t>детермінується</w:t>
      </w:r>
      <w:proofErr w:type="spellEnd"/>
      <w:r w:rsidRPr="00242929">
        <w:rPr>
          <w:sz w:val="18"/>
          <w:szCs w:val="18"/>
          <w:lang w:val="uk-UA"/>
        </w:rPr>
        <w:t xml:space="preserve"> матеріальною дійсністю.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>Внаслідок наміру пояснити явище, знайти його причини виникає наукова проблема. Наукове дослідження завжди являє собою ланцюг прямуючих одна за одною проблем.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>Проблема - це теоретичне або практичне запитання, яке потребує свого вирішення,, вивч</w:t>
      </w:r>
      <w:r w:rsidR="00691855">
        <w:rPr>
          <w:sz w:val="18"/>
          <w:szCs w:val="18"/>
          <w:lang w:val="uk-UA"/>
        </w:rPr>
        <w:t>ення і дослідження.</w:t>
      </w:r>
      <w:r w:rsidRPr="00242929">
        <w:rPr>
          <w:sz w:val="18"/>
          <w:szCs w:val="18"/>
          <w:lang w:val="uk-UA"/>
        </w:rPr>
        <w:t xml:space="preserve"> У перекладі з грецької мови цей термін означає: перешкоди, складність, завдання.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>Поштовхом до створення наукової проблеми є нові факти, що виникають на практиці; вони не вкладаються в існуючу систему знань і тому потребують для свого пояснення нових ідей.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>Формування проблеми - це важливий момент розвитку наукового знання, тому що правильно поставити проблему, значить, частково вирішити її. Невірна постановка проблеми є однією з причин виникнення вигаданих проблем (</w:t>
      </w:r>
      <w:proofErr w:type="spellStart"/>
      <w:r w:rsidRPr="00242929">
        <w:rPr>
          <w:sz w:val="18"/>
          <w:szCs w:val="18"/>
          <w:lang w:val="uk-UA"/>
        </w:rPr>
        <w:t>псевдопроблем</w:t>
      </w:r>
      <w:proofErr w:type="spellEnd"/>
      <w:r w:rsidRPr="00242929">
        <w:rPr>
          <w:sz w:val="18"/>
          <w:szCs w:val="18"/>
          <w:lang w:val="uk-UA"/>
        </w:rPr>
        <w:t>), тобто таких проблем, постановка яких може суперечити фактам і законам. І такі проблеми практично не вирішувані.</w:t>
      </w:r>
    </w:p>
    <w:p w:rsidR="00242929" w:rsidRP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 xml:space="preserve">Своєрідною формою вирішення проблеми може бути доведення її </w:t>
      </w:r>
      <w:proofErr w:type="spellStart"/>
      <w:r w:rsidRPr="00242929">
        <w:rPr>
          <w:sz w:val="18"/>
          <w:szCs w:val="18"/>
          <w:lang w:val="uk-UA"/>
        </w:rPr>
        <w:t>нерозв'язуваності</w:t>
      </w:r>
      <w:proofErr w:type="spellEnd"/>
      <w:r w:rsidRPr="00242929">
        <w:rPr>
          <w:sz w:val="18"/>
          <w:szCs w:val="18"/>
          <w:lang w:val="uk-UA"/>
        </w:rPr>
        <w:t xml:space="preserve">, що стимулює перегляд засад, у межах яких проблема була поставлена (наприклад, доведення </w:t>
      </w:r>
      <w:proofErr w:type="spellStart"/>
      <w:r w:rsidRPr="00242929">
        <w:rPr>
          <w:sz w:val="18"/>
          <w:szCs w:val="18"/>
          <w:lang w:val="uk-UA"/>
        </w:rPr>
        <w:t>нерозв'язуваності</w:t>
      </w:r>
      <w:proofErr w:type="spellEnd"/>
      <w:r w:rsidRPr="00242929">
        <w:rPr>
          <w:sz w:val="18"/>
          <w:szCs w:val="18"/>
          <w:lang w:val="uk-UA"/>
        </w:rPr>
        <w:t xml:space="preserve"> проблеми побудови вічного двигуна було тісно пов'язане з формулюванням закону збереження енергії).</w:t>
      </w:r>
    </w:p>
    <w:p w:rsidR="00242929" w:rsidRDefault="00242929" w:rsidP="00242929">
      <w:pPr>
        <w:ind w:left="360"/>
        <w:rPr>
          <w:sz w:val="18"/>
          <w:szCs w:val="18"/>
          <w:lang w:val="uk-UA"/>
        </w:rPr>
      </w:pPr>
      <w:r w:rsidRPr="00242929">
        <w:rPr>
          <w:sz w:val="18"/>
          <w:szCs w:val="18"/>
          <w:lang w:val="uk-UA"/>
        </w:rPr>
        <w:t>У науковому пізнанні способи розв'язання проблем збігаються з загальними методами і прийомами дослідження. У силу комплексного характеру багатьох проблем сучасного природознавства і соціальних наук великого значення для аналізу побудови і динаміки проблем набувають системні методи. Розвиток наукового пізнання нерідко приводить до проблем, що набувають форму апорій і парадоксів, для вирішення яких потрібний перехід на інший, філософський рівень їх розгляду.</w:t>
      </w:r>
    </w:p>
    <w:p w:rsidR="00691855" w:rsidRPr="00242929" w:rsidRDefault="00691855" w:rsidP="00242929">
      <w:pPr>
        <w:ind w:left="360"/>
        <w:rPr>
          <w:sz w:val="18"/>
          <w:szCs w:val="18"/>
          <w:lang w:val="uk-UA"/>
        </w:rPr>
      </w:pPr>
    </w:p>
    <w:p w:rsidR="00432773" w:rsidRPr="00691855" w:rsidRDefault="00242929" w:rsidP="00691855">
      <w:pPr>
        <w:pStyle w:val="a3"/>
        <w:numPr>
          <w:ilvl w:val="0"/>
          <w:numId w:val="1"/>
        </w:numPr>
        <w:rPr>
          <w:b/>
          <w:lang w:val="uk-UA"/>
        </w:rPr>
      </w:pPr>
      <w:r w:rsidRPr="00691855">
        <w:rPr>
          <w:b/>
          <w:lang w:val="uk-UA"/>
        </w:rPr>
        <w:lastRenderedPageBreak/>
        <w:t>Поняття мови і мовлення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 xml:space="preserve">Проблеми розмежування </w:t>
      </w:r>
      <w:r w:rsidR="00C708CA" w:rsidRPr="00C708CA">
        <w:rPr>
          <w:sz w:val="20"/>
          <w:szCs w:val="20"/>
          <w:lang w:val="uk-UA"/>
        </w:rPr>
        <w:t xml:space="preserve">понять </w:t>
      </w:r>
      <w:proofErr w:type="spellStart"/>
      <w:r w:rsidR="00C708CA" w:rsidRPr="00C708CA">
        <w:rPr>
          <w:sz w:val="20"/>
          <w:szCs w:val="20"/>
          <w:lang w:val="uk-UA"/>
        </w:rPr>
        <w:t>“мова”</w:t>
      </w:r>
      <w:proofErr w:type="spellEnd"/>
      <w:r w:rsidR="00C708CA" w:rsidRPr="00C708CA">
        <w:rPr>
          <w:sz w:val="20"/>
          <w:szCs w:val="20"/>
          <w:lang w:val="uk-UA"/>
        </w:rPr>
        <w:t xml:space="preserve"> і </w:t>
      </w:r>
      <w:proofErr w:type="spellStart"/>
      <w:r w:rsidR="00C708CA" w:rsidRPr="00C708CA">
        <w:rPr>
          <w:sz w:val="20"/>
          <w:szCs w:val="20"/>
          <w:lang w:val="uk-UA"/>
        </w:rPr>
        <w:t>“мовлення”</w:t>
      </w:r>
      <w:proofErr w:type="spellEnd"/>
      <w:r w:rsidR="00C708CA" w:rsidRPr="00C708CA">
        <w:rPr>
          <w:sz w:val="20"/>
          <w:szCs w:val="20"/>
          <w:lang w:val="uk-UA"/>
        </w:rPr>
        <w:t xml:space="preserve"> впер</w:t>
      </w:r>
      <w:r w:rsidRPr="00C708CA">
        <w:rPr>
          <w:sz w:val="20"/>
          <w:szCs w:val="20"/>
          <w:lang w:val="uk-UA"/>
        </w:rPr>
        <w:t>ше торкнувся В. фо</w:t>
      </w:r>
      <w:r w:rsidR="00691855">
        <w:rPr>
          <w:sz w:val="20"/>
          <w:szCs w:val="20"/>
          <w:lang w:val="uk-UA"/>
        </w:rPr>
        <w:t>н Гумбольдт, який уважав, що в «</w:t>
      </w:r>
      <w:r w:rsidRPr="00C708CA">
        <w:rPr>
          <w:sz w:val="20"/>
          <w:szCs w:val="20"/>
          <w:lang w:val="uk-UA"/>
        </w:rPr>
        <w:t>дійсності мова завжди розвивається тільки в суспільстві і людина розуміє себе настільки, наскільки досвід</w:t>
      </w:r>
      <w:r w:rsidR="00C708CA" w:rsidRPr="00C708CA">
        <w:rPr>
          <w:sz w:val="20"/>
          <w:szCs w:val="20"/>
          <w:lang w:val="uk-UA"/>
        </w:rPr>
        <w:t>ом установлено, що її слова зро</w:t>
      </w:r>
      <w:r w:rsidRPr="00C708CA">
        <w:rPr>
          <w:sz w:val="20"/>
          <w:szCs w:val="20"/>
          <w:lang w:val="uk-UA"/>
        </w:rPr>
        <w:t>зумілі іншим… Мова як маса всього витвореного мовленням не одне й те ж, що саме мовлення в</w:t>
      </w:r>
      <w:r w:rsidR="00691855">
        <w:rPr>
          <w:sz w:val="20"/>
          <w:szCs w:val="20"/>
          <w:lang w:val="uk-UA"/>
        </w:rPr>
        <w:t xml:space="preserve"> устах народу» і, що «</w:t>
      </w:r>
      <w:r w:rsidR="00C708CA" w:rsidRPr="00C708CA">
        <w:rPr>
          <w:sz w:val="20"/>
          <w:szCs w:val="20"/>
          <w:lang w:val="uk-UA"/>
        </w:rPr>
        <w:t>в неупоря</w:t>
      </w:r>
      <w:r w:rsidRPr="00C708CA">
        <w:rPr>
          <w:sz w:val="20"/>
          <w:szCs w:val="20"/>
          <w:lang w:val="uk-UA"/>
        </w:rPr>
        <w:t>дкованому хаосі слів і правил, який ми звичайно називаємо мовою, наявні тільки окремі елементи, відтворювані – й притому неповно – мовленнєвою діяльністю, щоб можна було пізнати суть живого мовлення і створити адекватну картину живої мови</w:t>
      </w:r>
      <w:r w:rsidR="00691855">
        <w:rPr>
          <w:sz w:val="20"/>
          <w:szCs w:val="20"/>
          <w:lang w:val="uk-UA"/>
        </w:rPr>
        <w:t>»</w:t>
      </w:r>
      <w:r w:rsidRPr="00C708CA">
        <w:rPr>
          <w:sz w:val="20"/>
          <w:szCs w:val="20"/>
          <w:lang w:val="uk-UA"/>
        </w:rPr>
        <w:t xml:space="preserve">.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>Причини звернення філософів до мови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 xml:space="preserve">Мова, як стверджує В. фон Гумбольдт, – це світ, що лежить між світом зовнішніх явищ і внутрішнім світом людини. Вчений розумів, що </w:t>
      </w:r>
      <w:proofErr w:type="spellStart"/>
      <w:r w:rsidRPr="00C708CA">
        <w:rPr>
          <w:sz w:val="20"/>
          <w:szCs w:val="20"/>
          <w:lang w:val="uk-UA"/>
        </w:rPr>
        <w:t>“мова</w:t>
      </w:r>
      <w:proofErr w:type="spellEnd"/>
      <w:r w:rsidRPr="00C708CA">
        <w:rPr>
          <w:sz w:val="20"/>
          <w:szCs w:val="20"/>
          <w:lang w:val="uk-UA"/>
        </w:rPr>
        <w:t xml:space="preserve"> відр</w:t>
      </w:r>
      <w:r w:rsidR="00691855">
        <w:rPr>
          <w:sz w:val="20"/>
          <w:szCs w:val="20"/>
          <w:lang w:val="uk-UA"/>
        </w:rPr>
        <w:t>ізняється від окремих актів мов</w:t>
      </w:r>
      <w:r w:rsidRPr="00C708CA">
        <w:rPr>
          <w:sz w:val="20"/>
          <w:szCs w:val="20"/>
          <w:lang w:val="uk-UA"/>
        </w:rPr>
        <w:t xml:space="preserve">леннєвої </w:t>
      </w:r>
      <w:proofErr w:type="spellStart"/>
      <w:r w:rsidRPr="00C708CA">
        <w:rPr>
          <w:sz w:val="20"/>
          <w:szCs w:val="20"/>
          <w:lang w:val="uk-UA"/>
        </w:rPr>
        <w:t>діяльності”</w:t>
      </w:r>
      <w:proofErr w:type="spellEnd"/>
      <w:r w:rsidRPr="00C708CA">
        <w:rPr>
          <w:sz w:val="20"/>
          <w:szCs w:val="20"/>
          <w:lang w:val="uk-UA"/>
        </w:rPr>
        <w:t xml:space="preserve">, у її основі лежить </w:t>
      </w:r>
      <w:proofErr w:type="spellStart"/>
      <w:r w:rsidRPr="00C708CA">
        <w:rPr>
          <w:sz w:val="20"/>
          <w:szCs w:val="20"/>
          <w:lang w:val="uk-UA"/>
        </w:rPr>
        <w:t>“мовна</w:t>
      </w:r>
      <w:proofErr w:type="spellEnd"/>
      <w:r w:rsidRPr="00C708CA">
        <w:rPr>
          <w:sz w:val="20"/>
          <w:szCs w:val="20"/>
          <w:lang w:val="uk-UA"/>
        </w:rPr>
        <w:t xml:space="preserve"> </w:t>
      </w:r>
      <w:proofErr w:type="spellStart"/>
      <w:r w:rsidRPr="00C708CA">
        <w:rPr>
          <w:sz w:val="20"/>
          <w:szCs w:val="20"/>
          <w:lang w:val="uk-UA"/>
        </w:rPr>
        <w:t>здатність”</w:t>
      </w:r>
      <w:proofErr w:type="spellEnd"/>
      <w:r w:rsidRPr="00C708CA">
        <w:rPr>
          <w:sz w:val="20"/>
          <w:szCs w:val="20"/>
          <w:lang w:val="uk-UA"/>
        </w:rPr>
        <w:t>, особливо, коли це стосується опанування мови дитиною. Ідея розгортання мовленнєвої зда</w:t>
      </w:r>
      <w:r w:rsidR="00691855">
        <w:rPr>
          <w:sz w:val="20"/>
          <w:szCs w:val="20"/>
          <w:lang w:val="uk-UA"/>
        </w:rPr>
        <w:t>тності пояснює і можливості дво</w:t>
      </w:r>
      <w:r w:rsidRPr="00C708CA">
        <w:rPr>
          <w:sz w:val="20"/>
          <w:szCs w:val="20"/>
          <w:lang w:val="uk-UA"/>
        </w:rPr>
        <w:t xml:space="preserve">мовності, і можливості удосконалення мовної системи у свідомості її носія. Для В. фон Гумбольдта було дуже важливим вирішення питання про індивідуальне й соціальне в мовленнєвій діяльності, бо він уважав, що </w:t>
      </w:r>
      <w:proofErr w:type="spellStart"/>
      <w:r w:rsidRPr="00C708CA">
        <w:rPr>
          <w:sz w:val="20"/>
          <w:szCs w:val="20"/>
          <w:lang w:val="uk-UA"/>
        </w:rPr>
        <w:t>“мовленнєва</w:t>
      </w:r>
      <w:proofErr w:type="spellEnd"/>
      <w:r w:rsidRPr="00C708CA">
        <w:rPr>
          <w:sz w:val="20"/>
          <w:szCs w:val="20"/>
          <w:lang w:val="uk-UA"/>
        </w:rPr>
        <w:t xml:space="preserve"> діяльність навіть у найпростіших своїх виявах є </w:t>
      </w:r>
      <w:r w:rsidR="00C708CA" w:rsidRPr="00C708CA">
        <w:rPr>
          <w:sz w:val="20"/>
          <w:szCs w:val="20"/>
          <w:lang w:val="uk-UA"/>
        </w:rPr>
        <w:t>поєднання індивідуального сприй</w:t>
      </w:r>
      <w:r w:rsidRPr="00C708CA">
        <w:rPr>
          <w:sz w:val="20"/>
          <w:szCs w:val="20"/>
          <w:lang w:val="uk-UA"/>
        </w:rPr>
        <w:t xml:space="preserve">няття із загальною природою </w:t>
      </w:r>
      <w:proofErr w:type="spellStart"/>
      <w:r w:rsidRPr="00C708CA">
        <w:rPr>
          <w:sz w:val="20"/>
          <w:szCs w:val="20"/>
          <w:lang w:val="uk-UA"/>
        </w:rPr>
        <w:t>людини”</w:t>
      </w:r>
      <w:proofErr w:type="spellEnd"/>
      <w:r w:rsidRPr="00C708CA">
        <w:rPr>
          <w:sz w:val="20"/>
          <w:szCs w:val="20"/>
          <w:lang w:val="uk-UA"/>
        </w:rPr>
        <w:t xml:space="preserve">. Для теорії мовленнєвої діяльності важливим є також розуміння В. фон Гумбольдтом знакової і </w:t>
      </w:r>
      <w:proofErr w:type="spellStart"/>
      <w:r w:rsidRPr="00C708CA">
        <w:rPr>
          <w:sz w:val="20"/>
          <w:szCs w:val="20"/>
          <w:lang w:val="uk-UA"/>
        </w:rPr>
        <w:t>відображувальної</w:t>
      </w:r>
      <w:proofErr w:type="spellEnd"/>
      <w:r w:rsidRPr="00C708CA">
        <w:rPr>
          <w:sz w:val="20"/>
          <w:szCs w:val="20"/>
          <w:lang w:val="uk-UA"/>
        </w:rPr>
        <w:t xml:space="preserve"> природи мови.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>В. фон Гумбольдт уперше розглядав сутність мовленнєвої діяльності як взаємозумовленої</w:t>
      </w:r>
      <w:r w:rsidR="00C708CA" w:rsidRPr="00C708CA">
        <w:rPr>
          <w:sz w:val="20"/>
          <w:szCs w:val="20"/>
          <w:lang w:val="uk-UA"/>
        </w:rPr>
        <w:t xml:space="preserve"> кореляції двох процесів, що до</w:t>
      </w:r>
      <w:r w:rsidRPr="00C708CA">
        <w:rPr>
          <w:sz w:val="20"/>
          <w:szCs w:val="20"/>
          <w:lang w:val="uk-UA"/>
        </w:rPr>
        <w:t>повнюють один одного, з яких один розпадається на фази формування мовлення – думки та</w:t>
      </w:r>
      <w:r w:rsidR="00691855">
        <w:rPr>
          <w:sz w:val="20"/>
          <w:szCs w:val="20"/>
          <w:lang w:val="uk-UA"/>
        </w:rPr>
        <w:t xml:space="preserve"> її</w:t>
      </w:r>
      <w:r w:rsidRPr="00C708CA">
        <w:rPr>
          <w:sz w:val="20"/>
          <w:szCs w:val="20"/>
          <w:lang w:val="uk-UA"/>
        </w:rPr>
        <w:t xml:space="preserve"> звукової зашифровки, а інший – протилежний за своїм напрямом процес – складається з дешифровки і наступного відтворення думки, спираючись знання мови і свій особистий досвід. Вчений уважав, що вплив мови на людину настільки силь</w:t>
      </w:r>
      <w:r w:rsidR="00C708CA" w:rsidRPr="00C708CA">
        <w:rPr>
          <w:sz w:val="20"/>
          <w:szCs w:val="20"/>
          <w:lang w:val="uk-UA"/>
        </w:rPr>
        <w:t>ний, що мова визначає її мислен</w:t>
      </w:r>
      <w:r w:rsidRPr="00C708CA">
        <w:rPr>
          <w:sz w:val="20"/>
          <w:szCs w:val="20"/>
          <w:lang w:val="uk-UA"/>
        </w:rPr>
        <w:t xml:space="preserve">ня .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 xml:space="preserve">Г. </w:t>
      </w:r>
      <w:proofErr w:type="spellStart"/>
      <w:r w:rsidRPr="00C708CA">
        <w:rPr>
          <w:sz w:val="20"/>
          <w:szCs w:val="20"/>
          <w:lang w:val="uk-UA"/>
        </w:rPr>
        <w:t>Штейнталь</w:t>
      </w:r>
      <w:proofErr w:type="spellEnd"/>
      <w:r w:rsidRPr="00C708CA">
        <w:rPr>
          <w:sz w:val="20"/>
          <w:szCs w:val="20"/>
          <w:lang w:val="uk-UA"/>
        </w:rPr>
        <w:t xml:space="preserve"> (німецьк</w:t>
      </w:r>
      <w:r w:rsidR="00C708CA" w:rsidRPr="00C708CA">
        <w:rPr>
          <w:sz w:val="20"/>
          <w:szCs w:val="20"/>
          <w:lang w:val="uk-UA"/>
        </w:rPr>
        <w:t>ий вчений, основоположник психо</w:t>
      </w:r>
      <w:r w:rsidRPr="00C708CA">
        <w:rPr>
          <w:sz w:val="20"/>
          <w:szCs w:val="20"/>
          <w:lang w:val="uk-UA"/>
        </w:rPr>
        <w:t>логізму) розрізняв здатність говорити, мовний матеріал і мовлення (тобто говоріння) як процес, певну діяльність щодо застосування мовного матеріалу</w:t>
      </w:r>
      <w:r w:rsidR="00C708CA" w:rsidRPr="00C708CA">
        <w:rPr>
          <w:sz w:val="20"/>
          <w:szCs w:val="20"/>
          <w:lang w:val="uk-UA"/>
        </w:rPr>
        <w:t>, а тому мова для нього – це су</w:t>
      </w:r>
      <w:r w:rsidRPr="00C708CA">
        <w:rPr>
          <w:sz w:val="20"/>
          <w:szCs w:val="20"/>
          <w:lang w:val="uk-UA"/>
        </w:rPr>
        <w:t xml:space="preserve">купність мовного матеріалу одного народу.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>Видатні мовознавці XIX ст</w:t>
      </w:r>
      <w:r w:rsidR="00691855">
        <w:rPr>
          <w:sz w:val="20"/>
          <w:szCs w:val="20"/>
          <w:lang w:val="uk-UA"/>
        </w:rPr>
        <w:t xml:space="preserve">., зокрема П. </w:t>
      </w:r>
      <w:proofErr w:type="spellStart"/>
      <w:r w:rsidR="00691855">
        <w:rPr>
          <w:sz w:val="20"/>
          <w:szCs w:val="20"/>
          <w:lang w:val="uk-UA"/>
        </w:rPr>
        <w:t>Фортунатов</w:t>
      </w:r>
      <w:proofErr w:type="spellEnd"/>
      <w:r w:rsidR="00691855">
        <w:rPr>
          <w:sz w:val="20"/>
          <w:szCs w:val="20"/>
          <w:lang w:val="uk-UA"/>
        </w:rPr>
        <w:t xml:space="preserve">, І. </w:t>
      </w:r>
      <w:proofErr w:type="spellStart"/>
      <w:r w:rsidR="00691855">
        <w:rPr>
          <w:sz w:val="20"/>
          <w:szCs w:val="20"/>
          <w:lang w:val="uk-UA"/>
        </w:rPr>
        <w:t>Бо</w:t>
      </w:r>
      <w:r w:rsidRPr="00C708CA">
        <w:rPr>
          <w:sz w:val="20"/>
          <w:szCs w:val="20"/>
          <w:lang w:val="uk-UA"/>
        </w:rPr>
        <w:t>дуен</w:t>
      </w:r>
      <w:proofErr w:type="spellEnd"/>
      <w:r w:rsidRPr="00C708CA">
        <w:rPr>
          <w:sz w:val="20"/>
          <w:szCs w:val="20"/>
          <w:lang w:val="uk-UA"/>
        </w:rPr>
        <w:t xml:space="preserve"> де </w:t>
      </w:r>
      <w:proofErr w:type="spellStart"/>
      <w:r w:rsidRPr="00C708CA">
        <w:rPr>
          <w:sz w:val="20"/>
          <w:szCs w:val="20"/>
          <w:lang w:val="uk-UA"/>
        </w:rPr>
        <w:t>Куртене</w:t>
      </w:r>
      <w:proofErr w:type="spellEnd"/>
      <w:r w:rsidRPr="00C708CA">
        <w:rPr>
          <w:sz w:val="20"/>
          <w:szCs w:val="20"/>
          <w:lang w:val="uk-UA"/>
        </w:rPr>
        <w:t xml:space="preserve">, Ф. де </w:t>
      </w:r>
      <w:proofErr w:type="spellStart"/>
      <w:r w:rsidRPr="00C708CA">
        <w:rPr>
          <w:sz w:val="20"/>
          <w:szCs w:val="20"/>
          <w:lang w:val="uk-UA"/>
        </w:rPr>
        <w:t>Фінк</w:t>
      </w:r>
      <w:proofErr w:type="spellEnd"/>
      <w:r w:rsidRPr="00C708CA">
        <w:rPr>
          <w:sz w:val="20"/>
          <w:szCs w:val="20"/>
          <w:lang w:val="uk-UA"/>
        </w:rPr>
        <w:t>, Г. Пауль та інші, розрізняли в своїх дослідженнях мову і мовлення. Спеціально ж це розрізнення було сформульоване й теор</w:t>
      </w:r>
      <w:r w:rsidR="00C708CA" w:rsidRPr="00C708CA">
        <w:rPr>
          <w:sz w:val="20"/>
          <w:szCs w:val="20"/>
          <w:lang w:val="uk-UA"/>
        </w:rPr>
        <w:t>етично обґрунтоване Ф. де Соссю</w:t>
      </w:r>
      <w:r w:rsidRPr="00C708CA">
        <w:rPr>
          <w:sz w:val="20"/>
          <w:szCs w:val="20"/>
          <w:lang w:val="uk-UA"/>
        </w:rPr>
        <w:t xml:space="preserve">ром, який поклав дихотомію </w:t>
      </w:r>
      <w:proofErr w:type="spellStart"/>
      <w:r w:rsidRPr="00C708CA">
        <w:rPr>
          <w:sz w:val="20"/>
          <w:szCs w:val="20"/>
          <w:lang w:val="uk-UA"/>
        </w:rPr>
        <w:t>“мова</w:t>
      </w:r>
      <w:proofErr w:type="spellEnd"/>
      <w:r w:rsidRPr="00C708CA">
        <w:rPr>
          <w:sz w:val="20"/>
          <w:szCs w:val="20"/>
          <w:lang w:val="uk-UA"/>
        </w:rPr>
        <w:t xml:space="preserve"> – </w:t>
      </w:r>
      <w:proofErr w:type="spellStart"/>
      <w:r w:rsidRPr="00C708CA">
        <w:rPr>
          <w:sz w:val="20"/>
          <w:szCs w:val="20"/>
          <w:lang w:val="uk-UA"/>
        </w:rPr>
        <w:t>мовлення”</w:t>
      </w:r>
      <w:proofErr w:type="spellEnd"/>
      <w:r w:rsidRPr="00C708CA">
        <w:rPr>
          <w:sz w:val="20"/>
          <w:szCs w:val="20"/>
          <w:lang w:val="uk-UA"/>
        </w:rPr>
        <w:t xml:space="preserve"> в основу своєї загально лінгвістичної теорії.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>Ф. де Соссюр, з одного боку, об'єднував мову і мовлення, а з іншого – протиставляв ці поня</w:t>
      </w:r>
      <w:r w:rsidR="00C708CA" w:rsidRPr="00C708CA">
        <w:rPr>
          <w:sz w:val="20"/>
          <w:szCs w:val="20"/>
          <w:lang w:val="uk-UA"/>
        </w:rPr>
        <w:t>ття за низкою ознак: мова уявля</w:t>
      </w:r>
      <w:r w:rsidRPr="00C708CA">
        <w:rPr>
          <w:sz w:val="20"/>
          <w:szCs w:val="20"/>
          <w:lang w:val="uk-UA"/>
        </w:rPr>
        <w:t>лася йому чимось загальним, а мовлення – окремим, у мові він бачив лише абстрактне, а в мовленні – тільки конкретне, мову вважав статичною, постійною</w:t>
      </w:r>
      <w:r w:rsidR="00C708CA" w:rsidRPr="00C708CA">
        <w:rPr>
          <w:sz w:val="20"/>
          <w:szCs w:val="20"/>
          <w:lang w:val="uk-UA"/>
        </w:rPr>
        <w:t>, а мовлення – динамічним, змін</w:t>
      </w:r>
      <w:r w:rsidRPr="00C708CA">
        <w:rPr>
          <w:sz w:val="20"/>
          <w:szCs w:val="20"/>
          <w:lang w:val="uk-UA"/>
        </w:rPr>
        <w:t>ним, мова, на його думку, явище потенціальне, а мовлення – реалізоване, мова – явище сусп</w:t>
      </w:r>
      <w:r w:rsidR="00C708CA" w:rsidRPr="00C708CA">
        <w:rPr>
          <w:sz w:val="20"/>
          <w:szCs w:val="20"/>
          <w:lang w:val="uk-UA"/>
        </w:rPr>
        <w:t>ільне, а мовлення – індивідуаль</w:t>
      </w:r>
      <w:r w:rsidRPr="00C708CA">
        <w:rPr>
          <w:sz w:val="20"/>
          <w:szCs w:val="20"/>
          <w:lang w:val="uk-UA"/>
        </w:rPr>
        <w:t xml:space="preserve">не, мова – це система, а мовлення – це процес. Навіть одиниці мови й мовлення, на думку Соссюра різні: у мові є фонеми, а в мовленні – звуки, для мови характерна модель речення, а для мовлення – конкретне висловлення [19, 12].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 xml:space="preserve">Ф. де Соссюр, розмежовуючи поняття </w:t>
      </w:r>
      <w:proofErr w:type="spellStart"/>
      <w:r w:rsidRPr="00C708CA">
        <w:rPr>
          <w:sz w:val="20"/>
          <w:szCs w:val="20"/>
          <w:lang w:val="uk-UA"/>
        </w:rPr>
        <w:t>“мова”</w:t>
      </w:r>
      <w:proofErr w:type="spellEnd"/>
      <w:r w:rsidRPr="00C708CA">
        <w:rPr>
          <w:sz w:val="20"/>
          <w:szCs w:val="20"/>
          <w:lang w:val="uk-UA"/>
        </w:rPr>
        <w:t xml:space="preserve"> </w:t>
      </w:r>
      <w:r w:rsidR="00C708CA" w:rsidRPr="00C708CA">
        <w:rPr>
          <w:sz w:val="20"/>
          <w:szCs w:val="20"/>
          <w:lang w:val="uk-UA"/>
        </w:rPr>
        <w:t xml:space="preserve">і </w:t>
      </w:r>
      <w:proofErr w:type="spellStart"/>
      <w:r w:rsidR="00C708CA" w:rsidRPr="00C708CA">
        <w:rPr>
          <w:sz w:val="20"/>
          <w:szCs w:val="20"/>
          <w:lang w:val="uk-UA"/>
        </w:rPr>
        <w:t>“мовлен</w:t>
      </w:r>
      <w:r w:rsidRPr="00C708CA">
        <w:rPr>
          <w:sz w:val="20"/>
          <w:szCs w:val="20"/>
          <w:lang w:val="uk-UA"/>
        </w:rPr>
        <w:t>ня”</w:t>
      </w:r>
      <w:proofErr w:type="spellEnd"/>
      <w:r w:rsidRPr="00C708CA">
        <w:rPr>
          <w:sz w:val="20"/>
          <w:szCs w:val="20"/>
          <w:lang w:val="uk-UA"/>
        </w:rPr>
        <w:t xml:space="preserve">, у </w:t>
      </w:r>
      <w:proofErr w:type="spellStart"/>
      <w:r w:rsidRPr="00C708CA">
        <w:rPr>
          <w:sz w:val="20"/>
          <w:szCs w:val="20"/>
          <w:lang w:val="uk-UA"/>
        </w:rPr>
        <w:t>“Курсі</w:t>
      </w:r>
      <w:proofErr w:type="spellEnd"/>
      <w:r w:rsidRPr="00C708CA">
        <w:rPr>
          <w:sz w:val="20"/>
          <w:szCs w:val="20"/>
          <w:lang w:val="uk-UA"/>
        </w:rPr>
        <w:t xml:space="preserve"> загальної </w:t>
      </w:r>
      <w:proofErr w:type="spellStart"/>
      <w:r w:rsidRPr="00C708CA">
        <w:rPr>
          <w:sz w:val="20"/>
          <w:szCs w:val="20"/>
          <w:lang w:val="uk-UA"/>
        </w:rPr>
        <w:t>лінгвістики”</w:t>
      </w:r>
      <w:proofErr w:type="spellEnd"/>
      <w:r w:rsidRPr="00C708CA">
        <w:rPr>
          <w:sz w:val="20"/>
          <w:szCs w:val="20"/>
          <w:lang w:val="uk-UA"/>
        </w:rPr>
        <w:t xml:space="preserve"> зауважує, що слід розрізняти три поняття: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 xml:space="preserve">1. </w:t>
      </w:r>
      <w:proofErr w:type="spellStart"/>
      <w:r w:rsidRPr="00C708CA">
        <w:rPr>
          <w:sz w:val="20"/>
          <w:szCs w:val="20"/>
          <w:lang w:val="uk-UA"/>
        </w:rPr>
        <w:t>лінгвальну</w:t>
      </w:r>
      <w:proofErr w:type="spellEnd"/>
      <w:r w:rsidRPr="00C708CA">
        <w:rPr>
          <w:sz w:val="20"/>
          <w:szCs w:val="20"/>
          <w:lang w:val="uk-UA"/>
        </w:rPr>
        <w:t xml:space="preserve"> діяльність (</w:t>
      </w:r>
      <w:proofErr w:type="spellStart"/>
      <w:r w:rsidRPr="00C708CA">
        <w:rPr>
          <w:sz w:val="20"/>
          <w:szCs w:val="20"/>
          <w:lang w:val="uk-UA"/>
        </w:rPr>
        <w:t>language</w:t>
      </w:r>
      <w:proofErr w:type="spellEnd"/>
      <w:r w:rsidRPr="00C708CA">
        <w:rPr>
          <w:sz w:val="20"/>
          <w:szCs w:val="20"/>
          <w:lang w:val="uk-UA"/>
        </w:rPr>
        <w:t xml:space="preserve">);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>2. мову (</w:t>
      </w:r>
      <w:proofErr w:type="spellStart"/>
      <w:r w:rsidRPr="00C708CA">
        <w:rPr>
          <w:sz w:val="20"/>
          <w:szCs w:val="20"/>
          <w:lang w:val="uk-UA"/>
        </w:rPr>
        <w:t>langue</w:t>
      </w:r>
      <w:proofErr w:type="spellEnd"/>
      <w:r w:rsidRPr="00C708CA">
        <w:rPr>
          <w:sz w:val="20"/>
          <w:szCs w:val="20"/>
          <w:lang w:val="uk-UA"/>
        </w:rPr>
        <w:t xml:space="preserve">);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>3. мовлення (</w:t>
      </w:r>
      <w:proofErr w:type="spellStart"/>
      <w:r w:rsidRPr="00C708CA">
        <w:rPr>
          <w:sz w:val="20"/>
          <w:szCs w:val="20"/>
          <w:lang w:val="uk-UA"/>
        </w:rPr>
        <w:t>parole</w:t>
      </w:r>
      <w:proofErr w:type="spellEnd"/>
      <w:r w:rsidRPr="00C708CA">
        <w:rPr>
          <w:sz w:val="20"/>
          <w:szCs w:val="20"/>
          <w:lang w:val="uk-UA"/>
        </w:rPr>
        <w:t xml:space="preserve">) </w:t>
      </w:r>
    </w:p>
    <w:p w:rsidR="00242929" w:rsidRPr="00C708CA" w:rsidRDefault="00242929" w:rsidP="00242929">
      <w:pPr>
        <w:pStyle w:val="a3"/>
        <w:rPr>
          <w:sz w:val="20"/>
          <w:szCs w:val="20"/>
          <w:lang w:val="uk-UA"/>
        </w:rPr>
      </w:pPr>
      <w:r w:rsidRPr="00C708CA">
        <w:rPr>
          <w:sz w:val="20"/>
          <w:szCs w:val="20"/>
          <w:lang w:val="uk-UA"/>
        </w:rPr>
        <w:t xml:space="preserve">Причому </w:t>
      </w:r>
      <w:proofErr w:type="spellStart"/>
      <w:r w:rsidRPr="00C708CA">
        <w:rPr>
          <w:sz w:val="20"/>
          <w:szCs w:val="20"/>
          <w:lang w:val="uk-UA"/>
        </w:rPr>
        <w:t>лінгвальна</w:t>
      </w:r>
      <w:proofErr w:type="spellEnd"/>
      <w:r w:rsidRPr="00C708CA">
        <w:rPr>
          <w:sz w:val="20"/>
          <w:szCs w:val="20"/>
          <w:lang w:val="uk-UA"/>
        </w:rPr>
        <w:t xml:space="preserve">, або мовленнєва, діяльність охоплює все, що </w:t>
      </w:r>
      <w:proofErr w:type="spellStart"/>
      <w:r w:rsidRPr="00C708CA">
        <w:rPr>
          <w:sz w:val="20"/>
          <w:szCs w:val="20"/>
          <w:lang w:val="uk-UA"/>
        </w:rPr>
        <w:t>пов‟язане</w:t>
      </w:r>
      <w:proofErr w:type="spellEnd"/>
      <w:r w:rsidRPr="00C708CA">
        <w:rPr>
          <w:sz w:val="20"/>
          <w:szCs w:val="20"/>
          <w:lang w:val="uk-UA"/>
        </w:rPr>
        <w:t xml:space="preserve"> з спілкуванням людей, тобто це уся сукупність </w:t>
      </w:r>
      <w:proofErr w:type="spellStart"/>
      <w:r w:rsidRPr="00C708CA">
        <w:rPr>
          <w:sz w:val="20"/>
          <w:szCs w:val="20"/>
          <w:lang w:val="uk-UA"/>
        </w:rPr>
        <w:t>мисленнєвих</w:t>
      </w:r>
      <w:proofErr w:type="spellEnd"/>
      <w:r w:rsidRPr="00C708CA">
        <w:rPr>
          <w:sz w:val="20"/>
          <w:szCs w:val="20"/>
          <w:lang w:val="uk-UA"/>
        </w:rPr>
        <w:t xml:space="preserve"> і мовленнєвих дій, яка здійснюється за допомогою мови. </w:t>
      </w:r>
    </w:p>
    <w:p w:rsidR="00432773" w:rsidRDefault="00432773" w:rsidP="00432773">
      <w:pPr>
        <w:pStyle w:val="a3"/>
        <w:rPr>
          <w:lang w:val="uk-UA"/>
        </w:rPr>
      </w:pPr>
    </w:p>
    <w:p w:rsidR="00432773" w:rsidRDefault="00432773" w:rsidP="00432773">
      <w:pPr>
        <w:pStyle w:val="a3"/>
        <w:rPr>
          <w:lang w:val="uk-UA"/>
        </w:rPr>
      </w:pPr>
    </w:p>
    <w:p w:rsidR="00432773" w:rsidRDefault="00432773" w:rsidP="00432773">
      <w:pPr>
        <w:pStyle w:val="a3"/>
        <w:rPr>
          <w:lang w:val="uk-UA"/>
        </w:rPr>
      </w:pPr>
    </w:p>
    <w:p w:rsidR="00432773" w:rsidRDefault="00432773" w:rsidP="00432773">
      <w:pPr>
        <w:pStyle w:val="a3"/>
        <w:rPr>
          <w:lang w:val="uk-UA"/>
        </w:rPr>
      </w:pPr>
    </w:p>
    <w:sectPr w:rsidR="00432773" w:rsidSect="00074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20D49"/>
    <w:multiLevelType w:val="hybridMultilevel"/>
    <w:tmpl w:val="1BEA5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>
    <w:useFELayout/>
  </w:compat>
  <w:rsids>
    <w:rsidRoot w:val="00432773"/>
    <w:rsid w:val="000740C6"/>
    <w:rsid w:val="00242929"/>
    <w:rsid w:val="00432773"/>
    <w:rsid w:val="005A5FA9"/>
    <w:rsid w:val="00691855"/>
    <w:rsid w:val="00C708CA"/>
    <w:rsid w:val="00DD00C6"/>
    <w:rsid w:val="00EE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7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2014-04-14T18:40:00Z</dcterms:created>
  <dcterms:modified xsi:type="dcterms:W3CDTF">2014-04-15T15:07:00Z</dcterms:modified>
</cp:coreProperties>
</file>